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Default Extension="png" ContentType="image/png"/>
  <Default Extension="wmf" ContentType="image/x-wmf"/>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42351E" w:rsidRDefault="0042351E">
      <w:pPr>
        <w:spacing w:line="320" w:lineRule="exact"/>
        <w:rPr>
          <w:rFonts w:eastAsia="黑体"/>
        </w:rPr>
      </w:pPr>
      <w:r>
        <w:rPr>
          <w:rFonts w:eastAsia="黑体" w:hint="eastAsia"/>
        </w:rPr>
        <w:t xml:space="preserve">  </w:t>
      </w:r>
      <w:bookmarkStart w:id="0" w:name="_Toc263681997"/>
    </w:p>
    <w:p w:rsidR="0042351E" w:rsidRDefault="00284160">
      <w:pPr>
        <w:spacing w:line="320" w:lineRule="exact"/>
        <w:rPr>
          <w:rFonts w:eastAsia="黑体"/>
        </w:rPr>
      </w:pPr>
      <w:r w:rsidRPr="00284160">
        <w:rPr>
          <w:rFonts w:eastAsia="黑体"/>
          <w:szCs w:val="21"/>
        </w:rPr>
        <w:pict>
          <v:shapetype id="_x0000_t202" coordsize="21600,21600" o:spt="202" path="m,l,21600r21600,l21600,xe">
            <v:stroke joinstyle="miter"/>
            <v:path gradientshapeok="t" o:connecttype="rect"/>
          </v:shapetype>
          <v:shape id="Quad Arrow 4" o:spid="_x0000_s1026" type="#_x0000_t202" style="position:absolute;left:0;text-align:left;margin-left:333pt;margin-top:14.8pt;width:81pt;height:46.8pt;z-index:251661312" stroked="f">
            <v:textbox style="mso-next-textbox:#Quad Arrow 4">
              <w:txbxContent>
                <w:p w:rsidR="00266948" w:rsidRDefault="00266948">
                  <w:pPr>
                    <w:rPr>
                      <w:sz w:val="72"/>
                      <w:szCs w:val="72"/>
                    </w:rPr>
                  </w:pPr>
                  <w:r>
                    <w:rPr>
                      <w:rFonts w:hint="eastAsia"/>
                      <w:sz w:val="72"/>
                      <w:szCs w:val="72"/>
                    </w:rPr>
                    <w:t>YB</w:t>
                  </w:r>
                </w:p>
              </w:txbxContent>
            </v:textbox>
          </v:shape>
        </w:pict>
      </w:r>
    </w:p>
    <w:p w:rsidR="0042351E" w:rsidRDefault="0042351E">
      <w:pPr>
        <w:spacing w:line="320" w:lineRule="exact"/>
        <w:rPr>
          <w:rFonts w:eastAsia="黑体"/>
          <w:b/>
          <w:sz w:val="32"/>
          <w:szCs w:val="32"/>
        </w:rPr>
      </w:pPr>
      <w:r>
        <w:rPr>
          <w:rFonts w:eastAsia="黑体" w:hint="eastAsia"/>
          <w:b/>
          <w:sz w:val="32"/>
          <w:szCs w:val="32"/>
        </w:rPr>
        <w:t>UDC</w:t>
      </w:r>
    </w:p>
    <w:p w:rsidR="0042351E" w:rsidRDefault="0042351E">
      <w:pPr>
        <w:snapToGrid w:val="0"/>
        <w:spacing w:line="240" w:lineRule="atLeast"/>
        <w:jc w:val="center"/>
        <w:rPr>
          <w:sz w:val="86"/>
        </w:rPr>
      </w:pPr>
      <w:r>
        <w:rPr>
          <w:rFonts w:hint="eastAsia"/>
          <w:b/>
          <w:sz w:val="32"/>
          <w:szCs w:val="32"/>
        </w:rPr>
        <w:t>中华人民共和国行业标准</w:t>
      </w:r>
    </w:p>
    <w:p w:rsidR="0042351E" w:rsidRDefault="0042351E">
      <w:pPr>
        <w:spacing w:line="360" w:lineRule="auto"/>
      </w:pPr>
    </w:p>
    <w:p w:rsidR="0042351E" w:rsidRDefault="0042351E">
      <w:pPr>
        <w:spacing w:line="360" w:lineRule="exact"/>
        <w:rPr>
          <w:sz w:val="32"/>
          <w:szCs w:val="32"/>
        </w:rPr>
      </w:pPr>
      <w:r>
        <w:rPr>
          <w:rFonts w:hint="eastAsia"/>
          <w:sz w:val="32"/>
          <w:szCs w:val="32"/>
        </w:rPr>
        <w:t>P</w:t>
      </w:r>
    </w:p>
    <w:p w:rsidR="0042351E" w:rsidRDefault="0042351E">
      <w:pPr>
        <w:spacing w:line="360" w:lineRule="exact"/>
        <w:ind w:firstLineChars="200" w:firstLine="560"/>
        <w:rPr>
          <w:szCs w:val="21"/>
        </w:rPr>
      </w:pPr>
      <w:r>
        <w:rPr>
          <w:rFonts w:eastAsia="黑体" w:hint="eastAsia"/>
          <w:sz w:val="28"/>
          <w:szCs w:val="28"/>
        </w:rPr>
        <w:t>YB XXXX-201</w:t>
      </w:r>
      <w:r>
        <w:rPr>
          <w:rFonts w:eastAsia="黑体"/>
          <w:sz w:val="28"/>
          <w:szCs w:val="28"/>
        </w:rPr>
        <w:t>X</w:t>
      </w:r>
    </w:p>
    <w:p w:rsidR="0042351E" w:rsidRDefault="00284160">
      <w:pPr>
        <w:spacing w:line="360" w:lineRule="auto"/>
        <w:ind w:firstLineChars="200" w:firstLine="480"/>
        <w:jc w:val="center"/>
        <w:rPr>
          <w:sz w:val="24"/>
        </w:rPr>
      </w:pPr>
      <w:r>
        <w:rPr>
          <w:sz w:val="24"/>
        </w:rPr>
        <w:pict>
          <v:line id="Line 2" o:spid="_x0000_s1027" style="position:absolute;left:0;text-align:left;z-index:251659264" from="0,4.45pt" to="405pt,4.5pt" strokeweight="2pt"/>
        </w:pict>
      </w:r>
    </w:p>
    <w:p w:rsidR="0042351E" w:rsidRDefault="0042351E" w:rsidP="005462FF">
      <w:pPr>
        <w:spacing w:afterLines="50" w:line="360" w:lineRule="auto"/>
        <w:jc w:val="center"/>
        <w:rPr>
          <w:rFonts w:eastAsia="华文中宋"/>
          <w:b/>
          <w:sz w:val="44"/>
          <w:szCs w:val="44"/>
        </w:rPr>
      </w:pPr>
    </w:p>
    <w:p w:rsidR="0042351E" w:rsidRDefault="0042351E" w:rsidP="005462FF">
      <w:pPr>
        <w:spacing w:afterLines="50" w:line="360" w:lineRule="auto"/>
        <w:jc w:val="center"/>
        <w:rPr>
          <w:rFonts w:eastAsia="华文中宋"/>
          <w:b/>
          <w:sz w:val="44"/>
          <w:szCs w:val="44"/>
        </w:rPr>
      </w:pPr>
    </w:p>
    <w:p w:rsidR="00284160" w:rsidRDefault="0042351E" w:rsidP="005462FF">
      <w:pPr>
        <w:spacing w:afterLines="50" w:line="360" w:lineRule="auto"/>
        <w:jc w:val="center"/>
        <w:rPr>
          <w:rFonts w:ascii="宋体" w:hAnsi="宋体"/>
          <w:b/>
          <w:sz w:val="44"/>
          <w:szCs w:val="44"/>
        </w:rPr>
      </w:pPr>
      <w:r>
        <w:rPr>
          <w:rFonts w:ascii="宋体" w:hAnsi="宋体" w:hint="eastAsia"/>
          <w:b/>
          <w:sz w:val="44"/>
          <w:szCs w:val="44"/>
        </w:rPr>
        <w:t>抗浮锚杆技术规程</w:t>
      </w:r>
    </w:p>
    <w:p w:rsidR="0042351E" w:rsidRDefault="0042351E">
      <w:pPr>
        <w:spacing w:before="120" w:line="360" w:lineRule="auto"/>
        <w:jc w:val="center"/>
        <w:rPr>
          <w:rFonts w:eastAsia="黑体"/>
          <w:sz w:val="32"/>
        </w:rPr>
      </w:pPr>
      <w:r>
        <w:rPr>
          <w:rFonts w:eastAsia="黑体" w:hint="eastAsia"/>
          <w:sz w:val="32"/>
        </w:rPr>
        <w:t xml:space="preserve">TechnicalCode ForAnti-floating Anchorges </w:t>
      </w:r>
    </w:p>
    <w:p w:rsidR="0042351E" w:rsidRDefault="0042351E">
      <w:pPr>
        <w:spacing w:before="120" w:line="360" w:lineRule="auto"/>
        <w:jc w:val="center"/>
        <w:rPr>
          <w:rFonts w:eastAsia="黑体"/>
          <w:b/>
          <w:sz w:val="36"/>
          <w:szCs w:val="36"/>
        </w:rPr>
      </w:pPr>
      <w:r>
        <w:rPr>
          <w:rFonts w:eastAsia="黑体"/>
          <w:b/>
          <w:sz w:val="36"/>
          <w:szCs w:val="36"/>
        </w:rPr>
        <w:t>(</w:t>
      </w:r>
      <w:r>
        <w:rPr>
          <w:rFonts w:eastAsia="楷体_GB2312" w:hint="eastAsia"/>
          <w:b/>
          <w:sz w:val="36"/>
          <w:szCs w:val="36"/>
        </w:rPr>
        <w:t>征求意见稿</w:t>
      </w:r>
      <w:r>
        <w:rPr>
          <w:rFonts w:eastAsia="黑体"/>
          <w:b/>
          <w:sz w:val="36"/>
          <w:szCs w:val="36"/>
        </w:rPr>
        <w:t>)</w:t>
      </w:r>
    </w:p>
    <w:p w:rsidR="0042351E" w:rsidRDefault="0042351E">
      <w:pPr>
        <w:spacing w:line="360" w:lineRule="auto"/>
        <w:ind w:firstLineChars="200" w:firstLine="480"/>
        <w:jc w:val="center"/>
        <w:rPr>
          <w:sz w:val="24"/>
        </w:rPr>
      </w:pPr>
    </w:p>
    <w:p w:rsidR="0042351E" w:rsidRDefault="0042351E">
      <w:pPr>
        <w:spacing w:line="360" w:lineRule="auto"/>
        <w:ind w:firstLineChars="200" w:firstLine="480"/>
        <w:jc w:val="center"/>
        <w:rPr>
          <w:sz w:val="24"/>
        </w:rPr>
      </w:pPr>
    </w:p>
    <w:p w:rsidR="0042351E" w:rsidRDefault="0042351E">
      <w:pPr>
        <w:spacing w:line="360" w:lineRule="auto"/>
        <w:ind w:firstLineChars="200" w:firstLine="420"/>
        <w:jc w:val="center"/>
      </w:pPr>
    </w:p>
    <w:p w:rsidR="0042351E" w:rsidRDefault="0042351E">
      <w:pPr>
        <w:jc w:val="center"/>
        <w:rPr>
          <w:rFonts w:eastAsia="楷体_GB2312"/>
          <w:b/>
          <w:sz w:val="32"/>
          <w:szCs w:val="32"/>
        </w:rPr>
      </w:pPr>
    </w:p>
    <w:p w:rsidR="0042351E" w:rsidRDefault="0042351E">
      <w:pPr>
        <w:jc w:val="center"/>
        <w:rPr>
          <w:rFonts w:eastAsia="楷体_GB2312"/>
          <w:b/>
          <w:sz w:val="32"/>
          <w:szCs w:val="32"/>
        </w:rPr>
      </w:pPr>
    </w:p>
    <w:p w:rsidR="0042351E" w:rsidRDefault="0042351E">
      <w:pPr>
        <w:spacing w:line="360" w:lineRule="auto"/>
        <w:ind w:firstLineChars="200" w:firstLine="420"/>
        <w:jc w:val="center"/>
      </w:pPr>
    </w:p>
    <w:p w:rsidR="0042351E" w:rsidRDefault="0042351E">
      <w:pPr>
        <w:spacing w:line="360" w:lineRule="auto"/>
        <w:ind w:firstLineChars="200" w:firstLine="420"/>
        <w:jc w:val="center"/>
      </w:pPr>
    </w:p>
    <w:p w:rsidR="0042351E" w:rsidRDefault="0042351E">
      <w:pPr>
        <w:spacing w:line="360" w:lineRule="auto"/>
        <w:ind w:firstLineChars="200" w:firstLine="420"/>
        <w:jc w:val="center"/>
      </w:pPr>
    </w:p>
    <w:p w:rsidR="0042351E" w:rsidRDefault="0042351E">
      <w:pPr>
        <w:spacing w:line="360" w:lineRule="auto"/>
        <w:ind w:firstLineChars="200" w:firstLine="420"/>
        <w:jc w:val="center"/>
      </w:pPr>
    </w:p>
    <w:p w:rsidR="0042351E" w:rsidRDefault="0042351E">
      <w:pPr>
        <w:spacing w:line="360" w:lineRule="auto"/>
      </w:pPr>
    </w:p>
    <w:p w:rsidR="0042351E" w:rsidRDefault="0042351E">
      <w:pPr>
        <w:spacing w:before="120" w:line="360" w:lineRule="auto"/>
        <w:jc w:val="center"/>
        <w:rPr>
          <w:rFonts w:eastAsia="黑体"/>
          <w:sz w:val="30"/>
          <w:szCs w:val="30"/>
        </w:rPr>
      </w:pPr>
      <w:r>
        <w:rPr>
          <w:rFonts w:eastAsia="黑体" w:hint="eastAsia"/>
          <w:sz w:val="30"/>
          <w:szCs w:val="30"/>
        </w:rPr>
        <w:t xml:space="preserve"> </w:t>
      </w:r>
      <w:r>
        <w:rPr>
          <w:rFonts w:eastAsia="黑体" w:hint="eastAsia"/>
          <w:sz w:val="30"/>
          <w:szCs w:val="30"/>
        </w:rPr>
        <w:t>规范修编组</w:t>
      </w:r>
    </w:p>
    <w:p w:rsidR="0042351E" w:rsidRDefault="0042351E">
      <w:pPr>
        <w:spacing w:line="360" w:lineRule="auto"/>
        <w:ind w:firstLineChars="1300" w:firstLine="3640"/>
        <w:rPr>
          <w:sz w:val="28"/>
          <w:szCs w:val="28"/>
        </w:rPr>
      </w:pPr>
      <w:r>
        <w:rPr>
          <w:rFonts w:hint="eastAsia"/>
          <w:sz w:val="28"/>
          <w:szCs w:val="28"/>
        </w:rPr>
        <w:t>2014-09</w:t>
      </w:r>
    </w:p>
    <w:p w:rsidR="0042351E" w:rsidRDefault="00284160">
      <w:pPr>
        <w:rPr>
          <w:rFonts w:eastAsia="黑体"/>
          <w:b/>
          <w:sz w:val="32"/>
        </w:rPr>
        <w:sectPr w:rsidR="0042351E">
          <w:footerReference w:type="default" r:id="rId7"/>
          <w:pgSz w:w="11906" w:h="16838"/>
          <w:pgMar w:top="1440" w:right="1800" w:bottom="1440" w:left="1800" w:header="851" w:footer="992" w:gutter="0"/>
          <w:cols w:space="720"/>
          <w:docGrid w:type="lines" w:linePitch="312"/>
        </w:sectPr>
      </w:pPr>
      <w:r w:rsidRPr="00284160">
        <w:rPr>
          <w:sz w:val="24"/>
        </w:rPr>
        <w:pict>
          <v:line id="Line 3" o:spid="_x0000_s1028" style="position:absolute;left:0;text-align:left;flip:y;z-index:251660288" from="0,9.45pt" to="414pt,9.5pt" strokeweight="2pt"/>
        </w:pict>
      </w:r>
    </w:p>
    <w:p w:rsidR="0042351E" w:rsidRDefault="0042351E">
      <w:pPr>
        <w:jc w:val="center"/>
        <w:rPr>
          <w:rFonts w:eastAsia="黑体"/>
          <w:b/>
          <w:sz w:val="32"/>
        </w:rPr>
      </w:pPr>
      <w:r>
        <w:rPr>
          <w:rFonts w:eastAsia="黑体" w:hint="eastAsia"/>
          <w:b/>
          <w:sz w:val="28"/>
        </w:rPr>
        <w:lastRenderedPageBreak/>
        <w:t>目</w:t>
      </w:r>
      <w:r>
        <w:rPr>
          <w:rFonts w:eastAsia="黑体" w:hint="eastAsia"/>
          <w:b/>
          <w:sz w:val="28"/>
        </w:rPr>
        <w:t xml:space="preserve">  </w:t>
      </w:r>
      <w:r>
        <w:rPr>
          <w:rFonts w:eastAsia="黑体" w:hint="eastAsia"/>
          <w:b/>
          <w:sz w:val="28"/>
        </w:rPr>
        <w:t>录</w:t>
      </w:r>
    </w:p>
    <w:p w:rsidR="00EB656A" w:rsidRDefault="00284160">
      <w:pPr>
        <w:pStyle w:val="11"/>
        <w:tabs>
          <w:tab w:val="right" w:leader="dot" w:pos="8296"/>
        </w:tabs>
        <w:rPr>
          <w:rFonts w:asciiTheme="minorHAnsi" w:eastAsiaTheme="minorEastAsia" w:hAnsiTheme="minorHAnsi" w:cstheme="minorBidi"/>
          <w:noProof/>
          <w:szCs w:val="22"/>
        </w:rPr>
      </w:pPr>
      <w:r>
        <w:rPr>
          <w:b/>
          <w:bCs/>
          <w:sz w:val="24"/>
          <w:szCs w:val="24"/>
        </w:rPr>
        <w:fldChar w:fldCharType="begin"/>
      </w:r>
      <w:r w:rsidR="0042351E">
        <w:rPr>
          <w:rFonts w:hint="eastAsia"/>
          <w:b/>
          <w:bCs/>
          <w:sz w:val="24"/>
          <w:szCs w:val="24"/>
        </w:rPr>
        <w:instrText>TOC \o "1-2" \h \z \u</w:instrText>
      </w:r>
      <w:r>
        <w:rPr>
          <w:b/>
          <w:bCs/>
          <w:sz w:val="24"/>
          <w:szCs w:val="24"/>
        </w:rPr>
        <w:fldChar w:fldCharType="separate"/>
      </w:r>
      <w:hyperlink w:anchor="_Toc432682773" w:history="1">
        <w:r w:rsidR="00EB656A" w:rsidRPr="00057B16">
          <w:rPr>
            <w:rStyle w:val="a6"/>
            <w:noProof/>
          </w:rPr>
          <w:t xml:space="preserve">1 </w:t>
        </w:r>
        <w:r w:rsidR="00EB656A" w:rsidRPr="00057B16">
          <w:rPr>
            <w:rStyle w:val="a6"/>
            <w:rFonts w:hint="eastAsia"/>
            <w:noProof/>
          </w:rPr>
          <w:t>总则</w:t>
        </w:r>
        <w:r w:rsidR="00EB656A">
          <w:rPr>
            <w:noProof/>
            <w:webHidden/>
          </w:rPr>
          <w:tab/>
        </w:r>
        <w:r>
          <w:rPr>
            <w:noProof/>
            <w:webHidden/>
          </w:rPr>
          <w:fldChar w:fldCharType="begin"/>
        </w:r>
        <w:r w:rsidR="00EB656A">
          <w:rPr>
            <w:noProof/>
            <w:webHidden/>
          </w:rPr>
          <w:instrText xml:space="preserve"> PAGEREF _Toc432682773 \h </w:instrText>
        </w:r>
        <w:r>
          <w:rPr>
            <w:noProof/>
            <w:webHidden/>
          </w:rPr>
        </w:r>
        <w:r>
          <w:rPr>
            <w:noProof/>
            <w:webHidden/>
          </w:rPr>
          <w:fldChar w:fldCharType="separate"/>
        </w:r>
        <w:r w:rsidR="00EB656A">
          <w:rPr>
            <w:noProof/>
            <w:webHidden/>
          </w:rPr>
          <w:t>3</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74" w:history="1">
        <w:r w:rsidR="00EB656A" w:rsidRPr="00057B16">
          <w:rPr>
            <w:rStyle w:val="a6"/>
            <w:noProof/>
          </w:rPr>
          <w:t xml:space="preserve">2 </w:t>
        </w:r>
        <w:r w:rsidR="00EB656A" w:rsidRPr="00057B16">
          <w:rPr>
            <w:rStyle w:val="a6"/>
            <w:rFonts w:hint="eastAsia"/>
            <w:noProof/>
          </w:rPr>
          <w:t>术语与符号</w:t>
        </w:r>
        <w:r w:rsidR="00EB656A">
          <w:rPr>
            <w:noProof/>
            <w:webHidden/>
          </w:rPr>
          <w:tab/>
        </w:r>
        <w:r>
          <w:rPr>
            <w:noProof/>
            <w:webHidden/>
          </w:rPr>
          <w:fldChar w:fldCharType="begin"/>
        </w:r>
        <w:r w:rsidR="00EB656A">
          <w:rPr>
            <w:noProof/>
            <w:webHidden/>
          </w:rPr>
          <w:instrText xml:space="preserve"> PAGEREF _Toc432682774 \h </w:instrText>
        </w:r>
        <w:r>
          <w:rPr>
            <w:noProof/>
            <w:webHidden/>
          </w:rPr>
        </w:r>
        <w:r>
          <w:rPr>
            <w:noProof/>
            <w:webHidden/>
          </w:rPr>
          <w:fldChar w:fldCharType="separate"/>
        </w:r>
        <w:r w:rsidR="00EB656A">
          <w:rPr>
            <w:noProof/>
            <w:webHidden/>
          </w:rPr>
          <w:t>3</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75" w:history="1">
        <w:r w:rsidR="00EB656A" w:rsidRPr="00057B16">
          <w:rPr>
            <w:rStyle w:val="a6"/>
            <w:noProof/>
          </w:rPr>
          <w:t xml:space="preserve">2.1 </w:t>
        </w:r>
        <w:r w:rsidR="00EB656A" w:rsidRPr="00057B16">
          <w:rPr>
            <w:rStyle w:val="a6"/>
            <w:rFonts w:hint="eastAsia"/>
            <w:noProof/>
          </w:rPr>
          <w:t>术</w:t>
        </w:r>
        <w:r w:rsidR="00EB656A" w:rsidRPr="00057B16">
          <w:rPr>
            <w:rStyle w:val="a6"/>
            <w:noProof/>
          </w:rPr>
          <w:t xml:space="preserve"> </w:t>
        </w:r>
        <w:r w:rsidR="00EB656A" w:rsidRPr="00057B16">
          <w:rPr>
            <w:rStyle w:val="a6"/>
            <w:rFonts w:hint="eastAsia"/>
            <w:noProof/>
          </w:rPr>
          <w:t>语</w:t>
        </w:r>
        <w:r w:rsidR="00EB656A">
          <w:rPr>
            <w:noProof/>
            <w:webHidden/>
          </w:rPr>
          <w:tab/>
        </w:r>
        <w:r>
          <w:rPr>
            <w:noProof/>
            <w:webHidden/>
          </w:rPr>
          <w:fldChar w:fldCharType="begin"/>
        </w:r>
        <w:r w:rsidR="00EB656A">
          <w:rPr>
            <w:noProof/>
            <w:webHidden/>
          </w:rPr>
          <w:instrText xml:space="preserve"> PAGEREF _Toc432682775 \h </w:instrText>
        </w:r>
        <w:r>
          <w:rPr>
            <w:noProof/>
            <w:webHidden/>
          </w:rPr>
        </w:r>
        <w:r>
          <w:rPr>
            <w:noProof/>
            <w:webHidden/>
          </w:rPr>
          <w:fldChar w:fldCharType="separate"/>
        </w:r>
        <w:r w:rsidR="00EB656A">
          <w:rPr>
            <w:noProof/>
            <w:webHidden/>
          </w:rPr>
          <w:t>3</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76" w:history="1">
        <w:r w:rsidR="00EB656A" w:rsidRPr="00057B16">
          <w:rPr>
            <w:rStyle w:val="a6"/>
            <w:noProof/>
          </w:rPr>
          <w:t xml:space="preserve">3 </w:t>
        </w:r>
        <w:r w:rsidR="00EB656A" w:rsidRPr="00057B16">
          <w:rPr>
            <w:rStyle w:val="a6"/>
            <w:rFonts w:hint="eastAsia"/>
            <w:noProof/>
          </w:rPr>
          <w:t>基本规定</w:t>
        </w:r>
        <w:r w:rsidR="00EB656A">
          <w:rPr>
            <w:noProof/>
            <w:webHidden/>
          </w:rPr>
          <w:tab/>
        </w:r>
        <w:r>
          <w:rPr>
            <w:noProof/>
            <w:webHidden/>
          </w:rPr>
          <w:fldChar w:fldCharType="begin"/>
        </w:r>
        <w:r w:rsidR="00EB656A">
          <w:rPr>
            <w:noProof/>
            <w:webHidden/>
          </w:rPr>
          <w:instrText xml:space="preserve"> PAGEREF _Toc432682776 \h </w:instrText>
        </w:r>
        <w:r>
          <w:rPr>
            <w:noProof/>
            <w:webHidden/>
          </w:rPr>
        </w:r>
        <w:r>
          <w:rPr>
            <w:noProof/>
            <w:webHidden/>
          </w:rPr>
          <w:fldChar w:fldCharType="separate"/>
        </w:r>
        <w:r w:rsidR="00EB656A">
          <w:rPr>
            <w:noProof/>
            <w:webHidden/>
          </w:rPr>
          <w:t>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77" w:history="1">
        <w:r w:rsidR="00EB656A" w:rsidRPr="00057B16">
          <w:rPr>
            <w:rStyle w:val="a6"/>
            <w:noProof/>
          </w:rPr>
          <w:t xml:space="preserve">3.1 </w:t>
        </w:r>
        <w:r w:rsidR="00EB656A" w:rsidRPr="00057B16">
          <w:rPr>
            <w:rStyle w:val="a6"/>
            <w:rFonts w:hint="eastAsia"/>
            <w:noProof/>
          </w:rPr>
          <w:t>一般规定</w:t>
        </w:r>
        <w:r w:rsidR="00EB656A">
          <w:rPr>
            <w:noProof/>
            <w:webHidden/>
          </w:rPr>
          <w:tab/>
        </w:r>
        <w:r>
          <w:rPr>
            <w:noProof/>
            <w:webHidden/>
          </w:rPr>
          <w:fldChar w:fldCharType="begin"/>
        </w:r>
        <w:r w:rsidR="00EB656A">
          <w:rPr>
            <w:noProof/>
            <w:webHidden/>
          </w:rPr>
          <w:instrText xml:space="preserve"> PAGEREF _Toc432682777 \h </w:instrText>
        </w:r>
        <w:r>
          <w:rPr>
            <w:noProof/>
            <w:webHidden/>
          </w:rPr>
        </w:r>
        <w:r>
          <w:rPr>
            <w:noProof/>
            <w:webHidden/>
          </w:rPr>
          <w:fldChar w:fldCharType="separate"/>
        </w:r>
        <w:r w:rsidR="00EB656A">
          <w:rPr>
            <w:noProof/>
            <w:webHidden/>
          </w:rPr>
          <w:t>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78" w:history="1">
        <w:r w:rsidR="00EB656A" w:rsidRPr="00057B16">
          <w:rPr>
            <w:rStyle w:val="a6"/>
            <w:noProof/>
          </w:rPr>
          <w:t xml:space="preserve">3.2 </w:t>
        </w:r>
        <w:r w:rsidR="00EB656A" w:rsidRPr="00057B16">
          <w:rPr>
            <w:rStyle w:val="a6"/>
            <w:rFonts w:hint="eastAsia"/>
            <w:noProof/>
          </w:rPr>
          <w:t>调查与勘查</w:t>
        </w:r>
        <w:r w:rsidR="00EB656A">
          <w:rPr>
            <w:noProof/>
            <w:webHidden/>
          </w:rPr>
          <w:tab/>
        </w:r>
        <w:r>
          <w:rPr>
            <w:noProof/>
            <w:webHidden/>
          </w:rPr>
          <w:fldChar w:fldCharType="begin"/>
        </w:r>
        <w:r w:rsidR="00EB656A">
          <w:rPr>
            <w:noProof/>
            <w:webHidden/>
          </w:rPr>
          <w:instrText xml:space="preserve"> PAGEREF _Toc432682778 \h </w:instrText>
        </w:r>
        <w:r>
          <w:rPr>
            <w:noProof/>
            <w:webHidden/>
          </w:rPr>
        </w:r>
        <w:r>
          <w:rPr>
            <w:noProof/>
            <w:webHidden/>
          </w:rPr>
          <w:fldChar w:fldCharType="separate"/>
        </w:r>
        <w:r w:rsidR="00EB656A">
          <w:rPr>
            <w:noProof/>
            <w:webHidden/>
          </w:rPr>
          <w:t>9</w:t>
        </w:r>
        <w:r>
          <w:rPr>
            <w:noProof/>
            <w:webHidden/>
          </w:rPr>
          <w:fldChar w:fldCharType="end"/>
        </w:r>
      </w:hyperlink>
    </w:p>
    <w:p w:rsidR="00EB656A" w:rsidRDefault="00284160">
      <w:pPr>
        <w:pStyle w:val="25"/>
        <w:tabs>
          <w:tab w:val="left" w:pos="1260"/>
          <w:tab w:val="right" w:leader="dot" w:pos="8296"/>
        </w:tabs>
        <w:rPr>
          <w:rFonts w:asciiTheme="minorHAnsi" w:eastAsiaTheme="minorEastAsia" w:hAnsiTheme="minorHAnsi" w:cstheme="minorBidi"/>
          <w:noProof/>
          <w:szCs w:val="22"/>
        </w:rPr>
      </w:pPr>
      <w:hyperlink w:anchor="_Toc432682779" w:history="1">
        <w:r w:rsidR="00EB656A" w:rsidRPr="00057B16">
          <w:rPr>
            <w:rStyle w:val="a6"/>
            <w:rFonts w:ascii="宋体" w:hAnsi="宋体"/>
            <w:noProof/>
            <w:kern w:val="0"/>
          </w:rPr>
          <w:t>3.2.1</w:t>
        </w:r>
        <w:r w:rsidR="00EB656A">
          <w:rPr>
            <w:rFonts w:asciiTheme="minorHAnsi" w:eastAsiaTheme="minorEastAsia" w:hAnsiTheme="minorHAnsi" w:cstheme="minorBidi"/>
            <w:noProof/>
            <w:szCs w:val="22"/>
          </w:rPr>
          <w:tab/>
        </w:r>
        <w:r w:rsidR="00EB656A" w:rsidRPr="00057B16">
          <w:rPr>
            <w:rStyle w:val="a6"/>
            <w:rFonts w:ascii="宋体" w:hAnsi="宋体" w:hint="eastAsia"/>
            <w:noProof/>
            <w:kern w:val="0"/>
          </w:rPr>
          <w:t>一般规定</w:t>
        </w:r>
        <w:r w:rsidR="00EB656A">
          <w:rPr>
            <w:noProof/>
            <w:webHidden/>
          </w:rPr>
          <w:tab/>
        </w:r>
        <w:r>
          <w:rPr>
            <w:noProof/>
            <w:webHidden/>
          </w:rPr>
          <w:fldChar w:fldCharType="begin"/>
        </w:r>
        <w:r w:rsidR="00EB656A">
          <w:rPr>
            <w:noProof/>
            <w:webHidden/>
          </w:rPr>
          <w:instrText xml:space="preserve"> PAGEREF _Toc432682779 \h </w:instrText>
        </w:r>
        <w:r>
          <w:rPr>
            <w:noProof/>
            <w:webHidden/>
          </w:rPr>
        </w:r>
        <w:r>
          <w:rPr>
            <w:noProof/>
            <w:webHidden/>
          </w:rPr>
          <w:fldChar w:fldCharType="separate"/>
        </w:r>
        <w:r w:rsidR="00EB656A">
          <w:rPr>
            <w:noProof/>
            <w:webHidden/>
          </w:rPr>
          <w:t>9</w:t>
        </w:r>
        <w:r>
          <w:rPr>
            <w:noProof/>
            <w:webHidden/>
          </w:rPr>
          <w:fldChar w:fldCharType="end"/>
        </w:r>
      </w:hyperlink>
    </w:p>
    <w:p w:rsidR="00EB656A" w:rsidRDefault="00284160">
      <w:pPr>
        <w:pStyle w:val="25"/>
        <w:tabs>
          <w:tab w:val="left" w:pos="1260"/>
          <w:tab w:val="right" w:leader="dot" w:pos="8296"/>
        </w:tabs>
        <w:rPr>
          <w:rFonts w:asciiTheme="minorHAnsi" w:eastAsiaTheme="minorEastAsia" w:hAnsiTheme="minorHAnsi" w:cstheme="minorBidi"/>
          <w:noProof/>
          <w:szCs w:val="22"/>
        </w:rPr>
      </w:pPr>
      <w:hyperlink w:anchor="_Toc432682780" w:history="1">
        <w:r w:rsidR="00EB656A" w:rsidRPr="00057B16">
          <w:rPr>
            <w:rStyle w:val="a6"/>
            <w:rFonts w:ascii="宋体" w:hAnsi="宋体"/>
            <w:noProof/>
            <w:kern w:val="0"/>
          </w:rPr>
          <w:t>3.2.2</w:t>
        </w:r>
        <w:r w:rsidR="00EB656A">
          <w:rPr>
            <w:rFonts w:asciiTheme="minorHAnsi" w:eastAsiaTheme="minorEastAsia" w:hAnsiTheme="minorHAnsi" w:cstheme="minorBidi"/>
            <w:noProof/>
            <w:szCs w:val="22"/>
          </w:rPr>
          <w:tab/>
        </w:r>
        <w:r w:rsidR="00EB656A" w:rsidRPr="00057B16">
          <w:rPr>
            <w:rStyle w:val="a6"/>
            <w:rFonts w:ascii="宋体" w:hAnsi="宋体" w:hint="eastAsia"/>
            <w:noProof/>
            <w:kern w:val="0"/>
          </w:rPr>
          <w:t>调查</w:t>
        </w:r>
        <w:r w:rsidR="00EB656A">
          <w:rPr>
            <w:noProof/>
            <w:webHidden/>
          </w:rPr>
          <w:tab/>
        </w:r>
        <w:r>
          <w:rPr>
            <w:noProof/>
            <w:webHidden/>
          </w:rPr>
          <w:fldChar w:fldCharType="begin"/>
        </w:r>
        <w:r w:rsidR="00EB656A">
          <w:rPr>
            <w:noProof/>
            <w:webHidden/>
          </w:rPr>
          <w:instrText xml:space="preserve"> PAGEREF _Toc432682780 \h </w:instrText>
        </w:r>
        <w:r>
          <w:rPr>
            <w:noProof/>
            <w:webHidden/>
          </w:rPr>
        </w:r>
        <w:r>
          <w:rPr>
            <w:noProof/>
            <w:webHidden/>
          </w:rPr>
          <w:fldChar w:fldCharType="separate"/>
        </w:r>
        <w:r w:rsidR="00EB656A">
          <w:rPr>
            <w:noProof/>
            <w:webHidden/>
          </w:rPr>
          <w:t>9</w:t>
        </w:r>
        <w:r>
          <w:rPr>
            <w:noProof/>
            <w:webHidden/>
          </w:rPr>
          <w:fldChar w:fldCharType="end"/>
        </w:r>
      </w:hyperlink>
    </w:p>
    <w:p w:rsidR="00EB656A" w:rsidRDefault="00284160">
      <w:pPr>
        <w:pStyle w:val="25"/>
        <w:tabs>
          <w:tab w:val="left" w:pos="1260"/>
          <w:tab w:val="right" w:leader="dot" w:pos="8296"/>
        </w:tabs>
        <w:rPr>
          <w:rFonts w:asciiTheme="minorHAnsi" w:eastAsiaTheme="minorEastAsia" w:hAnsiTheme="minorHAnsi" w:cstheme="minorBidi"/>
          <w:noProof/>
          <w:szCs w:val="22"/>
        </w:rPr>
      </w:pPr>
      <w:hyperlink w:anchor="_Toc432682781" w:history="1">
        <w:r w:rsidR="00EB656A" w:rsidRPr="00057B16">
          <w:rPr>
            <w:rStyle w:val="a6"/>
            <w:rFonts w:ascii="宋体" w:hAnsi="宋体"/>
            <w:noProof/>
            <w:kern w:val="0"/>
          </w:rPr>
          <w:t>3.2.3</w:t>
        </w:r>
        <w:r w:rsidR="00EB656A">
          <w:rPr>
            <w:rFonts w:asciiTheme="minorHAnsi" w:eastAsiaTheme="minorEastAsia" w:hAnsiTheme="minorHAnsi" w:cstheme="minorBidi"/>
            <w:noProof/>
            <w:szCs w:val="22"/>
          </w:rPr>
          <w:tab/>
        </w:r>
        <w:r w:rsidR="00EB656A" w:rsidRPr="00057B16">
          <w:rPr>
            <w:rStyle w:val="a6"/>
            <w:rFonts w:ascii="宋体" w:hAnsi="宋体" w:hint="eastAsia"/>
            <w:noProof/>
            <w:kern w:val="0"/>
          </w:rPr>
          <w:t>工程地质与水文地质勘察</w:t>
        </w:r>
        <w:r w:rsidR="00EB656A">
          <w:rPr>
            <w:noProof/>
            <w:webHidden/>
          </w:rPr>
          <w:tab/>
        </w:r>
        <w:r>
          <w:rPr>
            <w:noProof/>
            <w:webHidden/>
          </w:rPr>
          <w:fldChar w:fldCharType="begin"/>
        </w:r>
        <w:r w:rsidR="00EB656A">
          <w:rPr>
            <w:noProof/>
            <w:webHidden/>
          </w:rPr>
          <w:instrText xml:space="preserve"> PAGEREF _Toc432682781 \h </w:instrText>
        </w:r>
        <w:r>
          <w:rPr>
            <w:noProof/>
            <w:webHidden/>
          </w:rPr>
        </w:r>
        <w:r>
          <w:rPr>
            <w:noProof/>
            <w:webHidden/>
          </w:rPr>
          <w:fldChar w:fldCharType="separate"/>
        </w:r>
        <w:r w:rsidR="00EB656A">
          <w:rPr>
            <w:noProof/>
            <w:webHidden/>
          </w:rPr>
          <w:t>9</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82" w:history="1">
        <w:r w:rsidR="00EB656A" w:rsidRPr="00057B16">
          <w:rPr>
            <w:rStyle w:val="a6"/>
            <w:noProof/>
          </w:rPr>
          <w:t>4</w:t>
        </w:r>
        <w:r w:rsidR="00EB656A" w:rsidRPr="00057B16">
          <w:rPr>
            <w:rStyle w:val="a6"/>
            <w:rFonts w:hint="eastAsia"/>
            <w:noProof/>
          </w:rPr>
          <w:t>材料</w:t>
        </w:r>
        <w:r w:rsidR="00EB656A">
          <w:rPr>
            <w:noProof/>
            <w:webHidden/>
          </w:rPr>
          <w:tab/>
        </w:r>
        <w:r>
          <w:rPr>
            <w:noProof/>
            <w:webHidden/>
          </w:rPr>
          <w:fldChar w:fldCharType="begin"/>
        </w:r>
        <w:r w:rsidR="00EB656A">
          <w:rPr>
            <w:noProof/>
            <w:webHidden/>
          </w:rPr>
          <w:instrText xml:space="preserve"> PAGEREF _Toc432682782 \h </w:instrText>
        </w:r>
        <w:r>
          <w:rPr>
            <w:noProof/>
            <w:webHidden/>
          </w:rPr>
        </w:r>
        <w:r>
          <w:rPr>
            <w:noProof/>
            <w:webHidden/>
          </w:rPr>
          <w:fldChar w:fldCharType="separate"/>
        </w:r>
        <w:r w:rsidR="00EB656A">
          <w:rPr>
            <w:noProof/>
            <w:webHidden/>
          </w:rPr>
          <w:t>12</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83" w:history="1">
        <w:r w:rsidR="00EB656A" w:rsidRPr="00057B16">
          <w:rPr>
            <w:rStyle w:val="a6"/>
            <w:noProof/>
          </w:rPr>
          <w:t xml:space="preserve">5 </w:t>
        </w:r>
        <w:r w:rsidR="00EB656A" w:rsidRPr="00057B16">
          <w:rPr>
            <w:rStyle w:val="a6"/>
            <w:rFonts w:hint="eastAsia"/>
            <w:noProof/>
          </w:rPr>
          <w:t>耐久性规定</w:t>
        </w:r>
        <w:r w:rsidR="00EB656A">
          <w:rPr>
            <w:noProof/>
            <w:webHidden/>
          </w:rPr>
          <w:tab/>
        </w:r>
        <w:r>
          <w:rPr>
            <w:noProof/>
            <w:webHidden/>
          </w:rPr>
          <w:fldChar w:fldCharType="begin"/>
        </w:r>
        <w:r w:rsidR="00EB656A">
          <w:rPr>
            <w:noProof/>
            <w:webHidden/>
          </w:rPr>
          <w:instrText xml:space="preserve"> PAGEREF _Toc432682783 \h </w:instrText>
        </w:r>
        <w:r>
          <w:rPr>
            <w:noProof/>
            <w:webHidden/>
          </w:rPr>
        </w:r>
        <w:r>
          <w:rPr>
            <w:noProof/>
            <w:webHidden/>
          </w:rPr>
          <w:fldChar w:fldCharType="separate"/>
        </w:r>
        <w:r w:rsidR="00EB656A">
          <w:rPr>
            <w:noProof/>
            <w:webHidden/>
          </w:rPr>
          <w:t>17</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84" w:history="1">
        <w:r w:rsidR="00EB656A" w:rsidRPr="00057B16">
          <w:rPr>
            <w:rStyle w:val="a6"/>
            <w:noProof/>
          </w:rPr>
          <w:t xml:space="preserve">6 </w:t>
        </w:r>
        <w:r w:rsidR="00EB656A" w:rsidRPr="00057B16">
          <w:rPr>
            <w:rStyle w:val="a6"/>
            <w:rFonts w:hint="eastAsia"/>
            <w:noProof/>
          </w:rPr>
          <w:t>防水构造</w:t>
        </w:r>
        <w:r w:rsidR="00EB656A">
          <w:rPr>
            <w:noProof/>
            <w:webHidden/>
          </w:rPr>
          <w:tab/>
        </w:r>
        <w:r>
          <w:rPr>
            <w:noProof/>
            <w:webHidden/>
          </w:rPr>
          <w:fldChar w:fldCharType="begin"/>
        </w:r>
        <w:r w:rsidR="00EB656A">
          <w:rPr>
            <w:noProof/>
            <w:webHidden/>
          </w:rPr>
          <w:instrText xml:space="preserve"> PAGEREF _Toc432682784 \h </w:instrText>
        </w:r>
        <w:r>
          <w:rPr>
            <w:noProof/>
            <w:webHidden/>
          </w:rPr>
        </w:r>
        <w:r>
          <w:rPr>
            <w:noProof/>
            <w:webHidden/>
          </w:rPr>
          <w:fldChar w:fldCharType="separate"/>
        </w:r>
        <w:r w:rsidR="00EB656A">
          <w:rPr>
            <w:noProof/>
            <w:webHidden/>
          </w:rPr>
          <w:t>22</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85" w:history="1">
        <w:r w:rsidR="00EB656A" w:rsidRPr="00057B16">
          <w:rPr>
            <w:rStyle w:val="a6"/>
            <w:noProof/>
          </w:rPr>
          <w:t xml:space="preserve">7 </w:t>
        </w:r>
        <w:r w:rsidR="00EB656A" w:rsidRPr="00057B16">
          <w:rPr>
            <w:rStyle w:val="a6"/>
            <w:rFonts w:hint="eastAsia"/>
            <w:noProof/>
          </w:rPr>
          <w:t>抗浮结构计算</w:t>
        </w:r>
        <w:r w:rsidR="00EB656A">
          <w:rPr>
            <w:noProof/>
            <w:webHidden/>
          </w:rPr>
          <w:tab/>
        </w:r>
        <w:r>
          <w:rPr>
            <w:noProof/>
            <w:webHidden/>
          </w:rPr>
          <w:fldChar w:fldCharType="begin"/>
        </w:r>
        <w:r w:rsidR="00EB656A">
          <w:rPr>
            <w:noProof/>
            <w:webHidden/>
          </w:rPr>
          <w:instrText xml:space="preserve"> PAGEREF _Toc432682785 \h </w:instrText>
        </w:r>
        <w:r>
          <w:rPr>
            <w:noProof/>
            <w:webHidden/>
          </w:rPr>
        </w:r>
        <w:r>
          <w:rPr>
            <w:noProof/>
            <w:webHidden/>
          </w:rPr>
          <w:fldChar w:fldCharType="separate"/>
        </w:r>
        <w:r w:rsidR="00EB656A">
          <w:rPr>
            <w:noProof/>
            <w:webHidden/>
          </w:rPr>
          <w:t>26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86" w:history="1">
        <w:r w:rsidR="00EB656A" w:rsidRPr="00057B16">
          <w:rPr>
            <w:rStyle w:val="a6"/>
            <w:noProof/>
          </w:rPr>
          <w:t xml:space="preserve">7.1 </w:t>
        </w:r>
        <w:r w:rsidR="00EB656A" w:rsidRPr="00057B16">
          <w:rPr>
            <w:rStyle w:val="a6"/>
            <w:rFonts w:hint="eastAsia"/>
            <w:noProof/>
          </w:rPr>
          <w:t>水浮力作用效应</w:t>
        </w:r>
        <w:r w:rsidR="00EB656A">
          <w:rPr>
            <w:noProof/>
            <w:webHidden/>
          </w:rPr>
          <w:tab/>
        </w:r>
        <w:r>
          <w:rPr>
            <w:noProof/>
            <w:webHidden/>
          </w:rPr>
          <w:fldChar w:fldCharType="begin"/>
        </w:r>
        <w:r w:rsidR="00EB656A">
          <w:rPr>
            <w:noProof/>
            <w:webHidden/>
          </w:rPr>
          <w:instrText xml:space="preserve"> PAGEREF _Toc432682786 \h </w:instrText>
        </w:r>
        <w:r>
          <w:rPr>
            <w:noProof/>
            <w:webHidden/>
          </w:rPr>
        </w:r>
        <w:r>
          <w:rPr>
            <w:noProof/>
            <w:webHidden/>
          </w:rPr>
          <w:fldChar w:fldCharType="separate"/>
        </w:r>
        <w:r w:rsidR="00EB656A">
          <w:rPr>
            <w:noProof/>
            <w:webHidden/>
          </w:rPr>
          <w:t>26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87" w:history="1">
        <w:r w:rsidR="00EB656A" w:rsidRPr="00057B16">
          <w:rPr>
            <w:rStyle w:val="a6"/>
            <w:noProof/>
          </w:rPr>
          <w:t xml:space="preserve">7.2 </w:t>
        </w:r>
        <w:r w:rsidR="00EB656A" w:rsidRPr="00057B16">
          <w:rPr>
            <w:rStyle w:val="a6"/>
            <w:rFonts w:hint="eastAsia"/>
            <w:noProof/>
          </w:rPr>
          <w:t>抗浮稳定验算</w:t>
        </w:r>
        <w:r w:rsidR="00EB656A">
          <w:rPr>
            <w:noProof/>
            <w:webHidden/>
          </w:rPr>
          <w:tab/>
        </w:r>
        <w:r>
          <w:rPr>
            <w:noProof/>
            <w:webHidden/>
          </w:rPr>
          <w:fldChar w:fldCharType="begin"/>
        </w:r>
        <w:r w:rsidR="00EB656A">
          <w:rPr>
            <w:noProof/>
            <w:webHidden/>
          </w:rPr>
          <w:instrText xml:space="preserve"> PAGEREF _Toc432682787 \h </w:instrText>
        </w:r>
        <w:r>
          <w:rPr>
            <w:noProof/>
            <w:webHidden/>
          </w:rPr>
        </w:r>
        <w:r>
          <w:rPr>
            <w:noProof/>
            <w:webHidden/>
          </w:rPr>
          <w:fldChar w:fldCharType="separate"/>
        </w:r>
        <w:r w:rsidR="00EB656A">
          <w:rPr>
            <w:noProof/>
            <w:webHidden/>
          </w:rPr>
          <w:t>26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88" w:history="1">
        <w:r w:rsidR="00EB656A" w:rsidRPr="00057B16">
          <w:rPr>
            <w:rStyle w:val="a6"/>
            <w:noProof/>
          </w:rPr>
          <w:t xml:space="preserve">7.3 </w:t>
        </w:r>
        <w:r w:rsidR="00EB656A" w:rsidRPr="00057B16">
          <w:rPr>
            <w:rStyle w:val="a6"/>
            <w:rFonts w:hint="eastAsia"/>
            <w:noProof/>
          </w:rPr>
          <w:t>锚杆初始荷载与刚度</w:t>
        </w:r>
        <w:r w:rsidR="00EB656A">
          <w:rPr>
            <w:noProof/>
            <w:webHidden/>
          </w:rPr>
          <w:tab/>
        </w:r>
        <w:r>
          <w:rPr>
            <w:noProof/>
            <w:webHidden/>
          </w:rPr>
          <w:fldChar w:fldCharType="begin"/>
        </w:r>
        <w:r w:rsidR="00EB656A">
          <w:rPr>
            <w:noProof/>
            <w:webHidden/>
          </w:rPr>
          <w:instrText xml:space="preserve"> PAGEREF _Toc432682788 \h </w:instrText>
        </w:r>
        <w:r>
          <w:rPr>
            <w:noProof/>
            <w:webHidden/>
          </w:rPr>
        </w:r>
        <w:r>
          <w:rPr>
            <w:noProof/>
            <w:webHidden/>
          </w:rPr>
          <w:fldChar w:fldCharType="separate"/>
        </w:r>
        <w:r w:rsidR="00EB656A">
          <w:rPr>
            <w:noProof/>
            <w:webHidden/>
          </w:rPr>
          <w:t>29</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89" w:history="1">
        <w:r w:rsidR="00EB656A" w:rsidRPr="00057B16">
          <w:rPr>
            <w:rStyle w:val="a6"/>
            <w:noProof/>
          </w:rPr>
          <w:t xml:space="preserve">7.4 </w:t>
        </w:r>
        <w:r w:rsidR="00EB656A" w:rsidRPr="00057B16">
          <w:rPr>
            <w:rStyle w:val="a6"/>
            <w:rFonts w:hint="eastAsia"/>
            <w:noProof/>
          </w:rPr>
          <w:t>锚固结构构造</w:t>
        </w:r>
        <w:r w:rsidR="00EB656A">
          <w:rPr>
            <w:noProof/>
            <w:webHidden/>
          </w:rPr>
          <w:tab/>
        </w:r>
        <w:r>
          <w:rPr>
            <w:noProof/>
            <w:webHidden/>
          </w:rPr>
          <w:fldChar w:fldCharType="begin"/>
        </w:r>
        <w:r w:rsidR="00EB656A">
          <w:rPr>
            <w:noProof/>
            <w:webHidden/>
          </w:rPr>
          <w:instrText xml:space="preserve"> PAGEREF _Toc432682789 \h </w:instrText>
        </w:r>
        <w:r>
          <w:rPr>
            <w:noProof/>
            <w:webHidden/>
          </w:rPr>
        </w:r>
        <w:r>
          <w:rPr>
            <w:noProof/>
            <w:webHidden/>
          </w:rPr>
          <w:fldChar w:fldCharType="separate"/>
        </w:r>
        <w:r w:rsidR="00EB656A">
          <w:rPr>
            <w:noProof/>
            <w:webHidden/>
          </w:rPr>
          <w:t>30</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90" w:history="1">
        <w:r w:rsidR="00EB656A" w:rsidRPr="00057B16">
          <w:rPr>
            <w:rStyle w:val="a6"/>
            <w:noProof/>
          </w:rPr>
          <w:t xml:space="preserve">8 </w:t>
        </w:r>
        <w:r w:rsidR="00EB656A" w:rsidRPr="00057B16">
          <w:rPr>
            <w:rStyle w:val="a6"/>
            <w:rFonts w:hint="eastAsia"/>
            <w:noProof/>
          </w:rPr>
          <w:t>锚杆设计</w:t>
        </w:r>
        <w:r w:rsidR="00EB656A">
          <w:rPr>
            <w:noProof/>
            <w:webHidden/>
          </w:rPr>
          <w:tab/>
        </w:r>
        <w:r>
          <w:rPr>
            <w:noProof/>
            <w:webHidden/>
          </w:rPr>
          <w:fldChar w:fldCharType="begin"/>
        </w:r>
        <w:r w:rsidR="00EB656A">
          <w:rPr>
            <w:noProof/>
            <w:webHidden/>
          </w:rPr>
          <w:instrText xml:space="preserve"> PAGEREF _Toc432682790 \h </w:instrText>
        </w:r>
        <w:r>
          <w:rPr>
            <w:noProof/>
            <w:webHidden/>
          </w:rPr>
        </w:r>
        <w:r>
          <w:rPr>
            <w:noProof/>
            <w:webHidden/>
          </w:rPr>
          <w:fldChar w:fldCharType="separate"/>
        </w:r>
        <w:r w:rsidR="00EB656A">
          <w:rPr>
            <w:noProof/>
            <w:webHidden/>
          </w:rPr>
          <w:t>34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1" w:history="1">
        <w:r w:rsidR="00EB656A" w:rsidRPr="00057B16">
          <w:rPr>
            <w:rStyle w:val="a6"/>
            <w:noProof/>
          </w:rPr>
          <w:t xml:space="preserve">8.1 </w:t>
        </w:r>
        <w:r w:rsidR="00EB656A" w:rsidRPr="00057B16">
          <w:rPr>
            <w:rStyle w:val="a6"/>
            <w:rFonts w:hint="eastAsia"/>
            <w:noProof/>
          </w:rPr>
          <w:t>预应力锚杆</w:t>
        </w:r>
        <w:r w:rsidR="00EB656A">
          <w:rPr>
            <w:noProof/>
            <w:webHidden/>
          </w:rPr>
          <w:tab/>
        </w:r>
        <w:r>
          <w:rPr>
            <w:noProof/>
            <w:webHidden/>
          </w:rPr>
          <w:fldChar w:fldCharType="begin"/>
        </w:r>
        <w:r w:rsidR="00EB656A">
          <w:rPr>
            <w:noProof/>
            <w:webHidden/>
          </w:rPr>
          <w:instrText xml:space="preserve"> PAGEREF _Toc432682791 \h </w:instrText>
        </w:r>
        <w:r>
          <w:rPr>
            <w:noProof/>
            <w:webHidden/>
          </w:rPr>
        </w:r>
        <w:r>
          <w:rPr>
            <w:noProof/>
            <w:webHidden/>
          </w:rPr>
          <w:fldChar w:fldCharType="separate"/>
        </w:r>
        <w:r w:rsidR="00EB656A">
          <w:rPr>
            <w:noProof/>
            <w:webHidden/>
          </w:rPr>
          <w:t>34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2" w:history="1">
        <w:r w:rsidR="00EB656A" w:rsidRPr="00057B16">
          <w:rPr>
            <w:rStyle w:val="a6"/>
            <w:noProof/>
          </w:rPr>
          <w:t xml:space="preserve">8.1.1 </w:t>
        </w:r>
        <w:r w:rsidR="00EB656A" w:rsidRPr="00057B16">
          <w:rPr>
            <w:rStyle w:val="a6"/>
            <w:rFonts w:ascii="宋体" w:hAnsi="宋体" w:hint="eastAsia"/>
            <w:noProof/>
          </w:rPr>
          <w:t>预应力锚杆类型与构造</w:t>
        </w:r>
        <w:r w:rsidR="00EB656A">
          <w:rPr>
            <w:noProof/>
            <w:webHidden/>
          </w:rPr>
          <w:tab/>
        </w:r>
        <w:r>
          <w:rPr>
            <w:noProof/>
            <w:webHidden/>
          </w:rPr>
          <w:fldChar w:fldCharType="begin"/>
        </w:r>
        <w:r w:rsidR="00EB656A">
          <w:rPr>
            <w:noProof/>
            <w:webHidden/>
          </w:rPr>
          <w:instrText xml:space="preserve"> PAGEREF _Toc432682792 \h </w:instrText>
        </w:r>
        <w:r>
          <w:rPr>
            <w:noProof/>
            <w:webHidden/>
          </w:rPr>
        </w:r>
        <w:r>
          <w:rPr>
            <w:noProof/>
            <w:webHidden/>
          </w:rPr>
          <w:fldChar w:fldCharType="separate"/>
        </w:r>
        <w:r w:rsidR="00EB656A">
          <w:rPr>
            <w:noProof/>
            <w:webHidden/>
          </w:rPr>
          <w:t>34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3" w:history="1">
        <w:r w:rsidR="00EB656A" w:rsidRPr="00057B16">
          <w:rPr>
            <w:rStyle w:val="a6"/>
            <w:noProof/>
          </w:rPr>
          <w:t xml:space="preserve">8.1.2 </w:t>
        </w:r>
        <w:r w:rsidR="00EB656A" w:rsidRPr="00057B16">
          <w:rPr>
            <w:rStyle w:val="a6"/>
            <w:rFonts w:hint="eastAsia"/>
            <w:noProof/>
          </w:rPr>
          <w:t>锚杆计算</w:t>
        </w:r>
        <w:r w:rsidR="00EB656A">
          <w:rPr>
            <w:noProof/>
            <w:webHidden/>
          </w:rPr>
          <w:tab/>
        </w:r>
        <w:r>
          <w:rPr>
            <w:noProof/>
            <w:webHidden/>
          </w:rPr>
          <w:fldChar w:fldCharType="begin"/>
        </w:r>
        <w:r w:rsidR="00EB656A">
          <w:rPr>
            <w:noProof/>
            <w:webHidden/>
          </w:rPr>
          <w:instrText xml:space="preserve"> PAGEREF _Toc432682793 \h </w:instrText>
        </w:r>
        <w:r>
          <w:rPr>
            <w:noProof/>
            <w:webHidden/>
          </w:rPr>
        </w:r>
        <w:r>
          <w:rPr>
            <w:noProof/>
            <w:webHidden/>
          </w:rPr>
          <w:fldChar w:fldCharType="separate"/>
        </w:r>
        <w:r w:rsidR="00EB656A">
          <w:rPr>
            <w:noProof/>
            <w:webHidden/>
          </w:rPr>
          <w:t>35</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4" w:history="1">
        <w:r w:rsidR="00EB656A" w:rsidRPr="00057B16">
          <w:rPr>
            <w:rStyle w:val="a6"/>
            <w:noProof/>
          </w:rPr>
          <w:t xml:space="preserve">8.1.3 </w:t>
        </w:r>
        <w:r w:rsidR="00EB656A" w:rsidRPr="00057B16">
          <w:rPr>
            <w:rStyle w:val="a6"/>
            <w:rFonts w:hint="eastAsia"/>
            <w:noProof/>
          </w:rPr>
          <w:t>构造</w:t>
        </w:r>
        <w:r w:rsidR="00EB656A">
          <w:rPr>
            <w:noProof/>
            <w:webHidden/>
          </w:rPr>
          <w:tab/>
        </w:r>
        <w:r>
          <w:rPr>
            <w:noProof/>
            <w:webHidden/>
          </w:rPr>
          <w:fldChar w:fldCharType="begin"/>
        </w:r>
        <w:r w:rsidR="00EB656A">
          <w:rPr>
            <w:noProof/>
            <w:webHidden/>
          </w:rPr>
          <w:instrText xml:space="preserve"> PAGEREF _Toc432682794 \h </w:instrText>
        </w:r>
        <w:r>
          <w:rPr>
            <w:noProof/>
            <w:webHidden/>
          </w:rPr>
        </w:r>
        <w:r>
          <w:rPr>
            <w:noProof/>
            <w:webHidden/>
          </w:rPr>
          <w:fldChar w:fldCharType="separate"/>
        </w:r>
        <w:r w:rsidR="00EB656A">
          <w:rPr>
            <w:noProof/>
            <w:webHidden/>
          </w:rPr>
          <w:t>40</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5" w:history="1">
        <w:r w:rsidR="00EB656A" w:rsidRPr="00057B16">
          <w:rPr>
            <w:rStyle w:val="a6"/>
            <w:noProof/>
          </w:rPr>
          <w:t xml:space="preserve">8.2 </w:t>
        </w:r>
        <w:r w:rsidR="00EB656A" w:rsidRPr="00057B16">
          <w:rPr>
            <w:rStyle w:val="a6"/>
            <w:rFonts w:hint="eastAsia"/>
            <w:noProof/>
          </w:rPr>
          <w:t>非预应力锚杆</w:t>
        </w:r>
        <w:r w:rsidR="00EB656A">
          <w:rPr>
            <w:noProof/>
            <w:webHidden/>
          </w:rPr>
          <w:tab/>
        </w:r>
        <w:r>
          <w:rPr>
            <w:noProof/>
            <w:webHidden/>
          </w:rPr>
          <w:fldChar w:fldCharType="begin"/>
        </w:r>
        <w:r w:rsidR="00EB656A">
          <w:rPr>
            <w:noProof/>
            <w:webHidden/>
          </w:rPr>
          <w:instrText xml:space="preserve"> PAGEREF _Toc432682795 \h </w:instrText>
        </w:r>
        <w:r>
          <w:rPr>
            <w:noProof/>
            <w:webHidden/>
          </w:rPr>
        </w:r>
        <w:r>
          <w:rPr>
            <w:noProof/>
            <w:webHidden/>
          </w:rPr>
          <w:fldChar w:fldCharType="separate"/>
        </w:r>
        <w:r w:rsidR="00EB656A">
          <w:rPr>
            <w:noProof/>
            <w:webHidden/>
          </w:rPr>
          <w:t>41</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6" w:history="1">
        <w:r w:rsidR="00EB656A" w:rsidRPr="00057B16">
          <w:rPr>
            <w:rStyle w:val="a6"/>
            <w:noProof/>
          </w:rPr>
          <w:t xml:space="preserve">8.2.1 </w:t>
        </w:r>
        <w:r w:rsidR="00EB656A" w:rsidRPr="00057B16">
          <w:rPr>
            <w:rStyle w:val="a6"/>
            <w:rFonts w:hint="eastAsia"/>
            <w:noProof/>
          </w:rPr>
          <w:t>非预应力锚杆类型</w:t>
        </w:r>
        <w:r w:rsidR="00EB656A">
          <w:rPr>
            <w:noProof/>
            <w:webHidden/>
          </w:rPr>
          <w:tab/>
        </w:r>
        <w:r>
          <w:rPr>
            <w:noProof/>
            <w:webHidden/>
          </w:rPr>
          <w:fldChar w:fldCharType="begin"/>
        </w:r>
        <w:r w:rsidR="00EB656A">
          <w:rPr>
            <w:noProof/>
            <w:webHidden/>
          </w:rPr>
          <w:instrText xml:space="preserve"> PAGEREF _Toc432682796 \h </w:instrText>
        </w:r>
        <w:r>
          <w:rPr>
            <w:noProof/>
            <w:webHidden/>
          </w:rPr>
        </w:r>
        <w:r>
          <w:rPr>
            <w:noProof/>
            <w:webHidden/>
          </w:rPr>
          <w:fldChar w:fldCharType="separate"/>
        </w:r>
        <w:r w:rsidR="00EB656A">
          <w:rPr>
            <w:noProof/>
            <w:webHidden/>
          </w:rPr>
          <w:t>41</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7" w:history="1">
        <w:r w:rsidR="00EB656A" w:rsidRPr="00057B16">
          <w:rPr>
            <w:rStyle w:val="a6"/>
            <w:noProof/>
          </w:rPr>
          <w:t xml:space="preserve">8.2.2 </w:t>
        </w:r>
        <w:r w:rsidR="00EB656A" w:rsidRPr="00057B16">
          <w:rPr>
            <w:rStyle w:val="a6"/>
            <w:rFonts w:hint="eastAsia"/>
            <w:noProof/>
          </w:rPr>
          <w:t>锚杆计算</w:t>
        </w:r>
        <w:r w:rsidR="00EB656A">
          <w:rPr>
            <w:noProof/>
            <w:webHidden/>
          </w:rPr>
          <w:tab/>
        </w:r>
        <w:r>
          <w:rPr>
            <w:noProof/>
            <w:webHidden/>
          </w:rPr>
          <w:fldChar w:fldCharType="begin"/>
        </w:r>
        <w:r w:rsidR="00EB656A">
          <w:rPr>
            <w:noProof/>
            <w:webHidden/>
          </w:rPr>
          <w:instrText xml:space="preserve"> PAGEREF _Toc432682797 \h </w:instrText>
        </w:r>
        <w:r>
          <w:rPr>
            <w:noProof/>
            <w:webHidden/>
          </w:rPr>
        </w:r>
        <w:r>
          <w:rPr>
            <w:noProof/>
            <w:webHidden/>
          </w:rPr>
          <w:fldChar w:fldCharType="separate"/>
        </w:r>
        <w:r w:rsidR="00EB656A">
          <w:rPr>
            <w:noProof/>
            <w:webHidden/>
          </w:rPr>
          <w:t>41</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798" w:history="1">
        <w:r w:rsidR="00EB656A" w:rsidRPr="00057B16">
          <w:rPr>
            <w:rStyle w:val="a6"/>
            <w:noProof/>
          </w:rPr>
          <w:t xml:space="preserve">8.2.3 </w:t>
        </w:r>
        <w:r w:rsidR="00EB656A" w:rsidRPr="00057B16">
          <w:rPr>
            <w:rStyle w:val="a6"/>
            <w:rFonts w:hint="eastAsia"/>
            <w:noProof/>
          </w:rPr>
          <w:t>构造</w:t>
        </w:r>
        <w:r w:rsidR="00EB656A">
          <w:rPr>
            <w:noProof/>
            <w:webHidden/>
          </w:rPr>
          <w:tab/>
        </w:r>
        <w:r>
          <w:rPr>
            <w:noProof/>
            <w:webHidden/>
          </w:rPr>
          <w:fldChar w:fldCharType="begin"/>
        </w:r>
        <w:r w:rsidR="00EB656A">
          <w:rPr>
            <w:noProof/>
            <w:webHidden/>
          </w:rPr>
          <w:instrText xml:space="preserve"> PAGEREF _Toc432682798 \h </w:instrText>
        </w:r>
        <w:r>
          <w:rPr>
            <w:noProof/>
            <w:webHidden/>
          </w:rPr>
        </w:r>
        <w:r>
          <w:rPr>
            <w:noProof/>
            <w:webHidden/>
          </w:rPr>
          <w:fldChar w:fldCharType="separate"/>
        </w:r>
        <w:r w:rsidR="00EB656A">
          <w:rPr>
            <w:noProof/>
            <w:webHidden/>
          </w:rPr>
          <w:t>42</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799" w:history="1">
        <w:r w:rsidR="00EB656A" w:rsidRPr="00057B16">
          <w:rPr>
            <w:rStyle w:val="a6"/>
            <w:noProof/>
          </w:rPr>
          <w:t xml:space="preserve">9 </w:t>
        </w:r>
        <w:r w:rsidR="00EB656A" w:rsidRPr="00057B16">
          <w:rPr>
            <w:rStyle w:val="a6"/>
            <w:rFonts w:hint="eastAsia"/>
            <w:noProof/>
          </w:rPr>
          <w:t>锚杆施工</w:t>
        </w:r>
        <w:r w:rsidR="00EB656A">
          <w:rPr>
            <w:noProof/>
            <w:webHidden/>
          </w:rPr>
          <w:tab/>
        </w:r>
        <w:r>
          <w:rPr>
            <w:noProof/>
            <w:webHidden/>
          </w:rPr>
          <w:fldChar w:fldCharType="begin"/>
        </w:r>
        <w:r w:rsidR="00EB656A">
          <w:rPr>
            <w:noProof/>
            <w:webHidden/>
          </w:rPr>
          <w:instrText xml:space="preserve"> PAGEREF _Toc432682799 \h </w:instrText>
        </w:r>
        <w:r>
          <w:rPr>
            <w:noProof/>
            <w:webHidden/>
          </w:rPr>
        </w:r>
        <w:r>
          <w:rPr>
            <w:noProof/>
            <w:webHidden/>
          </w:rPr>
          <w:fldChar w:fldCharType="separate"/>
        </w:r>
        <w:r w:rsidR="00EB656A">
          <w:rPr>
            <w:noProof/>
            <w:webHidden/>
          </w:rPr>
          <w:t>44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0" w:history="1">
        <w:r w:rsidR="00EB656A" w:rsidRPr="00057B16">
          <w:rPr>
            <w:rStyle w:val="a6"/>
            <w:noProof/>
          </w:rPr>
          <w:t>9.1</w:t>
        </w:r>
        <w:r w:rsidR="00EB656A" w:rsidRPr="00057B16">
          <w:rPr>
            <w:rStyle w:val="a6"/>
            <w:rFonts w:hint="eastAsia"/>
            <w:noProof/>
          </w:rPr>
          <w:t>一般规定</w:t>
        </w:r>
        <w:r w:rsidR="00EB656A">
          <w:rPr>
            <w:noProof/>
            <w:webHidden/>
          </w:rPr>
          <w:tab/>
        </w:r>
        <w:r>
          <w:rPr>
            <w:noProof/>
            <w:webHidden/>
          </w:rPr>
          <w:fldChar w:fldCharType="begin"/>
        </w:r>
        <w:r w:rsidR="00EB656A">
          <w:rPr>
            <w:noProof/>
            <w:webHidden/>
          </w:rPr>
          <w:instrText xml:space="preserve"> PAGEREF _Toc432682800 \h </w:instrText>
        </w:r>
        <w:r>
          <w:rPr>
            <w:noProof/>
            <w:webHidden/>
          </w:rPr>
        </w:r>
        <w:r>
          <w:rPr>
            <w:noProof/>
            <w:webHidden/>
          </w:rPr>
          <w:fldChar w:fldCharType="separate"/>
        </w:r>
        <w:r w:rsidR="00EB656A">
          <w:rPr>
            <w:noProof/>
            <w:webHidden/>
          </w:rPr>
          <w:t>44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1" w:history="1">
        <w:r w:rsidR="00EB656A" w:rsidRPr="00057B16">
          <w:rPr>
            <w:rStyle w:val="a6"/>
            <w:noProof/>
          </w:rPr>
          <w:t>9.2</w:t>
        </w:r>
        <w:r w:rsidR="00EB656A" w:rsidRPr="00057B16">
          <w:rPr>
            <w:rStyle w:val="a6"/>
            <w:rFonts w:hint="eastAsia"/>
            <w:noProof/>
          </w:rPr>
          <w:t>钻孔与清孔</w:t>
        </w:r>
        <w:r w:rsidR="00EB656A">
          <w:rPr>
            <w:noProof/>
            <w:webHidden/>
          </w:rPr>
          <w:tab/>
        </w:r>
        <w:r>
          <w:rPr>
            <w:noProof/>
            <w:webHidden/>
          </w:rPr>
          <w:fldChar w:fldCharType="begin"/>
        </w:r>
        <w:r w:rsidR="00EB656A">
          <w:rPr>
            <w:noProof/>
            <w:webHidden/>
          </w:rPr>
          <w:instrText xml:space="preserve"> PAGEREF _Toc432682801 \h </w:instrText>
        </w:r>
        <w:r>
          <w:rPr>
            <w:noProof/>
            <w:webHidden/>
          </w:rPr>
        </w:r>
        <w:r>
          <w:rPr>
            <w:noProof/>
            <w:webHidden/>
          </w:rPr>
          <w:fldChar w:fldCharType="separate"/>
        </w:r>
        <w:r w:rsidR="00EB656A">
          <w:rPr>
            <w:noProof/>
            <w:webHidden/>
          </w:rPr>
          <w:t>44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2" w:history="1">
        <w:r w:rsidR="00EB656A" w:rsidRPr="00057B16">
          <w:rPr>
            <w:rStyle w:val="a6"/>
            <w:noProof/>
          </w:rPr>
          <w:t>9.3</w:t>
        </w:r>
        <w:r w:rsidR="00EB656A" w:rsidRPr="00057B16">
          <w:rPr>
            <w:rStyle w:val="a6"/>
            <w:rFonts w:hint="eastAsia"/>
            <w:noProof/>
          </w:rPr>
          <w:t>杆体制作、存储及安装</w:t>
        </w:r>
        <w:r w:rsidR="00EB656A">
          <w:rPr>
            <w:noProof/>
            <w:webHidden/>
          </w:rPr>
          <w:tab/>
        </w:r>
        <w:r>
          <w:rPr>
            <w:noProof/>
            <w:webHidden/>
          </w:rPr>
          <w:fldChar w:fldCharType="begin"/>
        </w:r>
        <w:r w:rsidR="00EB656A">
          <w:rPr>
            <w:noProof/>
            <w:webHidden/>
          </w:rPr>
          <w:instrText xml:space="preserve"> PAGEREF _Toc432682802 \h </w:instrText>
        </w:r>
        <w:r>
          <w:rPr>
            <w:noProof/>
            <w:webHidden/>
          </w:rPr>
        </w:r>
        <w:r>
          <w:rPr>
            <w:noProof/>
            <w:webHidden/>
          </w:rPr>
          <w:fldChar w:fldCharType="separate"/>
        </w:r>
        <w:r w:rsidR="00EB656A">
          <w:rPr>
            <w:noProof/>
            <w:webHidden/>
          </w:rPr>
          <w:t>45</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3" w:history="1">
        <w:r w:rsidR="00EB656A" w:rsidRPr="00057B16">
          <w:rPr>
            <w:rStyle w:val="a6"/>
            <w:noProof/>
          </w:rPr>
          <w:t>9.4</w:t>
        </w:r>
        <w:r w:rsidR="00EB656A" w:rsidRPr="00057B16">
          <w:rPr>
            <w:rStyle w:val="a6"/>
            <w:rFonts w:hint="eastAsia"/>
            <w:noProof/>
          </w:rPr>
          <w:t>灌浆体制备、注浆及养护</w:t>
        </w:r>
        <w:r w:rsidR="00EB656A">
          <w:rPr>
            <w:noProof/>
            <w:webHidden/>
          </w:rPr>
          <w:tab/>
        </w:r>
        <w:r>
          <w:rPr>
            <w:noProof/>
            <w:webHidden/>
          </w:rPr>
          <w:fldChar w:fldCharType="begin"/>
        </w:r>
        <w:r w:rsidR="00EB656A">
          <w:rPr>
            <w:noProof/>
            <w:webHidden/>
          </w:rPr>
          <w:instrText xml:space="preserve"> PAGEREF _Toc432682803 \h </w:instrText>
        </w:r>
        <w:r>
          <w:rPr>
            <w:noProof/>
            <w:webHidden/>
          </w:rPr>
        </w:r>
        <w:r>
          <w:rPr>
            <w:noProof/>
            <w:webHidden/>
          </w:rPr>
          <w:fldChar w:fldCharType="separate"/>
        </w:r>
        <w:r w:rsidR="00EB656A">
          <w:rPr>
            <w:noProof/>
            <w:webHidden/>
          </w:rPr>
          <w:t>46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4" w:history="1">
        <w:r w:rsidR="00EB656A" w:rsidRPr="00057B16">
          <w:rPr>
            <w:rStyle w:val="a6"/>
            <w:noProof/>
          </w:rPr>
          <w:t xml:space="preserve">9.5  </w:t>
        </w:r>
        <w:r w:rsidR="00EB656A" w:rsidRPr="00057B16">
          <w:rPr>
            <w:rStyle w:val="a6"/>
            <w:rFonts w:hint="eastAsia"/>
            <w:noProof/>
          </w:rPr>
          <w:t>张拉与锁定</w:t>
        </w:r>
        <w:r w:rsidR="00EB656A">
          <w:rPr>
            <w:noProof/>
            <w:webHidden/>
          </w:rPr>
          <w:tab/>
        </w:r>
        <w:r>
          <w:rPr>
            <w:noProof/>
            <w:webHidden/>
          </w:rPr>
          <w:fldChar w:fldCharType="begin"/>
        </w:r>
        <w:r w:rsidR="00EB656A">
          <w:rPr>
            <w:noProof/>
            <w:webHidden/>
          </w:rPr>
          <w:instrText xml:space="preserve"> PAGEREF _Toc432682804 \h </w:instrText>
        </w:r>
        <w:r>
          <w:rPr>
            <w:noProof/>
            <w:webHidden/>
          </w:rPr>
        </w:r>
        <w:r>
          <w:rPr>
            <w:noProof/>
            <w:webHidden/>
          </w:rPr>
          <w:fldChar w:fldCharType="separate"/>
        </w:r>
        <w:r w:rsidR="00EB656A">
          <w:rPr>
            <w:noProof/>
            <w:webHidden/>
          </w:rPr>
          <w:t>47</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5" w:history="1">
        <w:r w:rsidR="00EB656A" w:rsidRPr="00057B16">
          <w:rPr>
            <w:rStyle w:val="a6"/>
            <w:noProof/>
          </w:rPr>
          <w:t xml:space="preserve">9.6 </w:t>
        </w:r>
        <w:r w:rsidR="00EB656A" w:rsidRPr="00057B16">
          <w:rPr>
            <w:rStyle w:val="a6"/>
            <w:rFonts w:hint="eastAsia"/>
            <w:noProof/>
          </w:rPr>
          <w:t>施工质量控制与检验</w:t>
        </w:r>
        <w:r w:rsidR="00EB656A">
          <w:rPr>
            <w:noProof/>
            <w:webHidden/>
          </w:rPr>
          <w:tab/>
        </w:r>
        <w:r>
          <w:rPr>
            <w:noProof/>
            <w:webHidden/>
          </w:rPr>
          <w:fldChar w:fldCharType="begin"/>
        </w:r>
        <w:r w:rsidR="00EB656A">
          <w:rPr>
            <w:noProof/>
            <w:webHidden/>
          </w:rPr>
          <w:instrText xml:space="preserve"> PAGEREF _Toc432682805 \h </w:instrText>
        </w:r>
        <w:r>
          <w:rPr>
            <w:noProof/>
            <w:webHidden/>
          </w:rPr>
        </w:r>
        <w:r>
          <w:rPr>
            <w:noProof/>
            <w:webHidden/>
          </w:rPr>
          <w:fldChar w:fldCharType="separate"/>
        </w:r>
        <w:r w:rsidR="00EB656A">
          <w:rPr>
            <w:noProof/>
            <w:webHidden/>
          </w:rPr>
          <w:t>48</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06" w:history="1">
        <w:r w:rsidR="00EB656A" w:rsidRPr="00057B16">
          <w:rPr>
            <w:rStyle w:val="a6"/>
            <w:noProof/>
          </w:rPr>
          <w:t>9.7</w:t>
        </w:r>
        <w:r w:rsidR="00EB656A" w:rsidRPr="00057B16">
          <w:rPr>
            <w:rStyle w:val="a6"/>
            <w:rFonts w:hint="eastAsia"/>
            <w:noProof/>
          </w:rPr>
          <w:t>施工安全与环境保护</w:t>
        </w:r>
        <w:r w:rsidR="00EB656A">
          <w:rPr>
            <w:noProof/>
            <w:webHidden/>
          </w:rPr>
          <w:tab/>
        </w:r>
        <w:r>
          <w:rPr>
            <w:noProof/>
            <w:webHidden/>
          </w:rPr>
          <w:fldChar w:fldCharType="begin"/>
        </w:r>
        <w:r w:rsidR="00EB656A">
          <w:rPr>
            <w:noProof/>
            <w:webHidden/>
          </w:rPr>
          <w:instrText xml:space="preserve"> PAGEREF _Toc432682806 \h </w:instrText>
        </w:r>
        <w:r>
          <w:rPr>
            <w:noProof/>
            <w:webHidden/>
          </w:rPr>
        </w:r>
        <w:r>
          <w:rPr>
            <w:noProof/>
            <w:webHidden/>
          </w:rPr>
          <w:fldChar w:fldCharType="separate"/>
        </w:r>
        <w:r w:rsidR="00EB656A">
          <w:rPr>
            <w:noProof/>
            <w:webHidden/>
          </w:rPr>
          <w:t>49</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07" w:history="1">
        <w:r w:rsidR="00EB656A" w:rsidRPr="00057B16">
          <w:rPr>
            <w:rStyle w:val="a6"/>
            <w:noProof/>
          </w:rPr>
          <w:t xml:space="preserve">10 </w:t>
        </w:r>
        <w:r w:rsidR="00EB656A" w:rsidRPr="00057B16">
          <w:rPr>
            <w:rStyle w:val="a6"/>
            <w:rFonts w:hint="eastAsia"/>
            <w:noProof/>
          </w:rPr>
          <w:t>扩体型预应力锚杆</w:t>
        </w:r>
        <w:r w:rsidR="00EB656A">
          <w:rPr>
            <w:noProof/>
            <w:webHidden/>
          </w:rPr>
          <w:tab/>
        </w:r>
        <w:r>
          <w:rPr>
            <w:noProof/>
            <w:webHidden/>
          </w:rPr>
          <w:fldChar w:fldCharType="begin"/>
        </w:r>
        <w:r w:rsidR="00EB656A">
          <w:rPr>
            <w:noProof/>
            <w:webHidden/>
          </w:rPr>
          <w:instrText xml:space="preserve"> PAGEREF _Toc432682807 \h </w:instrText>
        </w:r>
        <w:r>
          <w:rPr>
            <w:noProof/>
            <w:webHidden/>
          </w:rPr>
        </w:r>
        <w:r>
          <w:rPr>
            <w:noProof/>
            <w:webHidden/>
          </w:rPr>
          <w:fldChar w:fldCharType="separate"/>
        </w:r>
        <w:r w:rsidR="00EB656A">
          <w:rPr>
            <w:noProof/>
            <w:webHidden/>
          </w:rPr>
          <w:t>52</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08" w:history="1">
        <w:r w:rsidR="00EB656A" w:rsidRPr="00057B16">
          <w:rPr>
            <w:rStyle w:val="a6"/>
            <w:noProof/>
          </w:rPr>
          <w:t xml:space="preserve">11 </w:t>
        </w:r>
        <w:r w:rsidR="00EB656A" w:rsidRPr="00057B16">
          <w:rPr>
            <w:rStyle w:val="a6"/>
            <w:rFonts w:hint="eastAsia"/>
            <w:noProof/>
          </w:rPr>
          <w:t>旋喷搅拌型锚杆</w:t>
        </w:r>
        <w:r w:rsidR="00EB656A">
          <w:rPr>
            <w:noProof/>
            <w:webHidden/>
          </w:rPr>
          <w:tab/>
        </w:r>
        <w:r>
          <w:rPr>
            <w:noProof/>
            <w:webHidden/>
          </w:rPr>
          <w:fldChar w:fldCharType="begin"/>
        </w:r>
        <w:r w:rsidR="00EB656A">
          <w:rPr>
            <w:noProof/>
            <w:webHidden/>
          </w:rPr>
          <w:instrText xml:space="preserve"> PAGEREF _Toc432682808 \h </w:instrText>
        </w:r>
        <w:r>
          <w:rPr>
            <w:noProof/>
            <w:webHidden/>
          </w:rPr>
        </w:r>
        <w:r>
          <w:rPr>
            <w:noProof/>
            <w:webHidden/>
          </w:rPr>
          <w:fldChar w:fldCharType="separate"/>
        </w:r>
        <w:r w:rsidR="00EB656A">
          <w:rPr>
            <w:noProof/>
            <w:webHidden/>
          </w:rPr>
          <w:t>67</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09" w:history="1">
        <w:r w:rsidR="00EB656A" w:rsidRPr="00057B16">
          <w:rPr>
            <w:rStyle w:val="a6"/>
            <w:noProof/>
          </w:rPr>
          <w:t xml:space="preserve">12  </w:t>
        </w:r>
        <w:r w:rsidR="00EB656A" w:rsidRPr="00057B16">
          <w:rPr>
            <w:rStyle w:val="a6"/>
            <w:rFonts w:hint="eastAsia"/>
            <w:noProof/>
          </w:rPr>
          <w:t>试</w:t>
        </w:r>
        <w:r w:rsidR="00EB656A" w:rsidRPr="00057B16">
          <w:rPr>
            <w:rStyle w:val="a6"/>
            <w:noProof/>
          </w:rPr>
          <w:t xml:space="preserve">  </w:t>
        </w:r>
        <w:r w:rsidR="00EB656A" w:rsidRPr="00057B16">
          <w:rPr>
            <w:rStyle w:val="a6"/>
            <w:rFonts w:hint="eastAsia"/>
            <w:noProof/>
          </w:rPr>
          <w:t>验</w:t>
        </w:r>
        <w:r w:rsidR="00EB656A">
          <w:rPr>
            <w:noProof/>
            <w:webHidden/>
          </w:rPr>
          <w:tab/>
        </w:r>
        <w:r>
          <w:rPr>
            <w:noProof/>
            <w:webHidden/>
          </w:rPr>
          <w:fldChar w:fldCharType="begin"/>
        </w:r>
        <w:r w:rsidR="00EB656A">
          <w:rPr>
            <w:noProof/>
            <w:webHidden/>
          </w:rPr>
          <w:instrText xml:space="preserve"> PAGEREF _Toc432682809 \h </w:instrText>
        </w:r>
        <w:r>
          <w:rPr>
            <w:noProof/>
            <w:webHidden/>
          </w:rPr>
        </w:r>
        <w:r>
          <w:rPr>
            <w:noProof/>
            <w:webHidden/>
          </w:rPr>
          <w:fldChar w:fldCharType="separate"/>
        </w:r>
        <w:r w:rsidR="00EB656A">
          <w:rPr>
            <w:noProof/>
            <w:webHidden/>
          </w:rPr>
          <w:t>74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0" w:history="1">
        <w:r w:rsidR="00EB656A" w:rsidRPr="00057B16">
          <w:rPr>
            <w:rStyle w:val="a6"/>
            <w:noProof/>
          </w:rPr>
          <w:t xml:space="preserve">12.1 </w:t>
        </w:r>
        <w:r w:rsidR="00EB656A" w:rsidRPr="00057B16">
          <w:rPr>
            <w:rStyle w:val="a6"/>
            <w:rFonts w:hint="eastAsia"/>
            <w:noProof/>
          </w:rPr>
          <w:t>一般规定</w:t>
        </w:r>
        <w:r w:rsidR="00EB656A">
          <w:rPr>
            <w:noProof/>
            <w:webHidden/>
          </w:rPr>
          <w:tab/>
        </w:r>
        <w:r>
          <w:rPr>
            <w:noProof/>
            <w:webHidden/>
          </w:rPr>
          <w:fldChar w:fldCharType="begin"/>
        </w:r>
        <w:r w:rsidR="00EB656A">
          <w:rPr>
            <w:noProof/>
            <w:webHidden/>
          </w:rPr>
          <w:instrText xml:space="preserve"> PAGEREF _Toc432682810 \h </w:instrText>
        </w:r>
        <w:r>
          <w:rPr>
            <w:noProof/>
            <w:webHidden/>
          </w:rPr>
        </w:r>
        <w:r>
          <w:rPr>
            <w:noProof/>
            <w:webHidden/>
          </w:rPr>
          <w:fldChar w:fldCharType="separate"/>
        </w:r>
        <w:r w:rsidR="00EB656A">
          <w:rPr>
            <w:noProof/>
            <w:webHidden/>
          </w:rPr>
          <w:t>74</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1" w:history="1">
        <w:r w:rsidR="00EB656A" w:rsidRPr="00057B16">
          <w:rPr>
            <w:rStyle w:val="a6"/>
            <w:noProof/>
          </w:rPr>
          <w:t xml:space="preserve">12.2  </w:t>
        </w:r>
        <w:r w:rsidR="00EB656A" w:rsidRPr="00057B16">
          <w:rPr>
            <w:rStyle w:val="a6"/>
            <w:rFonts w:hint="eastAsia"/>
            <w:noProof/>
          </w:rPr>
          <w:t>仪器设备及其安装</w:t>
        </w:r>
        <w:r w:rsidR="00EB656A">
          <w:rPr>
            <w:noProof/>
            <w:webHidden/>
          </w:rPr>
          <w:tab/>
        </w:r>
        <w:r>
          <w:rPr>
            <w:noProof/>
            <w:webHidden/>
          </w:rPr>
          <w:fldChar w:fldCharType="begin"/>
        </w:r>
        <w:r w:rsidR="00EB656A">
          <w:rPr>
            <w:noProof/>
            <w:webHidden/>
          </w:rPr>
          <w:instrText xml:space="preserve"> PAGEREF _Toc432682811 \h </w:instrText>
        </w:r>
        <w:r>
          <w:rPr>
            <w:noProof/>
            <w:webHidden/>
          </w:rPr>
        </w:r>
        <w:r>
          <w:rPr>
            <w:noProof/>
            <w:webHidden/>
          </w:rPr>
          <w:fldChar w:fldCharType="separate"/>
        </w:r>
        <w:r w:rsidR="00EB656A">
          <w:rPr>
            <w:noProof/>
            <w:webHidden/>
          </w:rPr>
          <w:t>75</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2" w:history="1">
        <w:r w:rsidR="00EB656A" w:rsidRPr="00057B16">
          <w:rPr>
            <w:rStyle w:val="a6"/>
            <w:noProof/>
          </w:rPr>
          <w:t xml:space="preserve">12.3  </w:t>
        </w:r>
        <w:r w:rsidR="00EB656A" w:rsidRPr="00057B16">
          <w:rPr>
            <w:rStyle w:val="a6"/>
            <w:rFonts w:hint="eastAsia"/>
            <w:noProof/>
          </w:rPr>
          <w:t>预应力锚杆基本试验</w:t>
        </w:r>
        <w:r w:rsidR="00EB656A">
          <w:rPr>
            <w:noProof/>
            <w:webHidden/>
          </w:rPr>
          <w:tab/>
        </w:r>
        <w:r>
          <w:rPr>
            <w:noProof/>
            <w:webHidden/>
          </w:rPr>
          <w:fldChar w:fldCharType="begin"/>
        </w:r>
        <w:r w:rsidR="00EB656A">
          <w:rPr>
            <w:noProof/>
            <w:webHidden/>
          </w:rPr>
          <w:instrText xml:space="preserve"> PAGEREF _Toc432682812 \h </w:instrText>
        </w:r>
        <w:r>
          <w:rPr>
            <w:noProof/>
            <w:webHidden/>
          </w:rPr>
        </w:r>
        <w:r>
          <w:rPr>
            <w:noProof/>
            <w:webHidden/>
          </w:rPr>
          <w:fldChar w:fldCharType="separate"/>
        </w:r>
        <w:r w:rsidR="00EB656A">
          <w:rPr>
            <w:noProof/>
            <w:webHidden/>
          </w:rPr>
          <w:t>76</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3" w:history="1">
        <w:r w:rsidR="00EB656A" w:rsidRPr="00057B16">
          <w:rPr>
            <w:rStyle w:val="a6"/>
            <w:noProof/>
          </w:rPr>
          <w:t xml:space="preserve">12.4  </w:t>
        </w:r>
        <w:r w:rsidR="00EB656A" w:rsidRPr="00057B16">
          <w:rPr>
            <w:rStyle w:val="a6"/>
            <w:rFonts w:hint="eastAsia"/>
            <w:noProof/>
          </w:rPr>
          <w:t>预应力锚杆验收试验</w:t>
        </w:r>
        <w:r w:rsidR="00EB656A">
          <w:rPr>
            <w:noProof/>
            <w:webHidden/>
          </w:rPr>
          <w:tab/>
        </w:r>
        <w:r>
          <w:rPr>
            <w:noProof/>
            <w:webHidden/>
          </w:rPr>
          <w:fldChar w:fldCharType="begin"/>
        </w:r>
        <w:r w:rsidR="00EB656A">
          <w:rPr>
            <w:noProof/>
            <w:webHidden/>
          </w:rPr>
          <w:instrText xml:space="preserve"> PAGEREF _Toc432682813 \h </w:instrText>
        </w:r>
        <w:r>
          <w:rPr>
            <w:noProof/>
            <w:webHidden/>
          </w:rPr>
        </w:r>
        <w:r>
          <w:rPr>
            <w:noProof/>
            <w:webHidden/>
          </w:rPr>
          <w:fldChar w:fldCharType="separate"/>
        </w:r>
        <w:r w:rsidR="00EB656A">
          <w:rPr>
            <w:noProof/>
            <w:webHidden/>
          </w:rPr>
          <w:t>77</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4" w:history="1">
        <w:r w:rsidR="00EB656A" w:rsidRPr="00057B16">
          <w:rPr>
            <w:rStyle w:val="a6"/>
            <w:noProof/>
          </w:rPr>
          <w:t xml:space="preserve">12.5 </w:t>
        </w:r>
        <w:r w:rsidR="00EB656A" w:rsidRPr="00057B16">
          <w:rPr>
            <w:rStyle w:val="a6"/>
            <w:rFonts w:hint="eastAsia"/>
            <w:noProof/>
          </w:rPr>
          <w:t>预应力锚杆蠕变试验</w:t>
        </w:r>
        <w:r w:rsidR="00EB656A">
          <w:rPr>
            <w:noProof/>
            <w:webHidden/>
          </w:rPr>
          <w:tab/>
        </w:r>
        <w:r>
          <w:rPr>
            <w:noProof/>
            <w:webHidden/>
          </w:rPr>
          <w:fldChar w:fldCharType="begin"/>
        </w:r>
        <w:r w:rsidR="00EB656A">
          <w:rPr>
            <w:noProof/>
            <w:webHidden/>
          </w:rPr>
          <w:instrText xml:space="preserve"> PAGEREF _Toc432682814 \h </w:instrText>
        </w:r>
        <w:r>
          <w:rPr>
            <w:noProof/>
            <w:webHidden/>
          </w:rPr>
        </w:r>
        <w:r>
          <w:rPr>
            <w:noProof/>
            <w:webHidden/>
          </w:rPr>
          <w:fldChar w:fldCharType="separate"/>
        </w:r>
        <w:r w:rsidR="00EB656A">
          <w:rPr>
            <w:noProof/>
            <w:webHidden/>
          </w:rPr>
          <w:t>78</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5" w:history="1">
        <w:r w:rsidR="00EB656A" w:rsidRPr="00057B16">
          <w:rPr>
            <w:rStyle w:val="a6"/>
            <w:noProof/>
          </w:rPr>
          <w:t xml:space="preserve">12.6  </w:t>
        </w:r>
        <w:r w:rsidR="00EB656A" w:rsidRPr="00057B16">
          <w:rPr>
            <w:rStyle w:val="a6"/>
            <w:rFonts w:hint="eastAsia"/>
            <w:noProof/>
          </w:rPr>
          <w:t>预应力锚杆锁定（工作）荷载验证试验</w:t>
        </w:r>
        <w:r w:rsidR="00EB656A">
          <w:rPr>
            <w:noProof/>
            <w:webHidden/>
          </w:rPr>
          <w:tab/>
        </w:r>
        <w:r>
          <w:rPr>
            <w:noProof/>
            <w:webHidden/>
          </w:rPr>
          <w:fldChar w:fldCharType="begin"/>
        </w:r>
        <w:r w:rsidR="00EB656A">
          <w:rPr>
            <w:noProof/>
            <w:webHidden/>
          </w:rPr>
          <w:instrText xml:space="preserve"> PAGEREF _Toc432682815 \h </w:instrText>
        </w:r>
        <w:r>
          <w:rPr>
            <w:noProof/>
            <w:webHidden/>
          </w:rPr>
        </w:r>
        <w:r>
          <w:rPr>
            <w:noProof/>
            <w:webHidden/>
          </w:rPr>
          <w:fldChar w:fldCharType="separate"/>
        </w:r>
        <w:r w:rsidR="00EB656A">
          <w:rPr>
            <w:noProof/>
            <w:webHidden/>
          </w:rPr>
          <w:t>79</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6" w:history="1">
        <w:r w:rsidR="00EB656A" w:rsidRPr="00057B16">
          <w:rPr>
            <w:rStyle w:val="a6"/>
            <w:noProof/>
          </w:rPr>
          <w:t xml:space="preserve">12.7  </w:t>
        </w:r>
        <w:r w:rsidR="00EB656A" w:rsidRPr="00057B16">
          <w:rPr>
            <w:rStyle w:val="a6"/>
            <w:rFonts w:hint="eastAsia"/>
            <w:noProof/>
          </w:rPr>
          <w:t>非预应力锚杆基本试验与验收试验</w:t>
        </w:r>
        <w:r w:rsidR="00EB656A">
          <w:rPr>
            <w:noProof/>
            <w:webHidden/>
          </w:rPr>
          <w:tab/>
        </w:r>
        <w:r>
          <w:rPr>
            <w:noProof/>
            <w:webHidden/>
          </w:rPr>
          <w:fldChar w:fldCharType="begin"/>
        </w:r>
        <w:r w:rsidR="00EB656A">
          <w:rPr>
            <w:noProof/>
            <w:webHidden/>
          </w:rPr>
          <w:instrText xml:space="preserve"> PAGEREF _Toc432682816 \h </w:instrText>
        </w:r>
        <w:r>
          <w:rPr>
            <w:noProof/>
            <w:webHidden/>
          </w:rPr>
        </w:r>
        <w:r>
          <w:rPr>
            <w:noProof/>
            <w:webHidden/>
          </w:rPr>
          <w:fldChar w:fldCharType="separate"/>
        </w:r>
        <w:r w:rsidR="00EB656A">
          <w:rPr>
            <w:noProof/>
            <w:webHidden/>
          </w:rPr>
          <w:t>79</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7" w:history="1">
        <w:r w:rsidR="00EB656A" w:rsidRPr="00057B16">
          <w:rPr>
            <w:rStyle w:val="a6"/>
            <w:noProof/>
          </w:rPr>
          <w:t xml:space="preserve">12.8  </w:t>
        </w:r>
        <w:r w:rsidR="00EB656A" w:rsidRPr="00057B16">
          <w:rPr>
            <w:rStyle w:val="a6"/>
            <w:rFonts w:hint="eastAsia"/>
            <w:noProof/>
          </w:rPr>
          <w:t>试验与检测报告</w:t>
        </w:r>
        <w:r w:rsidR="00EB656A">
          <w:rPr>
            <w:noProof/>
            <w:webHidden/>
          </w:rPr>
          <w:tab/>
        </w:r>
        <w:r>
          <w:rPr>
            <w:noProof/>
            <w:webHidden/>
          </w:rPr>
          <w:fldChar w:fldCharType="begin"/>
        </w:r>
        <w:r w:rsidR="00EB656A">
          <w:rPr>
            <w:noProof/>
            <w:webHidden/>
          </w:rPr>
          <w:instrText xml:space="preserve"> PAGEREF _Toc432682817 \h </w:instrText>
        </w:r>
        <w:r>
          <w:rPr>
            <w:noProof/>
            <w:webHidden/>
          </w:rPr>
        </w:r>
        <w:r>
          <w:rPr>
            <w:noProof/>
            <w:webHidden/>
          </w:rPr>
          <w:fldChar w:fldCharType="separate"/>
        </w:r>
        <w:r w:rsidR="00EB656A">
          <w:rPr>
            <w:noProof/>
            <w:webHidden/>
          </w:rPr>
          <w:t>81</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18" w:history="1">
        <w:r w:rsidR="00EB656A" w:rsidRPr="00057B16">
          <w:rPr>
            <w:rStyle w:val="a6"/>
            <w:noProof/>
          </w:rPr>
          <w:t>13</w:t>
        </w:r>
        <w:r w:rsidR="00EB656A" w:rsidRPr="00057B16">
          <w:rPr>
            <w:rStyle w:val="a6"/>
            <w:rFonts w:hint="eastAsia"/>
            <w:noProof/>
          </w:rPr>
          <w:t>质量检验与验收</w:t>
        </w:r>
        <w:r w:rsidR="00EB656A">
          <w:rPr>
            <w:noProof/>
            <w:webHidden/>
          </w:rPr>
          <w:tab/>
        </w:r>
        <w:r>
          <w:rPr>
            <w:noProof/>
            <w:webHidden/>
          </w:rPr>
          <w:fldChar w:fldCharType="begin"/>
        </w:r>
        <w:r w:rsidR="00EB656A">
          <w:rPr>
            <w:noProof/>
            <w:webHidden/>
          </w:rPr>
          <w:instrText xml:space="preserve"> PAGEREF _Toc432682818 \h </w:instrText>
        </w:r>
        <w:r>
          <w:rPr>
            <w:noProof/>
            <w:webHidden/>
          </w:rPr>
        </w:r>
        <w:r>
          <w:rPr>
            <w:noProof/>
            <w:webHidden/>
          </w:rPr>
          <w:fldChar w:fldCharType="separate"/>
        </w:r>
        <w:r w:rsidR="00EB656A">
          <w:rPr>
            <w:noProof/>
            <w:webHidden/>
          </w:rPr>
          <w:t>82</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19" w:history="1">
        <w:r w:rsidR="00EB656A" w:rsidRPr="00057B16">
          <w:rPr>
            <w:rStyle w:val="a6"/>
            <w:noProof/>
          </w:rPr>
          <w:t xml:space="preserve">13.1  </w:t>
        </w:r>
        <w:r w:rsidR="00EB656A" w:rsidRPr="00057B16">
          <w:rPr>
            <w:rStyle w:val="a6"/>
            <w:rFonts w:hint="eastAsia"/>
            <w:noProof/>
          </w:rPr>
          <w:t>一般规定</w:t>
        </w:r>
        <w:r w:rsidR="00EB656A">
          <w:rPr>
            <w:noProof/>
            <w:webHidden/>
          </w:rPr>
          <w:tab/>
        </w:r>
        <w:r>
          <w:rPr>
            <w:noProof/>
            <w:webHidden/>
          </w:rPr>
          <w:fldChar w:fldCharType="begin"/>
        </w:r>
        <w:r w:rsidR="00EB656A">
          <w:rPr>
            <w:noProof/>
            <w:webHidden/>
          </w:rPr>
          <w:instrText xml:space="preserve"> PAGEREF _Toc432682819 \h </w:instrText>
        </w:r>
        <w:r>
          <w:rPr>
            <w:noProof/>
            <w:webHidden/>
          </w:rPr>
        </w:r>
        <w:r>
          <w:rPr>
            <w:noProof/>
            <w:webHidden/>
          </w:rPr>
          <w:fldChar w:fldCharType="separate"/>
        </w:r>
        <w:r w:rsidR="00EB656A">
          <w:rPr>
            <w:noProof/>
            <w:webHidden/>
          </w:rPr>
          <w:t>82</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20" w:history="1">
        <w:r w:rsidR="00EB656A" w:rsidRPr="00057B16">
          <w:rPr>
            <w:rStyle w:val="a6"/>
            <w:noProof/>
          </w:rPr>
          <w:t xml:space="preserve">13.2  </w:t>
        </w:r>
        <w:r w:rsidR="00EB656A" w:rsidRPr="00057B16">
          <w:rPr>
            <w:rStyle w:val="a6"/>
            <w:rFonts w:hint="eastAsia"/>
            <w:noProof/>
          </w:rPr>
          <w:t>质量检验与验收标准</w:t>
        </w:r>
        <w:r w:rsidR="00EB656A">
          <w:rPr>
            <w:noProof/>
            <w:webHidden/>
          </w:rPr>
          <w:tab/>
        </w:r>
        <w:r>
          <w:rPr>
            <w:noProof/>
            <w:webHidden/>
          </w:rPr>
          <w:fldChar w:fldCharType="begin"/>
        </w:r>
        <w:r w:rsidR="00EB656A">
          <w:rPr>
            <w:noProof/>
            <w:webHidden/>
          </w:rPr>
          <w:instrText xml:space="preserve"> PAGEREF _Toc432682820 \h </w:instrText>
        </w:r>
        <w:r>
          <w:rPr>
            <w:noProof/>
            <w:webHidden/>
          </w:rPr>
        </w:r>
        <w:r>
          <w:rPr>
            <w:noProof/>
            <w:webHidden/>
          </w:rPr>
          <w:fldChar w:fldCharType="separate"/>
        </w:r>
        <w:r w:rsidR="00EB656A">
          <w:rPr>
            <w:noProof/>
            <w:webHidden/>
          </w:rPr>
          <w:t>82</w:t>
        </w:r>
        <w:r>
          <w:rPr>
            <w:noProof/>
            <w:webHidden/>
          </w:rPr>
          <w:fldChar w:fldCharType="end"/>
        </w:r>
      </w:hyperlink>
    </w:p>
    <w:p w:rsidR="00EB656A" w:rsidRDefault="00284160">
      <w:pPr>
        <w:pStyle w:val="25"/>
        <w:tabs>
          <w:tab w:val="right" w:leader="dot" w:pos="8296"/>
        </w:tabs>
        <w:rPr>
          <w:rFonts w:asciiTheme="minorHAnsi" w:eastAsiaTheme="minorEastAsia" w:hAnsiTheme="minorHAnsi" w:cstheme="minorBidi"/>
          <w:noProof/>
          <w:szCs w:val="22"/>
        </w:rPr>
      </w:pPr>
      <w:hyperlink w:anchor="_Toc432682821" w:history="1">
        <w:r w:rsidR="00EB656A" w:rsidRPr="00057B16">
          <w:rPr>
            <w:rStyle w:val="a6"/>
            <w:noProof/>
          </w:rPr>
          <w:t xml:space="preserve">13.3  </w:t>
        </w:r>
        <w:r w:rsidR="00EB656A" w:rsidRPr="00057B16">
          <w:rPr>
            <w:rStyle w:val="a6"/>
            <w:rFonts w:hint="eastAsia"/>
            <w:noProof/>
          </w:rPr>
          <w:t>验收</w:t>
        </w:r>
        <w:r w:rsidR="00EB656A">
          <w:rPr>
            <w:noProof/>
            <w:webHidden/>
          </w:rPr>
          <w:tab/>
        </w:r>
        <w:r>
          <w:rPr>
            <w:noProof/>
            <w:webHidden/>
          </w:rPr>
          <w:fldChar w:fldCharType="begin"/>
        </w:r>
        <w:r w:rsidR="00EB656A">
          <w:rPr>
            <w:noProof/>
            <w:webHidden/>
          </w:rPr>
          <w:instrText xml:space="preserve"> PAGEREF _Toc432682821 \h </w:instrText>
        </w:r>
        <w:r>
          <w:rPr>
            <w:noProof/>
            <w:webHidden/>
          </w:rPr>
        </w:r>
        <w:r>
          <w:rPr>
            <w:noProof/>
            <w:webHidden/>
          </w:rPr>
          <w:fldChar w:fldCharType="separate"/>
        </w:r>
        <w:r w:rsidR="00EB656A">
          <w:rPr>
            <w:noProof/>
            <w:webHidden/>
          </w:rPr>
          <w:t>83</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2" w:history="1">
        <w:r w:rsidR="00EB656A" w:rsidRPr="00057B16">
          <w:rPr>
            <w:rStyle w:val="a6"/>
            <w:noProof/>
          </w:rPr>
          <w:t xml:space="preserve">14  </w:t>
        </w:r>
        <w:r w:rsidR="00EB656A" w:rsidRPr="00057B16">
          <w:rPr>
            <w:rStyle w:val="a6"/>
            <w:rFonts w:hint="eastAsia"/>
            <w:noProof/>
          </w:rPr>
          <w:t>监测与维护</w:t>
        </w:r>
        <w:r w:rsidR="00EB656A">
          <w:rPr>
            <w:noProof/>
            <w:webHidden/>
          </w:rPr>
          <w:tab/>
        </w:r>
        <w:r>
          <w:rPr>
            <w:noProof/>
            <w:webHidden/>
          </w:rPr>
          <w:fldChar w:fldCharType="begin"/>
        </w:r>
        <w:r w:rsidR="00EB656A">
          <w:rPr>
            <w:noProof/>
            <w:webHidden/>
          </w:rPr>
          <w:instrText xml:space="preserve"> PAGEREF _Toc432682822 \h </w:instrText>
        </w:r>
        <w:r>
          <w:rPr>
            <w:noProof/>
            <w:webHidden/>
          </w:rPr>
        </w:r>
        <w:r>
          <w:rPr>
            <w:noProof/>
            <w:webHidden/>
          </w:rPr>
          <w:fldChar w:fldCharType="separate"/>
        </w:r>
        <w:r w:rsidR="00EB656A">
          <w:rPr>
            <w:noProof/>
            <w:webHidden/>
          </w:rPr>
          <w:t>84</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3" w:history="1">
        <w:r w:rsidR="00EB656A" w:rsidRPr="00057B16">
          <w:rPr>
            <w:rStyle w:val="a6"/>
            <w:rFonts w:hint="eastAsia"/>
            <w:noProof/>
          </w:rPr>
          <w:t>附录</w:t>
        </w:r>
        <w:r w:rsidR="00EB656A" w:rsidRPr="00057B16">
          <w:rPr>
            <w:rStyle w:val="a6"/>
            <w:noProof/>
          </w:rPr>
          <w:t xml:space="preserve">A  </w:t>
        </w:r>
        <w:r w:rsidR="00EB656A" w:rsidRPr="00057B16">
          <w:rPr>
            <w:rStyle w:val="a6"/>
            <w:rFonts w:hint="eastAsia"/>
            <w:noProof/>
          </w:rPr>
          <w:t>抗浮锚杆类型选择</w:t>
        </w:r>
        <w:r w:rsidR="00EB656A">
          <w:rPr>
            <w:noProof/>
            <w:webHidden/>
          </w:rPr>
          <w:tab/>
        </w:r>
        <w:r>
          <w:rPr>
            <w:noProof/>
            <w:webHidden/>
          </w:rPr>
          <w:fldChar w:fldCharType="begin"/>
        </w:r>
        <w:r w:rsidR="00EB656A">
          <w:rPr>
            <w:noProof/>
            <w:webHidden/>
          </w:rPr>
          <w:instrText xml:space="preserve"> PAGEREF _Toc432682823 \h </w:instrText>
        </w:r>
        <w:r>
          <w:rPr>
            <w:noProof/>
            <w:webHidden/>
          </w:rPr>
        </w:r>
        <w:r>
          <w:rPr>
            <w:noProof/>
            <w:webHidden/>
          </w:rPr>
          <w:fldChar w:fldCharType="separate"/>
        </w:r>
        <w:r w:rsidR="00EB656A">
          <w:rPr>
            <w:noProof/>
            <w:webHidden/>
          </w:rPr>
          <w:t>86</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4" w:history="1">
        <w:r w:rsidR="00EB656A" w:rsidRPr="00057B16">
          <w:rPr>
            <w:rStyle w:val="a6"/>
            <w:rFonts w:hint="eastAsia"/>
            <w:noProof/>
          </w:rPr>
          <w:t>附录</w:t>
        </w:r>
        <w:r w:rsidR="00EB656A" w:rsidRPr="00057B16">
          <w:rPr>
            <w:rStyle w:val="a6"/>
            <w:noProof/>
          </w:rPr>
          <w:t xml:space="preserve">B   </w:t>
        </w:r>
        <w:r w:rsidR="00EB656A" w:rsidRPr="00057B16">
          <w:rPr>
            <w:rStyle w:val="a6"/>
            <w:rFonts w:hint="eastAsia"/>
            <w:noProof/>
          </w:rPr>
          <w:t>锚筋材料</w:t>
        </w:r>
        <w:r w:rsidR="00EB656A">
          <w:rPr>
            <w:noProof/>
            <w:webHidden/>
          </w:rPr>
          <w:tab/>
        </w:r>
        <w:r>
          <w:rPr>
            <w:noProof/>
            <w:webHidden/>
          </w:rPr>
          <w:fldChar w:fldCharType="begin"/>
        </w:r>
        <w:r w:rsidR="00EB656A">
          <w:rPr>
            <w:noProof/>
            <w:webHidden/>
          </w:rPr>
          <w:instrText xml:space="preserve"> PAGEREF _Toc432682824 \h </w:instrText>
        </w:r>
        <w:r>
          <w:rPr>
            <w:noProof/>
            <w:webHidden/>
          </w:rPr>
        </w:r>
        <w:r>
          <w:rPr>
            <w:noProof/>
            <w:webHidden/>
          </w:rPr>
          <w:fldChar w:fldCharType="separate"/>
        </w:r>
        <w:r w:rsidR="00EB656A">
          <w:rPr>
            <w:noProof/>
            <w:webHidden/>
          </w:rPr>
          <w:t>87</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5" w:history="1">
        <w:r w:rsidR="00EB656A" w:rsidRPr="00057B16">
          <w:rPr>
            <w:rStyle w:val="a6"/>
            <w:rFonts w:hint="eastAsia"/>
            <w:noProof/>
          </w:rPr>
          <w:t>附录</w:t>
        </w:r>
        <w:r w:rsidR="00EB656A" w:rsidRPr="00057B16">
          <w:rPr>
            <w:rStyle w:val="a6"/>
            <w:noProof/>
          </w:rPr>
          <w:t xml:space="preserve"> C  </w:t>
        </w:r>
        <w:r w:rsidR="00EB656A" w:rsidRPr="00057B16">
          <w:rPr>
            <w:rStyle w:val="a6"/>
            <w:rFonts w:hint="eastAsia"/>
            <w:noProof/>
          </w:rPr>
          <w:t>预应力锚杆基本试验曲线</w:t>
        </w:r>
        <w:r w:rsidR="00EB656A">
          <w:rPr>
            <w:noProof/>
            <w:webHidden/>
          </w:rPr>
          <w:tab/>
        </w:r>
        <w:r>
          <w:rPr>
            <w:noProof/>
            <w:webHidden/>
          </w:rPr>
          <w:fldChar w:fldCharType="begin"/>
        </w:r>
        <w:r w:rsidR="00EB656A">
          <w:rPr>
            <w:noProof/>
            <w:webHidden/>
          </w:rPr>
          <w:instrText xml:space="preserve"> PAGEREF _Toc432682825 \h </w:instrText>
        </w:r>
        <w:r>
          <w:rPr>
            <w:noProof/>
            <w:webHidden/>
          </w:rPr>
        </w:r>
        <w:r>
          <w:rPr>
            <w:noProof/>
            <w:webHidden/>
          </w:rPr>
          <w:fldChar w:fldCharType="separate"/>
        </w:r>
        <w:r w:rsidR="00EB656A">
          <w:rPr>
            <w:noProof/>
            <w:webHidden/>
          </w:rPr>
          <w:t>89</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6" w:history="1">
        <w:r w:rsidR="00EB656A" w:rsidRPr="00057B16">
          <w:rPr>
            <w:rStyle w:val="a6"/>
            <w:rFonts w:hint="eastAsia"/>
            <w:noProof/>
            <w:kern w:val="0"/>
          </w:rPr>
          <w:t>本规范用词说明</w:t>
        </w:r>
        <w:r w:rsidR="00EB656A">
          <w:rPr>
            <w:noProof/>
            <w:webHidden/>
          </w:rPr>
          <w:tab/>
        </w:r>
        <w:r>
          <w:rPr>
            <w:noProof/>
            <w:webHidden/>
          </w:rPr>
          <w:fldChar w:fldCharType="begin"/>
        </w:r>
        <w:r w:rsidR="00EB656A">
          <w:rPr>
            <w:noProof/>
            <w:webHidden/>
          </w:rPr>
          <w:instrText xml:space="preserve"> PAGEREF _Toc432682826 \h </w:instrText>
        </w:r>
        <w:r>
          <w:rPr>
            <w:noProof/>
            <w:webHidden/>
          </w:rPr>
        </w:r>
        <w:r>
          <w:rPr>
            <w:noProof/>
            <w:webHidden/>
          </w:rPr>
          <w:fldChar w:fldCharType="separate"/>
        </w:r>
        <w:r w:rsidR="00EB656A">
          <w:rPr>
            <w:noProof/>
            <w:webHidden/>
          </w:rPr>
          <w:t>95</w:t>
        </w:r>
        <w:r>
          <w:rPr>
            <w:noProof/>
            <w:webHidden/>
          </w:rPr>
          <w:fldChar w:fldCharType="end"/>
        </w:r>
      </w:hyperlink>
    </w:p>
    <w:p w:rsidR="00EB656A" w:rsidRDefault="00284160">
      <w:pPr>
        <w:pStyle w:val="11"/>
        <w:tabs>
          <w:tab w:val="right" w:leader="dot" w:pos="8296"/>
        </w:tabs>
        <w:rPr>
          <w:rFonts w:asciiTheme="minorHAnsi" w:eastAsiaTheme="minorEastAsia" w:hAnsiTheme="minorHAnsi" w:cstheme="minorBidi"/>
          <w:noProof/>
          <w:szCs w:val="22"/>
        </w:rPr>
      </w:pPr>
      <w:hyperlink w:anchor="_Toc432682827" w:history="1">
        <w:r w:rsidR="00EB656A" w:rsidRPr="00057B16">
          <w:rPr>
            <w:rStyle w:val="a6"/>
            <w:rFonts w:hint="eastAsia"/>
            <w:noProof/>
            <w:kern w:val="0"/>
          </w:rPr>
          <w:t>引用标准名录</w:t>
        </w:r>
        <w:r w:rsidR="00EB656A">
          <w:rPr>
            <w:noProof/>
            <w:webHidden/>
          </w:rPr>
          <w:tab/>
        </w:r>
        <w:r>
          <w:rPr>
            <w:noProof/>
            <w:webHidden/>
          </w:rPr>
          <w:fldChar w:fldCharType="begin"/>
        </w:r>
        <w:r w:rsidR="00EB656A">
          <w:rPr>
            <w:noProof/>
            <w:webHidden/>
          </w:rPr>
          <w:instrText xml:space="preserve"> PAGEREF _Toc432682827 \h </w:instrText>
        </w:r>
        <w:r>
          <w:rPr>
            <w:noProof/>
            <w:webHidden/>
          </w:rPr>
        </w:r>
        <w:r>
          <w:rPr>
            <w:noProof/>
            <w:webHidden/>
          </w:rPr>
          <w:fldChar w:fldCharType="separate"/>
        </w:r>
        <w:r w:rsidR="00EB656A">
          <w:rPr>
            <w:noProof/>
            <w:webHidden/>
          </w:rPr>
          <w:t>1</w:t>
        </w:r>
        <w:r>
          <w:rPr>
            <w:noProof/>
            <w:webHidden/>
          </w:rPr>
          <w:fldChar w:fldCharType="end"/>
        </w:r>
      </w:hyperlink>
    </w:p>
    <w:p w:rsidR="0042351E" w:rsidRDefault="00284160">
      <w:pPr>
        <w:spacing w:line="360" w:lineRule="auto"/>
        <w:rPr>
          <w:b/>
          <w:bCs/>
          <w:sz w:val="24"/>
          <w:szCs w:val="24"/>
        </w:rPr>
        <w:sectPr w:rsidR="0042351E">
          <w:footerReference w:type="default" r:id="rId8"/>
          <w:pgSz w:w="11906" w:h="16838"/>
          <w:pgMar w:top="1440" w:right="1800" w:bottom="1440" w:left="1800" w:header="851" w:footer="992" w:gutter="0"/>
          <w:pgNumType w:start="1"/>
          <w:cols w:space="720"/>
          <w:docGrid w:type="lines" w:linePitch="312"/>
        </w:sectPr>
      </w:pPr>
      <w:r>
        <w:rPr>
          <w:b/>
          <w:bCs/>
          <w:sz w:val="24"/>
          <w:szCs w:val="24"/>
        </w:rPr>
        <w:fldChar w:fldCharType="end"/>
      </w:r>
    </w:p>
    <w:p w:rsidR="0042351E" w:rsidRDefault="0042351E">
      <w:pPr>
        <w:pStyle w:val="1"/>
        <w:jc w:val="center"/>
        <w:rPr>
          <w:sz w:val="32"/>
        </w:rPr>
      </w:pPr>
      <w:bookmarkStart w:id="1" w:name="_Toc432682773"/>
      <w:r>
        <w:rPr>
          <w:rFonts w:hint="eastAsia"/>
        </w:rPr>
        <w:lastRenderedPageBreak/>
        <w:t xml:space="preserve">1 </w:t>
      </w:r>
      <w:r>
        <w:rPr>
          <w:rFonts w:hint="eastAsia"/>
        </w:rPr>
        <w:t>总则</w:t>
      </w:r>
      <w:bookmarkEnd w:id="1"/>
    </w:p>
    <w:p w:rsidR="0042351E" w:rsidRDefault="0042351E">
      <w:pPr>
        <w:numPr>
          <w:ilvl w:val="0"/>
          <w:numId w:val="3"/>
        </w:numPr>
        <w:adjustRightInd w:val="0"/>
        <w:snapToGrid w:val="0"/>
        <w:spacing w:line="360" w:lineRule="auto"/>
        <w:ind w:left="0" w:firstLine="0"/>
        <w:rPr>
          <w:sz w:val="24"/>
        </w:rPr>
      </w:pPr>
      <w:r>
        <w:rPr>
          <w:rFonts w:hint="eastAsia"/>
          <w:sz w:val="24"/>
        </w:rPr>
        <w:t>为了在抗浮锚杆设计和施工中贯彻执行国家的技术经济政策，做到安全适用、技术先进、经济合理、确保质量和保护环境，制定本规程。</w:t>
      </w:r>
    </w:p>
    <w:p w:rsidR="0042351E" w:rsidRDefault="0042351E">
      <w:pPr>
        <w:numPr>
          <w:ilvl w:val="0"/>
          <w:numId w:val="3"/>
        </w:numPr>
        <w:adjustRightInd w:val="0"/>
        <w:snapToGrid w:val="0"/>
        <w:spacing w:line="360" w:lineRule="auto"/>
        <w:ind w:left="0" w:firstLine="0"/>
        <w:rPr>
          <w:sz w:val="24"/>
        </w:rPr>
      </w:pPr>
      <w:r>
        <w:rPr>
          <w:rFonts w:hint="eastAsia"/>
          <w:sz w:val="24"/>
        </w:rPr>
        <w:t>本规程适用于建设工程抗浮锚杆的设计、施工、试验及验收。</w:t>
      </w:r>
    </w:p>
    <w:p w:rsidR="0042351E" w:rsidRDefault="0042351E">
      <w:pPr>
        <w:numPr>
          <w:ilvl w:val="0"/>
          <w:numId w:val="3"/>
        </w:numPr>
        <w:adjustRightInd w:val="0"/>
        <w:snapToGrid w:val="0"/>
        <w:spacing w:line="360" w:lineRule="auto"/>
        <w:ind w:left="0" w:firstLine="0"/>
        <w:rPr>
          <w:sz w:val="24"/>
        </w:rPr>
      </w:pPr>
      <w:r>
        <w:rPr>
          <w:rFonts w:hint="eastAsia"/>
          <w:sz w:val="24"/>
        </w:rPr>
        <w:t>抗浮锚杆工程的设计、施工、试验及验收，除应遵守本规程外，尚应符合国家现行有关标准的规定。</w:t>
      </w:r>
    </w:p>
    <w:p w:rsidR="0042351E" w:rsidRDefault="0042351E">
      <w:pPr>
        <w:pStyle w:val="1"/>
        <w:jc w:val="center"/>
      </w:pPr>
      <w:bookmarkStart w:id="2" w:name="_Toc328732577"/>
      <w:bookmarkStart w:id="3" w:name="_Toc432682774"/>
      <w:r>
        <w:rPr>
          <w:rFonts w:hint="eastAsia"/>
        </w:rPr>
        <w:t xml:space="preserve">2 </w:t>
      </w:r>
      <w:r>
        <w:rPr>
          <w:rFonts w:hint="eastAsia"/>
        </w:rPr>
        <w:t>术语</w:t>
      </w:r>
      <w:bookmarkEnd w:id="2"/>
      <w:r>
        <w:rPr>
          <w:rFonts w:hint="eastAsia"/>
        </w:rPr>
        <w:t>与符号</w:t>
      </w:r>
      <w:bookmarkEnd w:id="3"/>
    </w:p>
    <w:p w:rsidR="0042351E" w:rsidRDefault="0042351E">
      <w:pPr>
        <w:pStyle w:val="20"/>
        <w:jc w:val="center"/>
      </w:pPr>
      <w:bookmarkStart w:id="4" w:name="_Toc328732578"/>
      <w:bookmarkStart w:id="5" w:name="_Toc432682775"/>
      <w:r>
        <w:rPr>
          <w:rFonts w:hint="eastAsia"/>
        </w:rPr>
        <w:t xml:space="preserve">2.1 </w:t>
      </w:r>
      <w:r>
        <w:rPr>
          <w:rFonts w:hint="eastAsia"/>
        </w:rPr>
        <w:t>术</w:t>
      </w:r>
      <w:r>
        <w:rPr>
          <w:rFonts w:hint="eastAsia"/>
        </w:rPr>
        <w:t xml:space="preserve"> </w:t>
      </w:r>
      <w:r>
        <w:rPr>
          <w:rFonts w:hint="eastAsia"/>
        </w:rPr>
        <w:t>语</w:t>
      </w:r>
      <w:bookmarkEnd w:id="4"/>
      <w:bookmarkEnd w:id="5"/>
    </w:p>
    <w:p w:rsidR="0042351E" w:rsidRDefault="0042351E">
      <w:pPr>
        <w:numPr>
          <w:ilvl w:val="2"/>
          <w:numId w:val="4"/>
        </w:numPr>
        <w:tabs>
          <w:tab w:val="left" w:pos="709"/>
        </w:tabs>
        <w:adjustRightInd w:val="0"/>
        <w:snapToGrid w:val="0"/>
        <w:spacing w:line="360" w:lineRule="auto"/>
        <w:rPr>
          <w:sz w:val="24"/>
        </w:rPr>
      </w:pPr>
      <w:r>
        <w:rPr>
          <w:rFonts w:hint="eastAsia"/>
          <w:sz w:val="24"/>
        </w:rPr>
        <w:t>抗浮锚杆</w:t>
      </w:r>
      <w:r>
        <w:rPr>
          <w:rFonts w:hint="eastAsia"/>
          <w:sz w:val="24"/>
        </w:rPr>
        <w:t xml:space="preserve"> a</w:t>
      </w:r>
      <w:r>
        <w:rPr>
          <w:sz w:val="24"/>
        </w:rPr>
        <w:t>nti-floati</w:t>
      </w:r>
      <w:r>
        <w:rPr>
          <w:rFonts w:hint="eastAsia"/>
          <w:sz w:val="24"/>
        </w:rPr>
        <w:t>ng a</w:t>
      </w:r>
      <w:r>
        <w:rPr>
          <w:sz w:val="24"/>
        </w:rPr>
        <w:t>nchor</w:t>
      </w:r>
    </w:p>
    <w:p w:rsidR="0042351E" w:rsidRDefault="0042351E">
      <w:pPr>
        <w:adjustRightInd w:val="0"/>
        <w:snapToGrid w:val="0"/>
        <w:spacing w:line="360" w:lineRule="auto"/>
        <w:ind w:firstLineChars="200" w:firstLine="480"/>
        <w:rPr>
          <w:sz w:val="24"/>
        </w:rPr>
      </w:pPr>
      <w:r>
        <w:rPr>
          <w:rFonts w:hint="eastAsia"/>
          <w:sz w:val="24"/>
        </w:rPr>
        <w:t>安设于地层中，承受由于地下水产生的上浮荷载的锚杆及其锚固体系。抗浮锚杆一般可分为预应力锚杆与非预应力锚杆。</w:t>
      </w:r>
    </w:p>
    <w:p w:rsidR="0042351E" w:rsidRDefault="0042351E">
      <w:pPr>
        <w:numPr>
          <w:ilvl w:val="2"/>
          <w:numId w:val="4"/>
        </w:numPr>
        <w:tabs>
          <w:tab w:val="left" w:pos="709"/>
        </w:tabs>
        <w:adjustRightInd w:val="0"/>
        <w:snapToGrid w:val="0"/>
        <w:spacing w:line="360" w:lineRule="auto"/>
        <w:rPr>
          <w:sz w:val="24"/>
        </w:rPr>
      </w:pPr>
      <w:r>
        <w:rPr>
          <w:rFonts w:hint="eastAsia"/>
          <w:sz w:val="24"/>
        </w:rPr>
        <w:t>预应力锚杆</w:t>
      </w:r>
      <w:r>
        <w:rPr>
          <w:rFonts w:hint="eastAsia"/>
          <w:sz w:val="24"/>
        </w:rPr>
        <w:t xml:space="preserve">  prestressed anchor</w:t>
      </w:r>
      <w:r>
        <w:rPr>
          <w:rFonts w:hint="eastAsia"/>
          <w:sz w:val="24"/>
        </w:rPr>
        <w:t>、</w:t>
      </w:r>
      <w:r>
        <w:rPr>
          <w:rFonts w:hint="eastAsia"/>
          <w:sz w:val="24"/>
        </w:rPr>
        <w:t xml:space="preserve">anchor </w:t>
      </w:r>
      <w:r>
        <w:rPr>
          <w:rFonts w:hint="eastAsia"/>
          <w:sz w:val="24"/>
        </w:rPr>
        <w:t>、</w:t>
      </w:r>
      <w:r>
        <w:rPr>
          <w:rFonts w:hint="eastAsia"/>
          <w:sz w:val="24"/>
        </w:rPr>
        <w:t>anchorage</w:t>
      </w:r>
    </w:p>
    <w:p w:rsidR="0042351E" w:rsidRDefault="0042351E">
      <w:pPr>
        <w:adjustRightInd w:val="0"/>
        <w:snapToGrid w:val="0"/>
        <w:spacing w:line="360" w:lineRule="auto"/>
        <w:ind w:firstLineChars="200" w:firstLine="480"/>
        <w:rPr>
          <w:sz w:val="24"/>
        </w:rPr>
      </w:pPr>
      <w:r>
        <w:rPr>
          <w:rFonts w:hint="eastAsia"/>
          <w:sz w:val="24"/>
        </w:rPr>
        <w:t>将张拉力传递到稳定的或适宜的岩土体中的一种受拉杆件（体系），一</w:t>
      </w:r>
    </w:p>
    <w:p w:rsidR="0042351E" w:rsidRDefault="0042351E">
      <w:pPr>
        <w:adjustRightInd w:val="0"/>
        <w:snapToGrid w:val="0"/>
        <w:spacing w:line="360" w:lineRule="auto"/>
        <w:rPr>
          <w:sz w:val="24"/>
        </w:rPr>
      </w:pPr>
      <w:r>
        <w:rPr>
          <w:rFonts w:hint="eastAsia"/>
          <w:sz w:val="24"/>
        </w:rPr>
        <w:t>般由锚头、杆体自由段和杆体锚固段组成。</w:t>
      </w:r>
    </w:p>
    <w:p w:rsidR="0042351E" w:rsidRDefault="0042351E">
      <w:pPr>
        <w:numPr>
          <w:ilvl w:val="2"/>
          <w:numId w:val="4"/>
        </w:numPr>
        <w:tabs>
          <w:tab w:val="left" w:pos="709"/>
        </w:tabs>
        <w:adjustRightInd w:val="0"/>
        <w:snapToGrid w:val="0"/>
        <w:spacing w:line="360" w:lineRule="auto"/>
        <w:rPr>
          <w:sz w:val="24"/>
        </w:rPr>
      </w:pPr>
      <w:r>
        <w:rPr>
          <w:rFonts w:hint="eastAsia"/>
          <w:sz w:val="24"/>
        </w:rPr>
        <w:t>低预应力锚杆</w:t>
      </w:r>
      <w:r>
        <w:rPr>
          <w:rFonts w:hint="eastAsia"/>
          <w:sz w:val="24"/>
        </w:rPr>
        <w:t xml:space="preserve">  low prestressed anchor</w:t>
      </w:r>
    </w:p>
    <w:p w:rsidR="0042351E" w:rsidRDefault="0042351E">
      <w:pPr>
        <w:adjustRightInd w:val="0"/>
        <w:snapToGrid w:val="0"/>
        <w:spacing w:line="360" w:lineRule="auto"/>
        <w:rPr>
          <w:sz w:val="24"/>
        </w:rPr>
      </w:pPr>
      <w:r>
        <w:rPr>
          <w:rFonts w:hint="eastAsia"/>
          <w:sz w:val="24"/>
        </w:rPr>
        <w:t xml:space="preserve">    </w:t>
      </w:r>
      <w:r>
        <w:rPr>
          <w:rFonts w:hint="eastAsia"/>
          <w:sz w:val="24"/>
        </w:rPr>
        <w:t>受拉承载力低于</w:t>
      </w:r>
      <w:r>
        <w:rPr>
          <w:rFonts w:hint="eastAsia"/>
          <w:sz w:val="24"/>
        </w:rPr>
        <w:t>200KN</w:t>
      </w:r>
      <w:r>
        <w:rPr>
          <w:rFonts w:hint="eastAsia"/>
          <w:sz w:val="24"/>
        </w:rPr>
        <w:t>的预应力锚杆。</w:t>
      </w:r>
    </w:p>
    <w:p w:rsidR="0042351E" w:rsidRDefault="0042351E">
      <w:pPr>
        <w:numPr>
          <w:ilvl w:val="2"/>
          <w:numId w:val="4"/>
        </w:numPr>
        <w:tabs>
          <w:tab w:val="left" w:pos="709"/>
        </w:tabs>
        <w:adjustRightInd w:val="0"/>
        <w:snapToGrid w:val="0"/>
        <w:spacing w:line="360" w:lineRule="auto"/>
        <w:rPr>
          <w:sz w:val="24"/>
        </w:rPr>
      </w:pPr>
      <w:r>
        <w:rPr>
          <w:rFonts w:hint="eastAsia"/>
          <w:sz w:val="24"/>
        </w:rPr>
        <w:t>锚杆杆体</w:t>
      </w:r>
      <w:r>
        <w:rPr>
          <w:rFonts w:hint="eastAsia"/>
          <w:sz w:val="24"/>
        </w:rPr>
        <w:t xml:space="preserve">  anchor tendon</w:t>
      </w:r>
    </w:p>
    <w:p w:rsidR="0042351E" w:rsidRDefault="0042351E">
      <w:pPr>
        <w:adjustRightInd w:val="0"/>
        <w:snapToGrid w:val="0"/>
        <w:spacing w:line="360" w:lineRule="auto"/>
        <w:ind w:firstLineChars="200" w:firstLine="480"/>
        <w:rPr>
          <w:sz w:val="24"/>
        </w:rPr>
      </w:pPr>
      <w:r>
        <w:rPr>
          <w:rFonts w:hint="eastAsia"/>
          <w:sz w:val="24"/>
        </w:rPr>
        <w:t>由筋材、防腐保护体、隔离架和对中支架等组装而成的锚杆杆件。</w:t>
      </w:r>
    </w:p>
    <w:p w:rsidR="0042351E" w:rsidRDefault="0042351E">
      <w:pPr>
        <w:numPr>
          <w:ilvl w:val="2"/>
          <w:numId w:val="4"/>
        </w:numPr>
        <w:tabs>
          <w:tab w:val="left" w:pos="709"/>
        </w:tabs>
        <w:adjustRightInd w:val="0"/>
        <w:snapToGrid w:val="0"/>
        <w:spacing w:line="360" w:lineRule="auto"/>
        <w:rPr>
          <w:sz w:val="24"/>
        </w:rPr>
      </w:pPr>
      <w:r>
        <w:rPr>
          <w:rFonts w:hint="eastAsia"/>
          <w:sz w:val="24"/>
        </w:rPr>
        <w:t>锚杆杆体自由段</w:t>
      </w:r>
      <w:r>
        <w:rPr>
          <w:rFonts w:hint="eastAsia"/>
          <w:sz w:val="24"/>
        </w:rPr>
        <w:t xml:space="preserve"> free anchor length</w:t>
      </w:r>
    </w:p>
    <w:p w:rsidR="0042351E" w:rsidRDefault="0042351E">
      <w:pPr>
        <w:adjustRightInd w:val="0"/>
        <w:snapToGrid w:val="0"/>
        <w:spacing w:line="360" w:lineRule="auto"/>
        <w:ind w:firstLineChars="200" w:firstLine="480"/>
        <w:rPr>
          <w:sz w:val="24"/>
        </w:rPr>
      </w:pPr>
      <w:r>
        <w:rPr>
          <w:rFonts w:hint="eastAsia"/>
          <w:sz w:val="24"/>
        </w:rPr>
        <w:t>锚杆锚固段近端至锚头的杆体长度。</w:t>
      </w:r>
    </w:p>
    <w:p w:rsidR="0042351E" w:rsidRDefault="0042351E">
      <w:pPr>
        <w:numPr>
          <w:ilvl w:val="2"/>
          <w:numId w:val="4"/>
        </w:numPr>
        <w:tabs>
          <w:tab w:val="left" w:pos="709"/>
        </w:tabs>
        <w:adjustRightInd w:val="0"/>
        <w:snapToGrid w:val="0"/>
        <w:spacing w:line="360" w:lineRule="auto"/>
        <w:rPr>
          <w:sz w:val="24"/>
        </w:rPr>
      </w:pPr>
      <w:r>
        <w:rPr>
          <w:rFonts w:hint="eastAsia"/>
          <w:sz w:val="24"/>
        </w:rPr>
        <w:t>锚杆杆体锚固段</w:t>
      </w:r>
      <w:r>
        <w:rPr>
          <w:rFonts w:hint="eastAsia"/>
          <w:sz w:val="24"/>
        </w:rPr>
        <w:t xml:space="preserve">  fixed anchor length</w:t>
      </w:r>
    </w:p>
    <w:p w:rsidR="0042351E" w:rsidRDefault="0042351E">
      <w:pPr>
        <w:adjustRightInd w:val="0"/>
        <w:snapToGrid w:val="0"/>
        <w:spacing w:line="360" w:lineRule="auto"/>
        <w:ind w:firstLineChars="200" w:firstLine="480"/>
        <w:rPr>
          <w:sz w:val="24"/>
        </w:rPr>
      </w:pPr>
      <w:r>
        <w:rPr>
          <w:rFonts w:hint="eastAsia"/>
          <w:sz w:val="24"/>
        </w:rPr>
        <w:t>借助灌浆料或机械装置，能将拉力传递到周围地层的杆体长度。</w:t>
      </w:r>
    </w:p>
    <w:p w:rsidR="0042351E" w:rsidRDefault="0042351E">
      <w:pPr>
        <w:numPr>
          <w:ilvl w:val="2"/>
          <w:numId w:val="4"/>
        </w:numPr>
        <w:tabs>
          <w:tab w:val="left" w:pos="709"/>
        </w:tabs>
        <w:adjustRightInd w:val="0"/>
        <w:snapToGrid w:val="0"/>
        <w:spacing w:line="360" w:lineRule="auto"/>
        <w:rPr>
          <w:sz w:val="24"/>
        </w:rPr>
      </w:pPr>
      <w:r>
        <w:rPr>
          <w:rFonts w:hint="eastAsia"/>
          <w:sz w:val="24"/>
        </w:rPr>
        <w:t>锚头</w:t>
      </w:r>
      <w:r>
        <w:rPr>
          <w:rFonts w:hint="eastAsia"/>
          <w:sz w:val="24"/>
        </w:rPr>
        <w:t xml:space="preserve"> anchor head</w:t>
      </w:r>
    </w:p>
    <w:p w:rsidR="0042351E" w:rsidRDefault="0042351E">
      <w:pPr>
        <w:adjustRightInd w:val="0"/>
        <w:snapToGrid w:val="0"/>
        <w:spacing w:line="360" w:lineRule="auto"/>
        <w:ind w:firstLineChars="200" w:firstLine="480"/>
        <w:rPr>
          <w:sz w:val="24"/>
        </w:rPr>
      </w:pPr>
      <w:r>
        <w:rPr>
          <w:rFonts w:hint="eastAsia"/>
          <w:sz w:val="24"/>
        </w:rPr>
        <w:t>能将拉力由杆体传递到地层面和支承结构面的装置。</w:t>
      </w:r>
    </w:p>
    <w:p w:rsidR="0042351E" w:rsidRDefault="0042351E">
      <w:pPr>
        <w:numPr>
          <w:ilvl w:val="2"/>
          <w:numId w:val="4"/>
        </w:numPr>
        <w:tabs>
          <w:tab w:val="left" w:pos="709"/>
        </w:tabs>
        <w:adjustRightInd w:val="0"/>
        <w:snapToGrid w:val="0"/>
        <w:spacing w:line="360" w:lineRule="auto"/>
        <w:rPr>
          <w:sz w:val="24"/>
        </w:rPr>
      </w:pPr>
      <w:r>
        <w:rPr>
          <w:rFonts w:ascii="宋体" w:cs="宋体" w:hint="eastAsia"/>
          <w:kern w:val="0"/>
          <w:sz w:val="24"/>
        </w:rPr>
        <w:t xml:space="preserve">永久性锚杆  </w:t>
      </w:r>
      <w:r>
        <w:rPr>
          <w:rFonts w:hint="eastAsia"/>
          <w:sz w:val="24"/>
        </w:rPr>
        <w:t>permanent anchorage</w:t>
      </w:r>
    </w:p>
    <w:p w:rsidR="0042351E" w:rsidRDefault="0042351E">
      <w:pPr>
        <w:spacing w:line="360" w:lineRule="auto"/>
        <w:ind w:firstLineChars="200" w:firstLine="480"/>
        <w:rPr>
          <w:rFonts w:ascii="宋体" w:cs="宋体"/>
          <w:kern w:val="0"/>
          <w:sz w:val="24"/>
        </w:rPr>
      </w:pPr>
      <w:r>
        <w:rPr>
          <w:rFonts w:ascii="宋体" w:cs="宋体" w:hint="eastAsia"/>
          <w:kern w:val="0"/>
          <w:sz w:val="24"/>
        </w:rPr>
        <w:lastRenderedPageBreak/>
        <w:t>长期留在构筑物内并能保持其应有功能的锚杆,其设计使用期超过2年。</w:t>
      </w:r>
    </w:p>
    <w:p w:rsidR="0042351E" w:rsidRDefault="0042351E">
      <w:pPr>
        <w:numPr>
          <w:ilvl w:val="2"/>
          <w:numId w:val="4"/>
        </w:numPr>
        <w:tabs>
          <w:tab w:val="left" w:pos="709"/>
        </w:tabs>
        <w:adjustRightInd w:val="0"/>
        <w:snapToGrid w:val="0"/>
        <w:spacing w:line="360" w:lineRule="auto"/>
        <w:rPr>
          <w:rFonts w:ascii="宋体" w:cs="宋体"/>
          <w:kern w:val="0"/>
          <w:sz w:val="24"/>
        </w:rPr>
      </w:pPr>
      <w:r>
        <w:rPr>
          <w:rFonts w:ascii="宋体" w:cs="宋体" w:hint="eastAsia"/>
          <w:kern w:val="0"/>
          <w:sz w:val="24"/>
        </w:rPr>
        <w:t xml:space="preserve">拉力型锚杆 </w:t>
      </w:r>
      <w:r>
        <w:rPr>
          <w:kern w:val="0"/>
          <w:sz w:val="24"/>
        </w:rPr>
        <w:t>tensile anchorage</w:t>
      </w:r>
    </w:p>
    <w:p w:rsidR="0042351E" w:rsidRDefault="0042351E">
      <w:pPr>
        <w:adjustRightInd w:val="0"/>
        <w:snapToGrid w:val="0"/>
        <w:spacing w:line="360" w:lineRule="auto"/>
        <w:ind w:firstLineChars="200" w:firstLine="480"/>
        <w:rPr>
          <w:kern w:val="0"/>
          <w:sz w:val="24"/>
        </w:rPr>
      </w:pPr>
      <w:r>
        <w:rPr>
          <w:rFonts w:hint="eastAsia"/>
          <w:kern w:val="0"/>
          <w:sz w:val="24"/>
        </w:rPr>
        <w:t>将拉力直接传递到杆体锚固段，且锚固段注浆体处于受拉状态的锚杆。</w:t>
      </w:r>
    </w:p>
    <w:p w:rsidR="0042351E" w:rsidRDefault="0042351E">
      <w:pPr>
        <w:numPr>
          <w:ilvl w:val="2"/>
          <w:numId w:val="4"/>
        </w:numPr>
        <w:tabs>
          <w:tab w:val="left" w:pos="709"/>
        </w:tabs>
        <w:adjustRightInd w:val="0"/>
        <w:snapToGrid w:val="0"/>
        <w:spacing w:line="360" w:lineRule="auto"/>
        <w:rPr>
          <w:rFonts w:ascii="宋体" w:cs="宋体"/>
          <w:kern w:val="0"/>
          <w:sz w:val="24"/>
        </w:rPr>
      </w:pPr>
      <w:r>
        <w:rPr>
          <w:rFonts w:ascii="宋体" w:cs="宋体" w:hint="eastAsia"/>
          <w:kern w:val="0"/>
          <w:sz w:val="24"/>
        </w:rPr>
        <w:t xml:space="preserve"> 压力型锚杆  </w:t>
      </w:r>
      <w:r>
        <w:rPr>
          <w:rFonts w:hint="eastAsia"/>
          <w:sz w:val="24"/>
        </w:rPr>
        <w:t>compression anchorage</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将拉力直接传递到杆体锚固段末端，且锚固段注浆体处于受压状态的锚杆。</w:t>
      </w:r>
    </w:p>
    <w:p w:rsidR="0042351E" w:rsidRDefault="0042351E">
      <w:pPr>
        <w:numPr>
          <w:ilvl w:val="2"/>
          <w:numId w:val="4"/>
        </w:numPr>
        <w:tabs>
          <w:tab w:val="left" w:pos="709"/>
        </w:tabs>
        <w:adjustRightInd w:val="0"/>
        <w:snapToGrid w:val="0"/>
        <w:spacing w:line="360" w:lineRule="auto"/>
        <w:rPr>
          <w:rFonts w:ascii="宋体" w:cs="宋体"/>
          <w:kern w:val="0"/>
          <w:sz w:val="24"/>
        </w:rPr>
      </w:pPr>
      <w:r>
        <w:rPr>
          <w:rFonts w:ascii="宋体" w:cs="宋体" w:hint="eastAsia"/>
          <w:kern w:val="0"/>
          <w:sz w:val="24"/>
        </w:rPr>
        <w:t xml:space="preserve"> 荷载分散型锚杆 </w:t>
      </w:r>
      <w:r>
        <w:rPr>
          <w:rFonts w:hint="eastAsia"/>
          <w:sz w:val="24"/>
        </w:rPr>
        <w:t>load-dispensive anchorage</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在同一钻孔内，由两个或两个以上独立的单元锚杆所组成的复合锚固体系，又称单孔复合锚固体系。</w:t>
      </w:r>
    </w:p>
    <w:p w:rsidR="0042351E" w:rsidRDefault="0042351E">
      <w:pPr>
        <w:numPr>
          <w:ilvl w:val="2"/>
          <w:numId w:val="4"/>
        </w:numPr>
        <w:tabs>
          <w:tab w:val="left" w:pos="709"/>
        </w:tabs>
        <w:adjustRightInd w:val="0"/>
        <w:spacing w:line="360" w:lineRule="auto"/>
        <w:rPr>
          <w:rFonts w:ascii="宋体" w:cs="宋体"/>
          <w:kern w:val="0"/>
          <w:sz w:val="24"/>
        </w:rPr>
      </w:pPr>
      <w:r>
        <w:rPr>
          <w:rFonts w:ascii="宋体" w:cs="宋体" w:hint="eastAsia"/>
          <w:kern w:val="0"/>
          <w:sz w:val="24"/>
        </w:rPr>
        <w:t xml:space="preserve"> 非预应力锚杆 </w:t>
      </w:r>
      <w:r>
        <w:rPr>
          <w:kern w:val="0"/>
          <w:sz w:val="24"/>
        </w:rPr>
        <w:t>non</w:t>
      </w:r>
      <w:r>
        <w:rPr>
          <w:rFonts w:hint="eastAsia"/>
          <w:kern w:val="0"/>
          <w:sz w:val="24"/>
        </w:rPr>
        <w:t>-tensiled bolt</w:t>
      </w:r>
      <w:r>
        <w:rPr>
          <w:rFonts w:hint="eastAsia"/>
          <w:kern w:val="0"/>
          <w:sz w:val="24"/>
        </w:rPr>
        <w:t>、</w:t>
      </w:r>
      <w:r>
        <w:rPr>
          <w:rFonts w:hint="eastAsia"/>
          <w:kern w:val="0"/>
          <w:sz w:val="24"/>
        </w:rPr>
        <w:t>rock bolt</w:t>
      </w:r>
    </w:p>
    <w:p w:rsidR="0042351E" w:rsidRDefault="0042351E">
      <w:pPr>
        <w:adjustRightInd w:val="0"/>
        <w:spacing w:line="360" w:lineRule="auto"/>
        <w:rPr>
          <w:kern w:val="0"/>
          <w:sz w:val="24"/>
        </w:rPr>
      </w:pPr>
      <w:r>
        <w:rPr>
          <w:rFonts w:hint="eastAsia"/>
          <w:kern w:val="0"/>
          <w:sz w:val="24"/>
        </w:rPr>
        <w:t xml:space="preserve">    </w:t>
      </w:r>
      <w:r>
        <w:rPr>
          <w:rFonts w:hint="eastAsia"/>
          <w:kern w:val="0"/>
          <w:sz w:val="24"/>
        </w:rPr>
        <w:t>地层中不施加预应力的全长粘结型或摩擦型锚杆。</w:t>
      </w:r>
    </w:p>
    <w:p w:rsidR="00284160" w:rsidRDefault="0042351E" w:rsidP="005462FF">
      <w:pPr>
        <w:numPr>
          <w:ilvl w:val="2"/>
          <w:numId w:val="4"/>
        </w:numPr>
        <w:tabs>
          <w:tab w:val="left" w:pos="709"/>
        </w:tabs>
        <w:adjustRightInd w:val="0"/>
        <w:snapToGrid w:val="0"/>
        <w:spacing w:beforeLines="50" w:line="360" w:lineRule="auto"/>
        <w:rPr>
          <w:rFonts w:ascii="宋体" w:cs="宋体"/>
          <w:kern w:val="0"/>
          <w:sz w:val="24"/>
        </w:rPr>
      </w:pPr>
      <w:r>
        <w:rPr>
          <w:rFonts w:ascii="宋体" w:cs="宋体" w:hint="eastAsia"/>
          <w:kern w:val="0"/>
          <w:sz w:val="24"/>
        </w:rPr>
        <w:t xml:space="preserve">过渡管 </w:t>
      </w:r>
      <w:r>
        <w:rPr>
          <w:rFonts w:hint="eastAsia"/>
          <w:sz w:val="24"/>
        </w:rPr>
        <w:t xml:space="preserve"> trumpet</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在锚具到自由段的过渡区段中起防腐保护作用的管子。</w:t>
      </w:r>
    </w:p>
    <w:p w:rsidR="00284160" w:rsidRDefault="0042351E" w:rsidP="005462FF">
      <w:pPr>
        <w:numPr>
          <w:ilvl w:val="2"/>
          <w:numId w:val="4"/>
        </w:numPr>
        <w:tabs>
          <w:tab w:val="left" w:pos="709"/>
        </w:tabs>
        <w:adjustRightInd w:val="0"/>
        <w:snapToGrid w:val="0"/>
        <w:spacing w:beforeLines="50" w:line="360" w:lineRule="auto"/>
        <w:rPr>
          <w:kern w:val="0"/>
          <w:sz w:val="24"/>
        </w:rPr>
      </w:pPr>
      <w:r>
        <w:rPr>
          <w:rFonts w:hint="eastAsia"/>
          <w:kern w:val="0"/>
          <w:sz w:val="24"/>
        </w:rPr>
        <w:t xml:space="preserve"> </w:t>
      </w:r>
      <w:r>
        <w:rPr>
          <w:rFonts w:hint="eastAsia"/>
          <w:kern w:val="0"/>
          <w:sz w:val="24"/>
        </w:rPr>
        <w:t>一次注浆</w:t>
      </w:r>
      <w:r>
        <w:rPr>
          <w:rFonts w:hint="eastAsia"/>
          <w:kern w:val="0"/>
          <w:sz w:val="24"/>
        </w:rPr>
        <w:t xml:space="preserve">  first fill grouting</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hint="eastAsia"/>
          <w:kern w:val="0"/>
          <w:sz w:val="24"/>
        </w:rPr>
        <w:t>为形成锚杆的锚固体而进行的注浆。注浆料有水泥系及合成树脂系两种。</w:t>
      </w:r>
    </w:p>
    <w:p w:rsidR="00284160" w:rsidRDefault="0042351E" w:rsidP="005462FF">
      <w:pPr>
        <w:numPr>
          <w:ilvl w:val="2"/>
          <w:numId w:val="4"/>
        </w:numPr>
        <w:tabs>
          <w:tab w:val="left" w:pos="709"/>
        </w:tabs>
        <w:adjustRightInd w:val="0"/>
        <w:snapToGrid w:val="0"/>
        <w:spacing w:beforeLines="50" w:line="360" w:lineRule="auto"/>
        <w:rPr>
          <w:kern w:val="0"/>
          <w:sz w:val="24"/>
        </w:rPr>
      </w:pPr>
      <w:r>
        <w:rPr>
          <w:rFonts w:hint="eastAsia"/>
          <w:kern w:val="0"/>
          <w:sz w:val="24"/>
        </w:rPr>
        <w:t>充填注浆</w:t>
      </w:r>
      <w:r>
        <w:rPr>
          <w:rFonts w:hint="eastAsia"/>
          <w:kern w:val="0"/>
          <w:sz w:val="24"/>
        </w:rPr>
        <w:t xml:space="preserve">  post fill grouting</w:t>
      </w:r>
    </w:p>
    <w:p w:rsidR="0042351E" w:rsidRDefault="0042351E">
      <w:pPr>
        <w:spacing w:line="360" w:lineRule="auto"/>
        <w:ind w:firstLineChars="200" w:firstLine="480"/>
        <w:rPr>
          <w:kern w:val="0"/>
          <w:sz w:val="24"/>
        </w:rPr>
      </w:pPr>
      <w:r>
        <w:rPr>
          <w:rFonts w:hint="eastAsia"/>
          <w:kern w:val="0"/>
          <w:sz w:val="24"/>
        </w:rPr>
        <w:t>为充填杆体护套与钻孔间的空隙进行的注浆。</w:t>
      </w:r>
    </w:p>
    <w:p w:rsidR="00284160" w:rsidRDefault="0042351E" w:rsidP="005462FF">
      <w:pPr>
        <w:numPr>
          <w:ilvl w:val="2"/>
          <w:numId w:val="4"/>
        </w:numPr>
        <w:tabs>
          <w:tab w:val="left" w:pos="709"/>
        </w:tabs>
        <w:adjustRightInd w:val="0"/>
        <w:snapToGrid w:val="0"/>
        <w:spacing w:beforeLines="50" w:line="360" w:lineRule="auto"/>
        <w:rPr>
          <w:kern w:val="0"/>
          <w:sz w:val="24"/>
        </w:rPr>
      </w:pPr>
      <w:r>
        <w:rPr>
          <w:rFonts w:hint="eastAsia"/>
          <w:kern w:val="0"/>
          <w:sz w:val="24"/>
        </w:rPr>
        <w:t>重复高压注浆</w:t>
      </w:r>
      <w:r>
        <w:rPr>
          <w:rFonts w:hint="eastAsia"/>
          <w:kern w:val="0"/>
          <w:sz w:val="24"/>
        </w:rPr>
        <w:t xml:space="preserve">  post high pressure grouting</w:t>
      </w:r>
    </w:p>
    <w:p w:rsidR="0042351E" w:rsidRDefault="0042351E">
      <w:pPr>
        <w:spacing w:line="360" w:lineRule="auto"/>
        <w:ind w:firstLineChars="200" w:firstLine="480"/>
        <w:rPr>
          <w:kern w:val="0"/>
          <w:sz w:val="24"/>
        </w:rPr>
      </w:pPr>
      <w:r>
        <w:rPr>
          <w:rFonts w:hint="eastAsia"/>
          <w:kern w:val="0"/>
          <w:sz w:val="24"/>
        </w:rPr>
        <w:t>采取特殊装置，对锚杆锚固板实施的初次注浆达到一定强度后，能重复对锚固段注浆体周边地层进行有序的高压劈裂注浆。</w:t>
      </w:r>
    </w:p>
    <w:p w:rsidR="00284160" w:rsidRDefault="0042351E" w:rsidP="005462FF">
      <w:pPr>
        <w:numPr>
          <w:ilvl w:val="2"/>
          <w:numId w:val="4"/>
        </w:numPr>
        <w:tabs>
          <w:tab w:val="left" w:pos="709"/>
        </w:tabs>
        <w:adjustRightInd w:val="0"/>
        <w:snapToGrid w:val="0"/>
        <w:spacing w:beforeLines="50" w:line="360" w:lineRule="auto"/>
        <w:rPr>
          <w:kern w:val="0"/>
          <w:sz w:val="24"/>
        </w:rPr>
      </w:pPr>
      <w:r>
        <w:rPr>
          <w:rFonts w:hint="eastAsia"/>
          <w:kern w:val="0"/>
          <w:sz w:val="24"/>
        </w:rPr>
        <w:t>固结注浆</w:t>
      </w:r>
      <w:r>
        <w:rPr>
          <w:rFonts w:hint="eastAsia"/>
          <w:kern w:val="0"/>
          <w:sz w:val="24"/>
        </w:rPr>
        <w:t xml:space="preserve"> consolidated grouting</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为减小钻孔周围岩体的渗透性或改善地层的可钻性，向钻孔内灌注水泥浆液。</w:t>
      </w:r>
    </w:p>
    <w:p w:rsidR="00284160" w:rsidRDefault="0042351E" w:rsidP="005462FF">
      <w:pPr>
        <w:numPr>
          <w:ilvl w:val="2"/>
          <w:numId w:val="4"/>
        </w:numPr>
        <w:tabs>
          <w:tab w:val="left" w:pos="709"/>
        </w:tabs>
        <w:adjustRightInd w:val="0"/>
        <w:snapToGrid w:val="0"/>
        <w:spacing w:beforeLines="50" w:line="360" w:lineRule="auto"/>
        <w:rPr>
          <w:sz w:val="24"/>
        </w:rPr>
      </w:pPr>
      <w:r>
        <w:rPr>
          <w:rFonts w:ascii="宋体" w:cs="宋体" w:hint="eastAsia"/>
          <w:kern w:val="0"/>
          <w:sz w:val="24"/>
        </w:rPr>
        <w:t>基本试验</w:t>
      </w:r>
      <w:r>
        <w:rPr>
          <w:rFonts w:hint="eastAsia"/>
          <w:sz w:val="24"/>
        </w:rPr>
        <w:t xml:space="preserve"> basic test</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工程锚杆正式施工前，为确定锚杆设计参数与施工工艺，在现场进行的锚杆极限抗拔力试验。</w:t>
      </w:r>
    </w:p>
    <w:p w:rsidR="00284160" w:rsidRDefault="0042351E" w:rsidP="005462FF">
      <w:pPr>
        <w:numPr>
          <w:ilvl w:val="2"/>
          <w:numId w:val="4"/>
        </w:numPr>
        <w:tabs>
          <w:tab w:val="left" w:pos="709"/>
        </w:tabs>
        <w:adjustRightInd w:val="0"/>
        <w:snapToGrid w:val="0"/>
        <w:spacing w:beforeLines="50" w:line="360" w:lineRule="auto"/>
        <w:rPr>
          <w:rFonts w:ascii="宋体" w:cs="宋体"/>
          <w:kern w:val="0"/>
          <w:sz w:val="24"/>
        </w:rPr>
      </w:pPr>
      <w:r>
        <w:rPr>
          <w:rFonts w:ascii="宋体" w:cs="宋体" w:hint="eastAsia"/>
          <w:kern w:val="0"/>
          <w:sz w:val="24"/>
        </w:rPr>
        <w:t xml:space="preserve">验收试验 </w:t>
      </w:r>
      <w:r>
        <w:rPr>
          <w:rFonts w:hint="eastAsia"/>
          <w:sz w:val="24"/>
        </w:rPr>
        <w:t>acceptance test</w:t>
      </w:r>
    </w:p>
    <w:p w:rsidR="0042351E" w:rsidRDefault="0042351E">
      <w:pPr>
        <w:autoSpaceDE w:val="0"/>
        <w:autoSpaceDN w:val="0"/>
        <w:adjustRightInd w:val="0"/>
        <w:spacing w:line="360" w:lineRule="auto"/>
        <w:ind w:firstLineChars="200" w:firstLine="480"/>
        <w:jc w:val="left"/>
        <w:rPr>
          <w:rFonts w:ascii="宋体" w:cs="宋体"/>
          <w:kern w:val="0"/>
          <w:sz w:val="24"/>
        </w:rPr>
      </w:pPr>
      <w:r>
        <w:rPr>
          <w:rFonts w:ascii="宋体" w:cs="宋体" w:hint="eastAsia"/>
          <w:kern w:val="0"/>
          <w:sz w:val="24"/>
        </w:rPr>
        <w:t>为检验工程锚杆质量和性能是否符合锚杆拉力要求的试验。</w:t>
      </w:r>
    </w:p>
    <w:p w:rsidR="00284160" w:rsidRDefault="0042351E" w:rsidP="005462FF">
      <w:pPr>
        <w:numPr>
          <w:ilvl w:val="2"/>
          <w:numId w:val="4"/>
        </w:numPr>
        <w:tabs>
          <w:tab w:val="left" w:pos="709"/>
        </w:tabs>
        <w:adjustRightInd w:val="0"/>
        <w:snapToGrid w:val="0"/>
        <w:spacing w:beforeLines="50" w:line="360" w:lineRule="auto"/>
        <w:rPr>
          <w:rFonts w:ascii="宋体" w:cs="宋体"/>
          <w:kern w:val="0"/>
          <w:sz w:val="24"/>
        </w:rPr>
      </w:pPr>
      <w:r>
        <w:rPr>
          <w:rFonts w:ascii="宋体" w:cs="宋体" w:hint="eastAsia"/>
          <w:kern w:val="0"/>
          <w:sz w:val="24"/>
        </w:rPr>
        <w:t xml:space="preserve">蠕变试验 </w:t>
      </w:r>
      <w:r>
        <w:rPr>
          <w:rFonts w:hint="eastAsia"/>
          <w:sz w:val="24"/>
        </w:rPr>
        <w:t>creep test</w:t>
      </w:r>
    </w:p>
    <w:p w:rsidR="0042351E" w:rsidRDefault="0042351E">
      <w:pPr>
        <w:autoSpaceDE w:val="0"/>
        <w:autoSpaceDN w:val="0"/>
        <w:adjustRightInd w:val="0"/>
        <w:spacing w:line="360" w:lineRule="auto"/>
        <w:jc w:val="left"/>
        <w:rPr>
          <w:rFonts w:ascii="宋体" w:cs="宋体"/>
          <w:kern w:val="0"/>
          <w:sz w:val="24"/>
        </w:rPr>
      </w:pPr>
      <w:r>
        <w:rPr>
          <w:rFonts w:ascii="宋体" w:cs="宋体" w:hint="eastAsia"/>
          <w:kern w:val="0"/>
          <w:sz w:val="24"/>
        </w:rPr>
        <w:lastRenderedPageBreak/>
        <w:t xml:space="preserve">    在恒定荷载作用下锚杆位移随时间变化的试验。</w:t>
      </w:r>
    </w:p>
    <w:p w:rsidR="00284160" w:rsidRDefault="0042351E" w:rsidP="005462FF">
      <w:pPr>
        <w:numPr>
          <w:ilvl w:val="2"/>
          <w:numId w:val="4"/>
        </w:numPr>
        <w:tabs>
          <w:tab w:val="left" w:pos="709"/>
        </w:tabs>
        <w:adjustRightInd w:val="0"/>
        <w:snapToGrid w:val="0"/>
        <w:spacing w:beforeLines="50" w:line="360" w:lineRule="auto"/>
        <w:rPr>
          <w:rFonts w:ascii="宋体" w:cs="宋体"/>
          <w:kern w:val="0"/>
          <w:sz w:val="24"/>
        </w:rPr>
      </w:pPr>
      <w:r>
        <w:rPr>
          <w:rFonts w:ascii="宋体" w:cs="宋体" w:hint="eastAsia"/>
          <w:kern w:val="0"/>
          <w:sz w:val="24"/>
        </w:rPr>
        <w:t xml:space="preserve">锁定荷载 </w:t>
      </w:r>
      <w:r>
        <w:rPr>
          <w:rFonts w:hint="eastAsia"/>
          <w:sz w:val="24"/>
        </w:rPr>
        <w:t>lock-off load</w:t>
      </w:r>
    </w:p>
    <w:p w:rsidR="0042351E" w:rsidRDefault="0042351E">
      <w:pPr>
        <w:autoSpaceDE w:val="0"/>
        <w:autoSpaceDN w:val="0"/>
        <w:adjustRightInd w:val="0"/>
        <w:spacing w:line="360" w:lineRule="auto"/>
        <w:ind w:firstLine="480"/>
        <w:jc w:val="left"/>
        <w:rPr>
          <w:rFonts w:ascii="宋体" w:cs="宋体"/>
          <w:kern w:val="0"/>
          <w:sz w:val="24"/>
        </w:rPr>
      </w:pPr>
      <w:r>
        <w:rPr>
          <w:rFonts w:ascii="宋体" w:cs="宋体" w:hint="eastAsia"/>
          <w:kern w:val="0"/>
          <w:sz w:val="24"/>
        </w:rPr>
        <w:t>在锚杆张拉作业完成时，立即传递于锚头的荷载。</w:t>
      </w: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F17451" w:rsidRDefault="00F17451">
      <w:pPr>
        <w:autoSpaceDE w:val="0"/>
        <w:autoSpaceDN w:val="0"/>
        <w:adjustRightInd w:val="0"/>
        <w:spacing w:line="360" w:lineRule="auto"/>
        <w:ind w:firstLine="480"/>
        <w:jc w:val="left"/>
        <w:rPr>
          <w:rFonts w:ascii="宋体" w:cs="宋体"/>
          <w:kern w:val="0"/>
          <w:sz w:val="24"/>
        </w:rPr>
      </w:pPr>
    </w:p>
    <w:p w:rsidR="0042351E" w:rsidRDefault="0042351E">
      <w:pPr>
        <w:pStyle w:val="1"/>
        <w:jc w:val="center"/>
      </w:pPr>
      <w:bookmarkStart w:id="6" w:name="_Toc432682776"/>
      <w:r>
        <w:rPr>
          <w:rFonts w:hint="eastAsia"/>
        </w:rPr>
        <w:lastRenderedPageBreak/>
        <w:t xml:space="preserve">3 </w:t>
      </w:r>
      <w:r>
        <w:rPr>
          <w:rFonts w:hint="eastAsia"/>
        </w:rPr>
        <w:t>基本规定</w:t>
      </w:r>
      <w:bookmarkEnd w:id="6"/>
    </w:p>
    <w:p w:rsidR="0042351E" w:rsidRDefault="0042351E">
      <w:pPr>
        <w:pStyle w:val="20"/>
        <w:jc w:val="center"/>
      </w:pPr>
      <w:bookmarkStart w:id="7" w:name="_Toc263681996"/>
      <w:bookmarkStart w:id="8" w:name="_Toc328732659"/>
      <w:r>
        <w:rPr>
          <w:rFonts w:hint="eastAsia"/>
        </w:rPr>
        <w:t xml:space="preserve"> </w:t>
      </w:r>
      <w:bookmarkStart w:id="9" w:name="_Toc432682777"/>
      <w:r>
        <w:rPr>
          <w:rFonts w:hint="eastAsia"/>
        </w:rPr>
        <w:t xml:space="preserve">3.1 </w:t>
      </w:r>
      <w:r>
        <w:rPr>
          <w:rFonts w:hint="eastAsia"/>
        </w:rPr>
        <w:t>一般规定</w:t>
      </w:r>
      <w:bookmarkEnd w:id="7"/>
      <w:bookmarkEnd w:id="8"/>
      <w:bookmarkEnd w:id="9"/>
    </w:p>
    <w:p w:rsidR="00284160" w:rsidRDefault="00521BA2" w:rsidP="005462FF">
      <w:pPr>
        <w:numPr>
          <w:ilvl w:val="2"/>
          <w:numId w:val="5"/>
        </w:numPr>
        <w:tabs>
          <w:tab w:val="left" w:pos="709"/>
        </w:tabs>
        <w:adjustRightInd w:val="0"/>
        <w:snapToGrid w:val="0"/>
        <w:spacing w:beforeLines="50" w:line="360" w:lineRule="auto"/>
        <w:rPr>
          <w:b/>
          <w:sz w:val="24"/>
        </w:rPr>
      </w:pPr>
      <w:r>
        <w:rPr>
          <w:rFonts w:hint="eastAsia"/>
          <w:color w:val="FF0000"/>
          <w:sz w:val="24"/>
          <w:szCs w:val="24"/>
        </w:rPr>
        <w:t>抗浮</w:t>
      </w:r>
      <w:r w:rsidRPr="00275C0C">
        <w:rPr>
          <w:rFonts w:hint="eastAsia"/>
          <w:color w:val="FF0000"/>
          <w:sz w:val="24"/>
          <w:szCs w:val="24"/>
        </w:rPr>
        <w:t>锚杆适用于岩层及较为密实、坚硬的土层，</w:t>
      </w:r>
      <w:r>
        <w:rPr>
          <w:rFonts w:hint="eastAsia"/>
          <w:color w:val="FF0000"/>
          <w:sz w:val="24"/>
          <w:szCs w:val="24"/>
        </w:rPr>
        <w:t>应用于粘性土为主的土层时应考虑蠕变效应；</w:t>
      </w:r>
      <w:r w:rsidRPr="00275C0C">
        <w:rPr>
          <w:rFonts w:hint="eastAsia"/>
          <w:color w:val="FF0000"/>
          <w:sz w:val="24"/>
          <w:szCs w:val="24"/>
        </w:rPr>
        <w:t>不适用于未经改良的密实度为松散状态的砂土及碎石土、流塑</w:t>
      </w:r>
      <w:r w:rsidRPr="00275C0C">
        <w:rPr>
          <w:color w:val="FF0000"/>
          <w:sz w:val="24"/>
          <w:szCs w:val="24"/>
        </w:rPr>
        <w:t>~</w:t>
      </w:r>
      <w:r w:rsidRPr="00275C0C">
        <w:rPr>
          <w:rFonts w:hint="eastAsia"/>
          <w:color w:val="FF0000"/>
          <w:sz w:val="24"/>
          <w:szCs w:val="24"/>
        </w:rPr>
        <w:t>软塑状态的黏性土、软土、有机质土。在软化岩石、易溶性岩石、盐渍岩土、膨胀岩土、多年冻土、岩溶、湿陷性土、红黏土、填土、污染土等特殊性岩土层</w:t>
      </w:r>
      <w:r>
        <w:rPr>
          <w:rFonts w:hint="eastAsia"/>
          <w:color w:val="FF0000"/>
          <w:sz w:val="24"/>
          <w:szCs w:val="24"/>
        </w:rPr>
        <w:t>。</w:t>
      </w:r>
    </w:p>
    <w:p w:rsidR="00284160" w:rsidRDefault="0042351E" w:rsidP="005462FF">
      <w:pPr>
        <w:numPr>
          <w:ilvl w:val="2"/>
          <w:numId w:val="5"/>
        </w:numPr>
        <w:tabs>
          <w:tab w:val="left" w:pos="709"/>
        </w:tabs>
        <w:adjustRightInd w:val="0"/>
        <w:snapToGrid w:val="0"/>
        <w:spacing w:beforeLines="50" w:line="360" w:lineRule="auto"/>
        <w:rPr>
          <w:sz w:val="24"/>
        </w:rPr>
      </w:pPr>
      <w:r>
        <w:rPr>
          <w:rFonts w:hint="eastAsia"/>
          <w:sz w:val="24"/>
        </w:rPr>
        <w:t>抗浮</w:t>
      </w:r>
      <w:r w:rsidR="00F17451">
        <w:rPr>
          <w:rFonts w:hint="eastAsia"/>
          <w:sz w:val="24"/>
        </w:rPr>
        <w:t>锚杆设计、施工</w:t>
      </w:r>
      <w:r>
        <w:rPr>
          <w:rFonts w:hint="eastAsia"/>
          <w:sz w:val="24"/>
        </w:rPr>
        <w:t>方案及选型应根据上浮荷载大小、场地水文及地质条件、主体结构基础形式及受力和变形要求等综合确定。设计前，应根据岩土工程勘察报告及工程条件与要求，对锚杆的工程安全性、经济性及施工可行性作出评估和判断，必要时应通过现场试验进行验证。</w:t>
      </w:r>
    </w:p>
    <w:p w:rsidR="00284160" w:rsidRDefault="000F4F4C" w:rsidP="005462FF">
      <w:pPr>
        <w:numPr>
          <w:ilvl w:val="2"/>
          <w:numId w:val="5"/>
        </w:numPr>
        <w:tabs>
          <w:tab w:val="left" w:pos="709"/>
        </w:tabs>
        <w:adjustRightInd w:val="0"/>
        <w:snapToGrid w:val="0"/>
        <w:spacing w:beforeLines="50" w:line="360" w:lineRule="auto"/>
        <w:rPr>
          <w:b/>
          <w:sz w:val="24"/>
        </w:rPr>
      </w:pPr>
      <w:r w:rsidRPr="000F4F4C">
        <w:rPr>
          <w:rFonts w:hint="eastAsia"/>
          <w:sz w:val="24"/>
        </w:rPr>
        <w:t>抗浮锚杆的设计使用期限不应低于主体结构的设计使用年限。</w:t>
      </w:r>
      <w:r w:rsidR="0042351E">
        <w:rPr>
          <w:rFonts w:hint="eastAsia"/>
          <w:sz w:val="24"/>
        </w:rPr>
        <w:t>抗浮锚杆的耐久性及防水设计除应符合相应水文地质环境下的设计要求，尚应满足主体结构设计要求。</w:t>
      </w:r>
    </w:p>
    <w:p w:rsidR="00284160" w:rsidRDefault="000F4F4C" w:rsidP="005462FF">
      <w:pPr>
        <w:numPr>
          <w:ilvl w:val="2"/>
          <w:numId w:val="5"/>
        </w:numPr>
        <w:tabs>
          <w:tab w:val="left" w:pos="709"/>
        </w:tabs>
        <w:adjustRightInd w:val="0"/>
        <w:snapToGrid w:val="0"/>
        <w:spacing w:beforeLines="50" w:line="360" w:lineRule="auto"/>
        <w:rPr>
          <w:sz w:val="24"/>
        </w:rPr>
      </w:pPr>
      <w:r w:rsidRPr="000F4F4C">
        <w:rPr>
          <w:rFonts w:hint="eastAsia"/>
          <w:sz w:val="24"/>
        </w:rPr>
        <w:t>抗浮锚杆工程设计应根据工程设计条件，包括水文环境及地质条件的复杂程度、工程重要性和结构复杂程度以及因抗浮锚杆失效可能造成的危害程度划分为三个等级，设计时应根据具体情况按表</w:t>
      </w:r>
      <w:r w:rsidRPr="000F4F4C">
        <w:rPr>
          <w:sz w:val="24"/>
        </w:rPr>
        <w:t>3.1.4</w:t>
      </w:r>
      <w:r w:rsidRPr="000F4F4C">
        <w:rPr>
          <w:rFonts w:hint="eastAsia"/>
          <w:sz w:val="24"/>
        </w:rPr>
        <w:t>选用，并应符合《工程结构可靠度设计统一标准》</w:t>
      </w:r>
      <w:r w:rsidRPr="000F4F4C">
        <w:rPr>
          <w:sz w:val="24"/>
        </w:rPr>
        <w:t>GB 50153</w:t>
      </w:r>
      <w:r w:rsidRPr="000F4F4C">
        <w:rPr>
          <w:rFonts w:hint="eastAsia"/>
          <w:sz w:val="24"/>
        </w:rPr>
        <w:t>及《建筑地基基础设计规范》</w:t>
      </w:r>
      <w:r w:rsidRPr="000F4F4C">
        <w:rPr>
          <w:sz w:val="24"/>
        </w:rPr>
        <w:t>GB50007</w:t>
      </w:r>
      <w:r w:rsidRPr="000F4F4C">
        <w:rPr>
          <w:rFonts w:hint="eastAsia"/>
          <w:sz w:val="24"/>
        </w:rPr>
        <w:t>的有关规定。</w:t>
      </w:r>
    </w:p>
    <w:p w:rsidR="00284160" w:rsidRDefault="0042351E" w:rsidP="005462FF">
      <w:pPr>
        <w:tabs>
          <w:tab w:val="left" w:pos="709"/>
        </w:tabs>
        <w:adjustRightInd w:val="0"/>
        <w:snapToGrid w:val="0"/>
        <w:spacing w:beforeLines="50" w:line="360" w:lineRule="auto"/>
        <w:ind w:left="709"/>
        <w:jc w:val="center"/>
        <w:rPr>
          <w:sz w:val="24"/>
        </w:rPr>
      </w:pPr>
      <w:r>
        <w:rPr>
          <w:rFonts w:hint="eastAsia"/>
          <w:sz w:val="24"/>
        </w:rPr>
        <w:t>表</w:t>
      </w:r>
      <w:r>
        <w:rPr>
          <w:rFonts w:hint="eastAsia"/>
          <w:sz w:val="24"/>
        </w:rPr>
        <w:t>3.1.</w:t>
      </w:r>
      <w:r w:rsidR="00DA4572">
        <w:rPr>
          <w:rFonts w:hint="eastAsia"/>
          <w:sz w:val="24"/>
        </w:rPr>
        <w:t>4</w:t>
      </w:r>
      <w:r>
        <w:rPr>
          <w:rFonts w:hint="eastAsia"/>
          <w:sz w:val="24"/>
        </w:rPr>
        <w:t xml:space="preserve"> </w:t>
      </w:r>
      <w:r>
        <w:rPr>
          <w:rFonts w:hint="eastAsia"/>
          <w:sz w:val="24"/>
        </w:rPr>
        <w:t>抗浮锚杆工程设计等级</w:t>
      </w:r>
    </w:p>
    <w:tbl>
      <w:tblPr>
        <w:tblpPr w:leftFromText="180" w:rightFromText="180" w:vertAnchor="text" w:horzAnchor="page" w:tblpX="2148" w:tblpY="14"/>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56"/>
        <w:gridCol w:w="5046"/>
        <w:gridCol w:w="1896"/>
      </w:tblGrid>
      <w:tr w:rsidR="0042351E" w:rsidTr="00F17451">
        <w:trPr>
          <w:trHeight w:val="608"/>
        </w:trPr>
        <w:tc>
          <w:tcPr>
            <w:tcW w:w="1056" w:type="dxa"/>
            <w:vAlign w:val="center"/>
          </w:tcPr>
          <w:p w:rsidR="00284160" w:rsidRDefault="0042351E">
            <w:pPr>
              <w:rPr>
                <w:rFonts w:ascii="宋体" w:hAnsi="宋体"/>
                <w:color w:val="FF0000"/>
                <w:szCs w:val="21"/>
              </w:rPr>
            </w:pPr>
            <w:r>
              <w:rPr>
                <w:rFonts w:ascii="宋体" w:hAnsi="宋体" w:hint="eastAsia"/>
                <w:color w:val="FF0000"/>
                <w:szCs w:val="21"/>
              </w:rPr>
              <w:t>设计等级</w:t>
            </w:r>
          </w:p>
        </w:tc>
        <w:tc>
          <w:tcPr>
            <w:tcW w:w="504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工程设计条件</w:t>
            </w:r>
          </w:p>
        </w:tc>
        <w:tc>
          <w:tcPr>
            <w:tcW w:w="189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重要性系数（r0）</w:t>
            </w:r>
          </w:p>
        </w:tc>
      </w:tr>
      <w:tr w:rsidR="0042351E" w:rsidTr="00F17451">
        <w:tc>
          <w:tcPr>
            <w:tcW w:w="105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甲</w:t>
            </w:r>
          </w:p>
        </w:tc>
        <w:tc>
          <w:tcPr>
            <w:tcW w:w="5046" w:type="dxa"/>
            <w:vAlign w:val="center"/>
          </w:tcPr>
          <w:p w:rsidR="0042351E" w:rsidRDefault="0042351E" w:rsidP="00F17451">
            <w:pPr>
              <w:jc w:val="left"/>
              <w:rPr>
                <w:rFonts w:ascii="宋体" w:hAnsi="宋体"/>
                <w:color w:val="FF0000"/>
                <w:szCs w:val="21"/>
              </w:rPr>
            </w:pPr>
            <w:r>
              <w:rPr>
                <w:rFonts w:ascii="宋体" w:hAnsi="宋体" w:hint="eastAsia"/>
                <w:color w:val="FF0000"/>
                <w:szCs w:val="21"/>
              </w:rPr>
              <w:t>水文环境及地质条件复杂</w:t>
            </w:r>
          </w:p>
          <w:p w:rsidR="0042351E" w:rsidRDefault="0042351E" w:rsidP="00F17451">
            <w:pPr>
              <w:jc w:val="left"/>
              <w:rPr>
                <w:rFonts w:ascii="宋体" w:hAnsi="宋体"/>
                <w:color w:val="FF0000"/>
                <w:szCs w:val="21"/>
              </w:rPr>
            </w:pPr>
            <w:r>
              <w:rPr>
                <w:rFonts w:ascii="宋体" w:hAnsi="宋体" w:hint="eastAsia"/>
                <w:color w:val="FF0000"/>
                <w:szCs w:val="21"/>
              </w:rPr>
              <w:t>地基基础设计等级为甲级</w:t>
            </w:r>
          </w:p>
          <w:p w:rsidR="0042351E" w:rsidRDefault="0042351E" w:rsidP="00F17451">
            <w:pPr>
              <w:jc w:val="left"/>
              <w:rPr>
                <w:rFonts w:ascii="宋体" w:hAnsi="宋体"/>
                <w:color w:val="FF0000"/>
                <w:szCs w:val="21"/>
              </w:rPr>
            </w:pPr>
            <w:r>
              <w:rPr>
                <w:rFonts w:ascii="宋体" w:hAnsi="宋体" w:hint="eastAsia"/>
                <w:color w:val="FF0000"/>
                <w:szCs w:val="21"/>
              </w:rPr>
              <w:t>由于抗浮失效或变形过大造成的危害程度很严重</w:t>
            </w:r>
          </w:p>
        </w:tc>
        <w:tc>
          <w:tcPr>
            <w:tcW w:w="189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1.1</w:t>
            </w:r>
          </w:p>
        </w:tc>
      </w:tr>
      <w:tr w:rsidR="0042351E" w:rsidTr="00F17451">
        <w:tc>
          <w:tcPr>
            <w:tcW w:w="105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乙</w:t>
            </w:r>
          </w:p>
        </w:tc>
        <w:tc>
          <w:tcPr>
            <w:tcW w:w="504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除甲级、丙级以外的抗浮锚杆工程</w:t>
            </w:r>
          </w:p>
        </w:tc>
        <w:tc>
          <w:tcPr>
            <w:tcW w:w="189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1.05</w:t>
            </w:r>
          </w:p>
        </w:tc>
      </w:tr>
      <w:tr w:rsidR="0042351E" w:rsidTr="00F17451">
        <w:tc>
          <w:tcPr>
            <w:tcW w:w="105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t>丙</w:t>
            </w:r>
          </w:p>
        </w:tc>
        <w:tc>
          <w:tcPr>
            <w:tcW w:w="5046" w:type="dxa"/>
            <w:vAlign w:val="center"/>
          </w:tcPr>
          <w:p w:rsidR="0042351E" w:rsidRDefault="0042351E" w:rsidP="00F17451">
            <w:pPr>
              <w:jc w:val="left"/>
              <w:rPr>
                <w:rFonts w:ascii="宋体" w:hAnsi="宋体"/>
                <w:color w:val="FF0000"/>
                <w:szCs w:val="21"/>
              </w:rPr>
            </w:pPr>
            <w:r>
              <w:rPr>
                <w:rFonts w:ascii="宋体" w:hAnsi="宋体" w:hint="eastAsia"/>
                <w:color w:val="FF0000"/>
                <w:szCs w:val="21"/>
              </w:rPr>
              <w:t>水文环境及地质条件简单</w:t>
            </w:r>
          </w:p>
          <w:p w:rsidR="0042351E" w:rsidRDefault="0042351E" w:rsidP="00F17451">
            <w:pPr>
              <w:jc w:val="left"/>
              <w:rPr>
                <w:rFonts w:ascii="宋体" w:hAnsi="宋体"/>
                <w:color w:val="FF0000"/>
                <w:szCs w:val="21"/>
              </w:rPr>
            </w:pPr>
            <w:r>
              <w:rPr>
                <w:rFonts w:ascii="宋体" w:hAnsi="宋体" w:hint="eastAsia"/>
                <w:color w:val="FF0000"/>
                <w:szCs w:val="21"/>
              </w:rPr>
              <w:t>设计条件为短暂设计状况（如施工工况）</w:t>
            </w:r>
          </w:p>
          <w:p w:rsidR="0042351E" w:rsidRDefault="0042351E" w:rsidP="00F17451">
            <w:pPr>
              <w:jc w:val="left"/>
              <w:rPr>
                <w:rFonts w:ascii="宋体" w:hAnsi="宋体"/>
                <w:color w:val="FF0000"/>
                <w:szCs w:val="21"/>
              </w:rPr>
            </w:pPr>
            <w:r>
              <w:rPr>
                <w:rFonts w:ascii="宋体" w:hAnsi="宋体" w:hint="eastAsia"/>
                <w:color w:val="FF0000"/>
                <w:szCs w:val="21"/>
              </w:rPr>
              <w:t>地基基础设计等级为丙级</w:t>
            </w:r>
          </w:p>
          <w:p w:rsidR="0042351E" w:rsidRDefault="0042351E" w:rsidP="00F17451">
            <w:pPr>
              <w:jc w:val="left"/>
              <w:rPr>
                <w:rFonts w:ascii="宋体" w:hAnsi="宋体"/>
                <w:color w:val="FF0000"/>
                <w:szCs w:val="21"/>
              </w:rPr>
            </w:pPr>
            <w:r>
              <w:rPr>
                <w:rFonts w:ascii="宋体" w:hAnsi="宋体" w:hint="eastAsia"/>
                <w:color w:val="FF0000"/>
                <w:szCs w:val="21"/>
              </w:rPr>
              <w:lastRenderedPageBreak/>
              <w:t>由于抗浮失效或变形过大造成的危害程度不严重</w:t>
            </w:r>
          </w:p>
        </w:tc>
        <w:tc>
          <w:tcPr>
            <w:tcW w:w="1896" w:type="dxa"/>
            <w:vAlign w:val="center"/>
          </w:tcPr>
          <w:p w:rsidR="0042351E" w:rsidRDefault="0042351E" w:rsidP="00F17451">
            <w:pPr>
              <w:jc w:val="center"/>
              <w:rPr>
                <w:rFonts w:ascii="宋体" w:hAnsi="宋体"/>
                <w:color w:val="FF0000"/>
                <w:szCs w:val="21"/>
              </w:rPr>
            </w:pPr>
            <w:r>
              <w:rPr>
                <w:rFonts w:ascii="宋体" w:hAnsi="宋体" w:hint="eastAsia"/>
                <w:color w:val="FF0000"/>
                <w:szCs w:val="21"/>
              </w:rPr>
              <w:lastRenderedPageBreak/>
              <w:t>1.0</w:t>
            </w:r>
          </w:p>
        </w:tc>
      </w:tr>
    </w:tbl>
    <w:p w:rsidR="00284160" w:rsidRDefault="00284160" w:rsidP="005462FF">
      <w:pPr>
        <w:tabs>
          <w:tab w:val="left" w:pos="709"/>
        </w:tabs>
        <w:adjustRightInd w:val="0"/>
        <w:snapToGrid w:val="0"/>
        <w:spacing w:beforeLines="50" w:line="360" w:lineRule="auto"/>
        <w:ind w:left="709"/>
        <w:rPr>
          <w:sz w:val="24"/>
        </w:rPr>
      </w:pPr>
    </w:p>
    <w:p w:rsidR="00284160" w:rsidRDefault="00284160" w:rsidP="005462FF">
      <w:pPr>
        <w:tabs>
          <w:tab w:val="left" w:pos="709"/>
        </w:tabs>
        <w:adjustRightInd w:val="0"/>
        <w:snapToGrid w:val="0"/>
        <w:spacing w:beforeLines="50" w:line="360" w:lineRule="auto"/>
        <w:rPr>
          <w:sz w:val="24"/>
        </w:rPr>
      </w:pPr>
    </w:p>
    <w:p w:rsidR="00284160" w:rsidRDefault="000F4F4C" w:rsidP="005462FF">
      <w:pPr>
        <w:numPr>
          <w:ilvl w:val="2"/>
          <w:numId w:val="5"/>
        </w:numPr>
        <w:tabs>
          <w:tab w:val="left" w:pos="709"/>
        </w:tabs>
        <w:adjustRightInd w:val="0"/>
        <w:snapToGrid w:val="0"/>
        <w:spacing w:beforeLines="50" w:line="360" w:lineRule="auto"/>
        <w:rPr>
          <w:sz w:val="24"/>
        </w:rPr>
      </w:pPr>
      <w:r w:rsidRPr="000F4F4C">
        <w:rPr>
          <w:rFonts w:hint="eastAsia"/>
          <w:sz w:val="24"/>
        </w:rPr>
        <w:t>抗浮锚杆应按下列两类极限状态设计：</w:t>
      </w:r>
    </w:p>
    <w:p w:rsidR="00284160" w:rsidRDefault="000F4F4C" w:rsidP="005462FF">
      <w:pPr>
        <w:tabs>
          <w:tab w:val="left" w:pos="709"/>
        </w:tabs>
        <w:adjustRightInd w:val="0"/>
        <w:snapToGrid w:val="0"/>
        <w:spacing w:beforeLines="50" w:line="360" w:lineRule="auto"/>
        <w:ind w:left="709"/>
        <w:rPr>
          <w:sz w:val="24"/>
          <w:szCs w:val="24"/>
        </w:rPr>
      </w:pPr>
      <w:r w:rsidRPr="000F4F4C">
        <w:rPr>
          <w:rFonts w:hAnsi="宋体"/>
          <w:sz w:val="24"/>
          <w:szCs w:val="24"/>
        </w:rPr>
        <w:t>1</w:t>
      </w:r>
      <w:r w:rsidRPr="000F4F4C">
        <w:rPr>
          <w:rFonts w:hAnsi="宋体"/>
          <w:sz w:val="24"/>
          <w:szCs w:val="24"/>
        </w:rPr>
        <w:t>承载能力极限状态</w:t>
      </w:r>
      <w:r w:rsidRPr="000F4F4C">
        <w:rPr>
          <w:rFonts w:hAnsi="宋体" w:hint="eastAsia"/>
          <w:sz w:val="24"/>
          <w:szCs w:val="24"/>
        </w:rPr>
        <w:t>：抗浮锚杆</w:t>
      </w:r>
      <w:r w:rsidRPr="000F4F4C">
        <w:rPr>
          <w:rFonts w:hAnsi="宋体"/>
          <w:sz w:val="24"/>
          <w:szCs w:val="24"/>
        </w:rPr>
        <w:t>达到最大承载能力、锚固系统失效、发生不适于继续承载的变形；</w:t>
      </w:r>
    </w:p>
    <w:p w:rsidR="00284160" w:rsidRDefault="000F4F4C" w:rsidP="005462FF">
      <w:pPr>
        <w:tabs>
          <w:tab w:val="left" w:pos="709"/>
        </w:tabs>
        <w:adjustRightInd w:val="0"/>
        <w:snapToGrid w:val="0"/>
        <w:spacing w:beforeLines="50" w:line="360" w:lineRule="auto"/>
        <w:ind w:left="709"/>
        <w:rPr>
          <w:sz w:val="24"/>
          <w:szCs w:val="24"/>
        </w:rPr>
      </w:pPr>
      <w:r w:rsidRPr="000F4F4C">
        <w:rPr>
          <w:rFonts w:hAnsi="宋体"/>
          <w:sz w:val="24"/>
          <w:szCs w:val="24"/>
        </w:rPr>
        <w:t>2</w:t>
      </w:r>
      <w:r w:rsidRPr="000F4F4C">
        <w:rPr>
          <w:rFonts w:hAnsi="宋体"/>
          <w:sz w:val="24"/>
          <w:szCs w:val="24"/>
        </w:rPr>
        <w:t>正常使用极限状态</w:t>
      </w:r>
      <w:r w:rsidRPr="000F4F4C">
        <w:rPr>
          <w:rFonts w:hAnsi="宋体" w:hint="eastAsia"/>
          <w:sz w:val="24"/>
          <w:szCs w:val="24"/>
        </w:rPr>
        <w:t>：抗浮锚杆达到</w:t>
      </w:r>
      <w:r w:rsidRPr="000F4F4C">
        <w:rPr>
          <w:rFonts w:hAnsi="宋体"/>
          <w:sz w:val="24"/>
          <w:szCs w:val="24"/>
        </w:rPr>
        <w:t>正常使用</w:t>
      </w:r>
      <w:r w:rsidRPr="000F4F4C">
        <w:rPr>
          <w:rFonts w:hAnsi="宋体" w:hint="eastAsia"/>
          <w:sz w:val="24"/>
          <w:szCs w:val="24"/>
        </w:rPr>
        <w:t>所规定的变形</w:t>
      </w:r>
      <w:r w:rsidRPr="000F4F4C">
        <w:rPr>
          <w:rFonts w:hAnsi="宋体"/>
          <w:sz w:val="24"/>
          <w:szCs w:val="24"/>
        </w:rPr>
        <w:t>限值或达到耐久性</w:t>
      </w:r>
      <w:r w:rsidRPr="000F4F4C">
        <w:rPr>
          <w:rFonts w:hAnsi="宋体" w:hint="eastAsia"/>
          <w:sz w:val="24"/>
          <w:szCs w:val="24"/>
        </w:rPr>
        <w:t>要求</w:t>
      </w:r>
      <w:r w:rsidRPr="000F4F4C">
        <w:rPr>
          <w:rFonts w:hAnsi="宋体"/>
          <w:sz w:val="24"/>
          <w:szCs w:val="24"/>
        </w:rPr>
        <w:t>的某项限值。</w:t>
      </w:r>
    </w:p>
    <w:p w:rsidR="00284160" w:rsidRDefault="000F4F4C" w:rsidP="005462FF">
      <w:pPr>
        <w:numPr>
          <w:ilvl w:val="2"/>
          <w:numId w:val="5"/>
        </w:numPr>
        <w:tabs>
          <w:tab w:val="left" w:pos="709"/>
        </w:tabs>
        <w:adjustRightInd w:val="0"/>
        <w:snapToGrid w:val="0"/>
        <w:spacing w:beforeLines="50" w:line="360" w:lineRule="auto"/>
        <w:rPr>
          <w:sz w:val="24"/>
        </w:rPr>
      </w:pPr>
      <w:r w:rsidRPr="000F4F4C">
        <w:rPr>
          <w:rFonts w:hint="eastAsia"/>
          <w:sz w:val="24"/>
        </w:rPr>
        <w:t>抗浮锚杆设计所采用的作用效应组合与相应的抗力限值应符合下列规定：</w:t>
      </w:r>
    </w:p>
    <w:p w:rsidR="00284160" w:rsidRDefault="000F4F4C" w:rsidP="005462FF">
      <w:pPr>
        <w:tabs>
          <w:tab w:val="left" w:pos="709"/>
        </w:tabs>
        <w:adjustRightInd w:val="0"/>
        <w:snapToGrid w:val="0"/>
        <w:spacing w:beforeLines="50" w:line="360" w:lineRule="auto"/>
        <w:ind w:left="709"/>
        <w:rPr>
          <w:sz w:val="24"/>
        </w:rPr>
      </w:pPr>
      <w:r w:rsidRPr="000F4F4C">
        <w:rPr>
          <w:sz w:val="24"/>
        </w:rPr>
        <w:t>1</w:t>
      </w:r>
      <w:r w:rsidRPr="000F4F4C">
        <w:rPr>
          <w:rFonts w:hint="eastAsia"/>
          <w:sz w:val="24"/>
        </w:rPr>
        <w:t>按单根锚杆承载力确定锚杆数量和布置锚杆时，传至抗浮结构基础底面的作用效应应按正常使用极限状态下作用的标准组合：相应的抗力应采用单根锚杆承载力标准值；</w:t>
      </w:r>
      <w:r w:rsidRPr="000F4F4C">
        <w:rPr>
          <w:sz w:val="24"/>
        </w:rPr>
        <w:t xml:space="preserve"> </w:t>
      </w:r>
    </w:p>
    <w:p w:rsidR="00284160" w:rsidRDefault="000F4F4C" w:rsidP="005462FF">
      <w:pPr>
        <w:tabs>
          <w:tab w:val="left" w:pos="709"/>
        </w:tabs>
        <w:adjustRightInd w:val="0"/>
        <w:snapToGrid w:val="0"/>
        <w:spacing w:beforeLines="50" w:line="360" w:lineRule="auto"/>
        <w:ind w:left="709"/>
        <w:rPr>
          <w:color w:val="000000"/>
          <w:sz w:val="24"/>
        </w:rPr>
      </w:pPr>
      <w:r w:rsidRPr="000F4F4C">
        <w:rPr>
          <w:color w:val="000000"/>
          <w:sz w:val="24"/>
        </w:rPr>
        <w:t xml:space="preserve">2  </w:t>
      </w:r>
      <w:r w:rsidRPr="000F4F4C">
        <w:rPr>
          <w:rFonts w:hint="eastAsia"/>
          <w:color w:val="000000"/>
          <w:sz w:val="24"/>
        </w:rPr>
        <w:t>计算抗浮结构抗浮稳定性时，作用效应应按承载能力极限状态下作用的基本组合，但其分项系数均为</w:t>
      </w:r>
      <w:r w:rsidRPr="000F4F4C">
        <w:rPr>
          <w:color w:val="000000"/>
          <w:sz w:val="24"/>
        </w:rPr>
        <w:t>1.0</w:t>
      </w:r>
      <w:r w:rsidRPr="000F4F4C">
        <w:rPr>
          <w:rFonts w:hint="eastAsia"/>
          <w:color w:val="000000"/>
          <w:sz w:val="24"/>
        </w:rPr>
        <w:t>；</w:t>
      </w:r>
    </w:p>
    <w:p w:rsidR="00284160" w:rsidRDefault="000F4F4C" w:rsidP="005462FF">
      <w:pPr>
        <w:tabs>
          <w:tab w:val="left" w:pos="709"/>
        </w:tabs>
        <w:adjustRightInd w:val="0"/>
        <w:snapToGrid w:val="0"/>
        <w:spacing w:beforeLines="50" w:line="360" w:lineRule="auto"/>
        <w:ind w:left="709"/>
        <w:rPr>
          <w:color w:val="000000" w:themeColor="text1"/>
          <w:sz w:val="24"/>
        </w:rPr>
      </w:pPr>
      <w:r w:rsidRPr="000F4F4C">
        <w:rPr>
          <w:color w:val="000000" w:themeColor="text1"/>
          <w:sz w:val="24"/>
        </w:rPr>
        <w:t xml:space="preserve">3 </w:t>
      </w:r>
      <w:r w:rsidRPr="000F4F4C">
        <w:rPr>
          <w:rFonts w:hint="eastAsia"/>
          <w:color w:val="000000" w:themeColor="text1"/>
          <w:sz w:val="24"/>
        </w:rPr>
        <w:t>计算基础结构竖向变形时，作用效应应按正常使用极限状态下作用的准永久组合；</w:t>
      </w:r>
    </w:p>
    <w:p w:rsidR="00284160" w:rsidRDefault="000F4F4C" w:rsidP="005462FF">
      <w:pPr>
        <w:tabs>
          <w:tab w:val="left" w:pos="709"/>
        </w:tabs>
        <w:adjustRightInd w:val="0"/>
        <w:snapToGrid w:val="0"/>
        <w:spacing w:beforeLines="50" w:line="360" w:lineRule="auto"/>
        <w:ind w:left="709"/>
        <w:rPr>
          <w:sz w:val="24"/>
        </w:rPr>
      </w:pPr>
      <w:r w:rsidRPr="000F4F4C">
        <w:rPr>
          <w:sz w:val="24"/>
        </w:rPr>
        <w:t>4</w:t>
      </w:r>
      <w:r w:rsidRPr="000F4F4C">
        <w:rPr>
          <w:rFonts w:hint="eastAsia"/>
          <w:sz w:val="24"/>
        </w:rPr>
        <w:t>在确定抗浮结构内力、确定配筋、计算锚杆杆体和验算材料强度时，作用效应应按承载能力极限状态下作用的基本组合，并满足式（</w:t>
      </w:r>
      <w:r w:rsidRPr="000F4F4C">
        <w:rPr>
          <w:sz w:val="24"/>
        </w:rPr>
        <w:t>3.1.</w:t>
      </w:r>
      <w:r w:rsidR="00DA4572">
        <w:rPr>
          <w:rFonts w:hint="eastAsia"/>
          <w:sz w:val="24"/>
        </w:rPr>
        <w:t>6</w:t>
      </w:r>
      <w:r w:rsidRPr="000F4F4C">
        <w:rPr>
          <w:rFonts w:hint="eastAsia"/>
          <w:sz w:val="24"/>
        </w:rPr>
        <w:t>）、的要求：</w:t>
      </w:r>
    </w:p>
    <w:p w:rsidR="00284160" w:rsidRDefault="000F4F4C" w:rsidP="005462FF">
      <w:pPr>
        <w:tabs>
          <w:tab w:val="left" w:pos="709"/>
        </w:tabs>
        <w:adjustRightInd w:val="0"/>
        <w:snapToGrid w:val="0"/>
        <w:spacing w:beforeLines="50" w:line="360" w:lineRule="auto"/>
        <w:ind w:left="709"/>
        <w:rPr>
          <w:sz w:val="24"/>
        </w:rPr>
      </w:pPr>
      <w:r w:rsidRPr="000F4F4C">
        <w:rPr>
          <w:position w:val="-12"/>
          <w:sz w:val="24"/>
        </w:rPr>
        <w:t xml:space="preserve">                  </w:t>
      </w:r>
      <w:r w:rsidR="0042351E" w:rsidRPr="00DA4572">
        <w:rPr>
          <w:position w:val="-12"/>
          <w:sz w:val="24"/>
        </w:rPr>
        <w:object w:dxaOrig="823" w:dyaOrig="3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 o:spid="_x0000_i1025" type="#_x0000_t75" style="width:41.75pt;height:18.75pt;mso-position-horizontal-relative:page;mso-position-vertical-relative:page" o:ole="">
            <v:imagedata r:id="rId9" o:title=""/>
          </v:shape>
          <o:OLEObject Type="Embed" ProgID="Equation.DSMT4" ShapeID="Picture 2" DrawAspect="Content" ObjectID="_1506424922" r:id="rId10"/>
        </w:object>
      </w:r>
      <w:r w:rsidR="00284160" w:rsidRPr="000F4F4C">
        <w:rPr>
          <w:sz w:val="24"/>
        </w:rPr>
        <w:fldChar w:fldCharType="begin"/>
      </w:r>
      <w:r w:rsidRPr="000F4F4C">
        <w:rPr>
          <w:sz w:val="24"/>
        </w:rPr>
        <w:instrText xml:space="preserve"> QUOTE  </w:instrText>
      </w:r>
      <w:r w:rsidR="00284160" w:rsidRPr="000F4F4C">
        <w:rPr>
          <w:sz w:val="24"/>
        </w:rPr>
        <w:fldChar w:fldCharType="end"/>
      </w:r>
      <w:r w:rsidRPr="000F4F4C">
        <w:rPr>
          <w:sz w:val="24"/>
        </w:rPr>
        <w:t xml:space="preserve">                           </w:t>
      </w:r>
      <w:r w:rsidRPr="000F4F4C">
        <w:rPr>
          <w:rFonts w:hint="eastAsia"/>
          <w:sz w:val="24"/>
        </w:rPr>
        <w:t>（</w:t>
      </w:r>
      <w:r w:rsidRPr="000F4F4C">
        <w:rPr>
          <w:sz w:val="24"/>
        </w:rPr>
        <w:t>3.1.</w:t>
      </w:r>
      <w:r w:rsidR="00DA4572">
        <w:rPr>
          <w:rFonts w:hint="eastAsia"/>
          <w:sz w:val="24"/>
        </w:rPr>
        <w:t>6</w:t>
      </w:r>
      <w:r w:rsidRPr="000F4F4C">
        <w:rPr>
          <w:rFonts w:hint="eastAsia"/>
          <w:sz w:val="24"/>
        </w:rPr>
        <w:t>）</w:t>
      </w:r>
    </w:p>
    <w:p w:rsidR="00284160" w:rsidRDefault="0042351E" w:rsidP="005462FF">
      <w:pPr>
        <w:tabs>
          <w:tab w:val="left" w:pos="709"/>
        </w:tabs>
        <w:adjustRightInd w:val="0"/>
        <w:snapToGrid w:val="0"/>
        <w:spacing w:beforeLines="50" w:line="360" w:lineRule="auto"/>
        <w:ind w:left="709"/>
        <w:rPr>
          <w:sz w:val="24"/>
        </w:rPr>
      </w:pPr>
      <w:r>
        <w:rPr>
          <w:sz w:val="24"/>
        </w:rPr>
        <w:t>式中：</w:t>
      </w:r>
    </w:p>
    <w:p w:rsidR="00284160" w:rsidRDefault="0042351E" w:rsidP="005462FF">
      <w:pPr>
        <w:tabs>
          <w:tab w:val="left" w:pos="709"/>
        </w:tabs>
        <w:adjustRightInd w:val="0"/>
        <w:snapToGrid w:val="0"/>
        <w:spacing w:beforeLines="50" w:line="360" w:lineRule="auto"/>
        <w:ind w:left="709"/>
        <w:rPr>
          <w:sz w:val="24"/>
        </w:rPr>
      </w:pPr>
      <w:r>
        <w:rPr>
          <w:rFonts w:hint="eastAsia"/>
          <w:sz w:val="24"/>
        </w:rPr>
        <w:t>S</w:t>
      </w:r>
      <w:r>
        <w:rPr>
          <w:sz w:val="24"/>
        </w:rPr>
        <w:t>——</w:t>
      </w:r>
      <w:r>
        <w:rPr>
          <w:rFonts w:hint="eastAsia"/>
          <w:sz w:val="24"/>
        </w:rPr>
        <w:t>荷载</w:t>
      </w:r>
      <w:r>
        <w:rPr>
          <w:sz w:val="24"/>
        </w:rPr>
        <w:t>基本组合下</w:t>
      </w:r>
      <w:r>
        <w:rPr>
          <w:rFonts w:hint="eastAsia"/>
          <w:sz w:val="24"/>
        </w:rPr>
        <w:t>效应</w:t>
      </w:r>
      <w:r>
        <w:rPr>
          <w:rFonts w:hint="eastAsia"/>
          <w:sz w:val="24"/>
        </w:rPr>
        <w:t>(</w:t>
      </w:r>
      <w:r>
        <w:rPr>
          <w:rFonts w:hint="eastAsia"/>
          <w:sz w:val="24"/>
        </w:rPr>
        <w:t>上拔力等</w:t>
      </w:r>
      <w:r>
        <w:rPr>
          <w:rFonts w:hint="eastAsia"/>
          <w:sz w:val="24"/>
        </w:rPr>
        <w:t>)</w:t>
      </w:r>
      <w:r>
        <w:rPr>
          <w:sz w:val="24"/>
        </w:rPr>
        <w:t>设计值；</w:t>
      </w:r>
    </w:p>
    <w:p w:rsidR="00284160" w:rsidRDefault="0042351E" w:rsidP="005462FF">
      <w:pPr>
        <w:tabs>
          <w:tab w:val="left" w:pos="709"/>
        </w:tabs>
        <w:adjustRightInd w:val="0"/>
        <w:snapToGrid w:val="0"/>
        <w:spacing w:beforeLines="50" w:line="360" w:lineRule="auto"/>
        <w:ind w:left="709"/>
        <w:rPr>
          <w:sz w:val="24"/>
        </w:rPr>
      </w:pPr>
      <w:r>
        <w:rPr>
          <w:sz w:val="24"/>
        </w:rPr>
        <w:t>R——</w:t>
      </w:r>
      <w:r>
        <w:rPr>
          <w:rFonts w:hint="eastAsia"/>
          <w:sz w:val="24"/>
        </w:rPr>
        <w:t>抗浮</w:t>
      </w:r>
      <w:r>
        <w:rPr>
          <w:sz w:val="24"/>
        </w:rPr>
        <w:t>构件抗力的设计值</w:t>
      </w:r>
      <w:r>
        <w:rPr>
          <w:rFonts w:hint="eastAsia"/>
          <w:sz w:val="24"/>
        </w:rPr>
        <w:t>；</w:t>
      </w:r>
    </w:p>
    <w:p w:rsidR="00284160" w:rsidRDefault="0042351E" w:rsidP="005462FF">
      <w:pPr>
        <w:tabs>
          <w:tab w:val="left" w:pos="709"/>
        </w:tabs>
        <w:adjustRightInd w:val="0"/>
        <w:snapToGrid w:val="0"/>
        <w:spacing w:beforeLines="50" w:line="360" w:lineRule="auto"/>
        <w:ind w:left="709"/>
        <w:rPr>
          <w:sz w:val="24"/>
        </w:rPr>
      </w:pPr>
      <w:r>
        <w:rPr>
          <w:rFonts w:hint="eastAsia"/>
          <w:sz w:val="24"/>
        </w:rPr>
        <w:t>γ</w:t>
      </w:r>
      <w:r>
        <w:rPr>
          <w:rFonts w:hint="eastAsia"/>
          <w:sz w:val="24"/>
          <w:vertAlign w:val="subscript"/>
        </w:rPr>
        <w:t>0</w:t>
      </w:r>
      <w:r>
        <w:rPr>
          <w:rFonts w:hint="eastAsia"/>
          <w:sz w:val="24"/>
        </w:rPr>
        <w:t>——抗浮</w:t>
      </w:r>
      <w:r>
        <w:rPr>
          <w:sz w:val="24"/>
        </w:rPr>
        <w:t>结构重要性系数</w:t>
      </w:r>
      <w:r>
        <w:rPr>
          <w:rFonts w:hint="eastAsia"/>
          <w:sz w:val="24"/>
        </w:rPr>
        <w:t>。</w:t>
      </w:r>
    </w:p>
    <w:p w:rsidR="00284160" w:rsidRDefault="00B0523D" w:rsidP="005462FF">
      <w:pPr>
        <w:tabs>
          <w:tab w:val="left" w:pos="709"/>
        </w:tabs>
        <w:adjustRightInd w:val="0"/>
        <w:snapToGrid w:val="0"/>
        <w:spacing w:beforeLines="50" w:line="360" w:lineRule="auto"/>
        <w:ind w:left="709"/>
        <w:rPr>
          <w:sz w:val="24"/>
        </w:rPr>
      </w:pPr>
      <w:r w:rsidRPr="00B0523D">
        <w:rPr>
          <w:sz w:val="24"/>
        </w:rPr>
        <w:t xml:space="preserve">5 </w:t>
      </w:r>
      <w:r w:rsidR="000F4F4C" w:rsidRPr="000F4F4C">
        <w:rPr>
          <w:rFonts w:hint="eastAsia"/>
          <w:sz w:val="24"/>
        </w:rPr>
        <w:t>计算锚杆抗拔承载力标准值和确定锚杆锚固长度时，传至锚杆的作用效应应按正常使用极限状态下的标准组合。</w:t>
      </w:r>
    </w:p>
    <w:p w:rsidR="00284160" w:rsidRDefault="00A853E2" w:rsidP="005462FF">
      <w:pPr>
        <w:numPr>
          <w:ilvl w:val="2"/>
          <w:numId w:val="5"/>
        </w:numPr>
        <w:tabs>
          <w:tab w:val="left" w:pos="709"/>
        </w:tabs>
        <w:adjustRightInd w:val="0"/>
        <w:snapToGrid w:val="0"/>
        <w:spacing w:beforeLines="50" w:line="360" w:lineRule="auto"/>
        <w:rPr>
          <w:sz w:val="24"/>
        </w:rPr>
      </w:pPr>
      <w:r>
        <w:rPr>
          <w:sz w:val="24"/>
        </w:rPr>
        <w:lastRenderedPageBreak/>
        <w:t>抗浮</w:t>
      </w:r>
      <w:r>
        <w:rPr>
          <w:rFonts w:hint="eastAsia"/>
          <w:sz w:val="24"/>
        </w:rPr>
        <w:t>锚杆工程</w:t>
      </w:r>
      <w:r>
        <w:rPr>
          <w:sz w:val="24"/>
        </w:rPr>
        <w:t>应根据地下结构型式</w:t>
      </w:r>
      <w:r>
        <w:rPr>
          <w:rFonts w:hint="eastAsia"/>
          <w:sz w:val="24"/>
        </w:rPr>
        <w:t>、</w:t>
      </w:r>
      <w:r>
        <w:rPr>
          <w:sz w:val="24"/>
        </w:rPr>
        <w:t>上部</w:t>
      </w:r>
      <w:r>
        <w:rPr>
          <w:rFonts w:hint="eastAsia"/>
          <w:sz w:val="24"/>
        </w:rPr>
        <w:t>荷载</w:t>
      </w:r>
      <w:r>
        <w:rPr>
          <w:sz w:val="24"/>
        </w:rPr>
        <w:t>分布</w:t>
      </w:r>
      <w:r>
        <w:rPr>
          <w:rFonts w:hint="eastAsia"/>
          <w:sz w:val="24"/>
        </w:rPr>
        <w:t>、地下水控制条件和</w:t>
      </w:r>
      <w:r>
        <w:rPr>
          <w:sz w:val="24"/>
        </w:rPr>
        <w:t>场地周边情况</w:t>
      </w:r>
      <w:r>
        <w:rPr>
          <w:rFonts w:hint="eastAsia"/>
          <w:sz w:val="24"/>
        </w:rPr>
        <w:t>等，按施工、使用阶段的最不利工况组合分别进行抗浮稳定性分析和</w:t>
      </w:r>
      <w:r>
        <w:rPr>
          <w:sz w:val="24"/>
        </w:rPr>
        <w:t>设计，并进行监测和维护。</w:t>
      </w:r>
    </w:p>
    <w:p w:rsidR="00284160" w:rsidRDefault="00A853E2" w:rsidP="005462FF">
      <w:pPr>
        <w:numPr>
          <w:ilvl w:val="2"/>
          <w:numId w:val="5"/>
        </w:numPr>
        <w:tabs>
          <w:tab w:val="left" w:pos="709"/>
        </w:tabs>
        <w:adjustRightInd w:val="0"/>
        <w:snapToGrid w:val="0"/>
        <w:spacing w:beforeLines="50" w:line="360" w:lineRule="auto"/>
        <w:rPr>
          <w:sz w:val="24"/>
        </w:rPr>
      </w:pPr>
      <w:r>
        <w:rPr>
          <w:sz w:val="24"/>
        </w:rPr>
        <w:t xml:space="preserve"> </w:t>
      </w:r>
      <w:r>
        <w:rPr>
          <w:sz w:val="24"/>
        </w:rPr>
        <w:t>地下结构</w:t>
      </w:r>
      <w:r>
        <w:rPr>
          <w:rFonts w:hint="eastAsia"/>
          <w:sz w:val="24"/>
        </w:rPr>
        <w:t>范围</w:t>
      </w:r>
      <w:r>
        <w:rPr>
          <w:sz w:val="24"/>
        </w:rPr>
        <w:t>大、形状不规则、</w:t>
      </w:r>
      <w:r>
        <w:rPr>
          <w:rFonts w:hint="eastAsia"/>
          <w:sz w:val="24"/>
        </w:rPr>
        <w:t>上部荷载分布差异较大时</w:t>
      </w:r>
      <w:r>
        <w:rPr>
          <w:sz w:val="24"/>
        </w:rPr>
        <w:t>，抗浮</w:t>
      </w:r>
      <w:r>
        <w:rPr>
          <w:rFonts w:hint="eastAsia"/>
          <w:sz w:val="24"/>
        </w:rPr>
        <w:t>锚杆</w:t>
      </w:r>
      <w:r>
        <w:rPr>
          <w:sz w:val="24"/>
        </w:rPr>
        <w:t>设计应按整体抗浮与局部抗浮</w:t>
      </w:r>
      <w:r>
        <w:rPr>
          <w:rFonts w:hint="eastAsia"/>
          <w:sz w:val="24"/>
        </w:rPr>
        <w:t>分别进行抗浮稳定性分析和</w:t>
      </w:r>
      <w:r>
        <w:rPr>
          <w:sz w:val="24"/>
        </w:rPr>
        <w:t>设计。</w:t>
      </w:r>
    </w:p>
    <w:p w:rsidR="00284160" w:rsidRDefault="0042351E" w:rsidP="005462FF">
      <w:pPr>
        <w:numPr>
          <w:ilvl w:val="2"/>
          <w:numId w:val="5"/>
        </w:numPr>
        <w:tabs>
          <w:tab w:val="left" w:pos="709"/>
        </w:tabs>
        <w:adjustRightInd w:val="0"/>
        <w:snapToGrid w:val="0"/>
        <w:spacing w:beforeLines="50" w:line="360" w:lineRule="auto"/>
        <w:rPr>
          <w:sz w:val="24"/>
        </w:rPr>
      </w:pPr>
      <w:r>
        <w:rPr>
          <w:rFonts w:hAnsi="宋体" w:hint="eastAsia"/>
          <w:sz w:val="24"/>
        </w:rPr>
        <w:t>抗浮锚杆</w:t>
      </w:r>
      <w:r>
        <w:rPr>
          <w:rFonts w:hAnsi="宋体"/>
          <w:sz w:val="24"/>
        </w:rPr>
        <w:t>工程的设计应包括</w:t>
      </w:r>
      <w:r>
        <w:rPr>
          <w:rFonts w:hAnsi="宋体" w:hint="eastAsia"/>
          <w:sz w:val="24"/>
        </w:rPr>
        <w:t>抗浮锚杆</w:t>
      </w:r>
      <w:r>
        <w:rPr>
          <w:rFonts w:hAnsi="宋体"/>
          <w:sz w:val="24"/>
        </w:rPr>
        <w:t>的选型、计算和构造，并对施工、监测</w:t>
      </w:r>
      <w:r>
        <w:rPr>
          <w:rFonts w:hAnsi="宋体" w:hint="eastAsia"/>
          <w:sz w:val="24"/>
        </w:rPr>
        <w:t>、试验</w:t>
      </w:r>
      <w:r>
        <w:rPr>
          <w:rFonts w:hAnsi="宋体"/>
          <w:sz w:val="24"/>
        </w:rPr>
        <w:t>及质量验收提出要求。</w:t>
      </w:r>
    </w:p>
    <w:p w:rsidR="00284160" w:rsidRDefault="0042351E" w:rsidP="005462FF">
      <w:pPr>
        <w:numPr>
          <w:ilvl w:val="2"/>
          <w:numId w:val="5"/>
        </w:numPr>
        <w:tabs>
          <w:tab w:val="left" w:pos="709"/>
        </w:tabs>
        <w:adjustRightInd w:val="0"/>
        <w:snapToGrid w:val="0"/>
        <w:spacing w:beforeLines="50" w:line="360" w:lineRule="auto"/>
        <w:rPr>
          <w:sz w:val="24"/>
        </w:rPr>
      </w:pPr>
      <w:r>
        <w:rPr>
          <w:rFonts w:hint="eastAsia"/>
          <w:sz w:val="24"/>
        </w:rPr>
        <w:t>抗浮锚杆</w:t>
      </w:r>
      <w:r>
        <w:rPr>
          <w:sz w:val="24"/>
        </w:rPr>
        <w:t>结构设计时应进行下列计算和验算：</w:t>
      </w:r>
    </w:p>
    <w:p w:rsidR="00284160" w:rsidRDefault="0042351E" w:rsidP="005462FF">
      <w:pPr>
        <w:tabs>
          <w:tab w:val="left" w:pos="709"/>
        </w:tabs>
        <w:adjustRightInd w:val="0"/>
        <w:snapToGrid w:val="0"/>
        <w:spacing w:beforeLines="50" w:line="360" w:lineRule="auto"/>
        <w:ind w:left="709"/>
        <w:rPr>
          <w:sz w:val="24"/>
        </w:rPr>
      </w:pPr>
      <w:r>
        <w:rPr>
          <w:sz w:val="24"/>
        </w:rPr>
        <w:t xml:space="preserve">1  </w:t>
      </w:r>
      <w:r>
        <w:rPr>
          <w:rFonts w:hint="eastAsia"/>
          <w:sz w:val="24"/>
        </w:rPr>
        <w:t>抗浮结构的抗冲切、抗弯、抗剪及局部抗压承载力的计算</w:t>
      </w:r>
      <w:r>
        <w:rPr>
          <w:sz w:val="24"/>
        </w:rPr>
        <w:t>；</w:t>
      </w:r>
    </w:p>
    <w:p w:rsidR="00284160" w:rsidRDefault="0042351E" w:rsidP="005462FF">
      <w:pPr>
        <w:tabs>
          <w:tab w:val="left" w:pos="709"/>
        </w:tabs>
        <w:adjustRightInd w:val="0"/>
        <w:snapToGrid w:val="0"/>
        <w:spacing w:beforeLines="50" w:line="360" w:lineRule="auto"/>
        <w:ind w:left="709"/>
        <w:rPr>
          <w:sz w:val="24"/>
        </w:rPr>
      </w:pPr>
      <w:r>
        <w:rPr>
          <w:sz w:val="24"/>
        </w:rPr>
        <w:t xml:space="preserve">2  </w:t>
      </w:r>
      <w:r>
        <w:rPr>
          <w:rFonts w:hint="eastAsia"/>
          <w:sz w:val="24"/>
        </w:rPr>
        <w:t>锚杆锚固体的抗拔承载力及锚杆杆体抗拉承载力的计算</w:t>
      </w:r>
      <w:r>
        <w:rPr>
          <w:sz w:val="24"/>
        </w:rPr>
        <w:t>；</w:t>
      </w:r>
    </w:p>
    <w:p w:rsidR="00284160" w:rsidRDefault="0042351E" w:rsidP="005462FF">
      <w:pPr>
        <w:tabs>
          <w:tab w:val="left" w:pos="709"/>
        </w:tabs>
        <w:adjustRightInd w:val="0"/>
        <w:snapToGrid w:val="0"/>
        <w:spacing w:beforeLines="50" w:line="360" w:lineRule="auto"/>
        <w:ind w:left="709"/>
        <w:rPr>
          <w:sz w:val="24"/>
        </w:rPr>
      </w:pPr>
      <w:r>
        <w:rPr>
          <w:sz w:val="24"/>
        </w:rPr>
        <w:t xml:space="preserve">3  </w:t>
      </w:r>
      <w:r>
        <w:rPr>
          <w:rFonts w:hint="eastAsia"/>
          <w:sz w:val="24"/>
        </w:rPr>
        <w:t>抗浮</w:t>
      </w:r>
      <w:r>
        <w:rPr>
          <w:sz w:val="24"/>
        </w:rPr>
        <w:t>结构整体及局部稳定性验算；</w:t>
      </w:r>
    </w:p>
    <w:p w:rsidR="00284160" w:rsidRDefault="0042351E" w:rsidP="005462FF">
      <w:pPr>
        <w:tabs>
          <w:tab w:val="left" w:pos="709"/>
        </w:tabs>
        <w:adjustRightInd w:val="0"/>
        <w:snapToGrid w:val="0"/>
        <w:spacing w:beforeLines="50" w:line="360" w:lineRule="auto"/>
        <w:ind w:left="709"/>
        <w:rPr>
          <w:sz w:val="24"/>
        </w:rPr>
      </w:pPr>
      <w:r>
        <w:rPr>
          <w:rFonts w:hint="eastAsia"/>
          <w:sz w:val="24"/>
        </w:rPr>
        <w:t xml:space="preserve">4  </w:t>
      </w:r>
      <w:r>
        <w:rPr>
          <w:rFonts w:hint="eastAsia"/>
          <w:color w:val="FF0000"/>
          <w:sz w:val="24"/>
        </w:rPr>
        <w:t>有</w:t>
      </w:r>
      <w:r>
        <w:rPr>
          <w:color w:val="FF0000"/>
          <w:sz w:val="24"/>
        </w:rPr>
        <w:t>变形</w:t>
      </w:r>
      <w:r>
        <w:rPr>
          <w:rFonts w:hint="eastAsia"/>
          <w:color w:val="FF0000"/>
          <w:sz w:val="24"/>
        </w:rPr>
        <w:t>控制</w:t>
      </w:r>
      <w:r>
        <w:rPr>
          <w:color w:val="FF0000"/>
          <w:sz w:val="24"/>
        </w:rPr>
        <w:t>要求的</w:t>
      </w:r>
      <w:r>
        <w:rPr>
          <w:rFonts w:hint="eastAsia"/>
          <w:color w:val="FF0000"/>
          <w:sz w:val="24"/>
        </w:rPr>
        <w:t>抗浮结构</w:t>
      </w:r>
      <w:r>
        <w:rPr>
          <w:color w:val="FF0000"/>
          <w:sz w:val="24"/>
        </w:rPr>
        <w:t>还应进行变形验算</w:t>
      </w:r>
      <w:r>
        <w:rPr>
          <w:sz w:val="24"/>
        </w:rPr>
        <w:t>。</w:t>
      </w:r>
    </w:p>
    <w:p w:rsidR="00284160" w:rsidRDefault="000F4F4C" w:rsidP="005462FF">
      <w:pPr>
        <w:numPr>
          <w:ilvl w:val="2"/>
          <w:numId w:val="0"/>
        </w:numPr>
        <w:tabs>
          <w:tab w:val="left" w:pos="425"/>
        </w:tabs>
        <w:adjustRightInd w:val="0"/>
        <w:snapToGrid w:val="0"/>
        <w:spacing w:beforeLines="50" w:line="360" w:lineRule="auto"/>
        <w:rPr>
          <w:sz w:val="24"/>
        </w:rPr>
      </w:pPr>
      <w:r w:rsidRPr="000F4F4C">
        <w:rPr>
          <w:rFonts w:hAnsi="宋体"/>
          <w:sz w:val="24"/>
        </w:rPr>
        <w:t xml:space="preserve">      5  </w:t>
      </w:r>
      <w:r w:rsidRPr="000F4F4C">
        <w:rPr>
          <w:rFonts w:hAnsi="宋体" w:hint="eastAsia"/>
          <w:color w:val="FF0000"/>
          <w:sz w:val="24"/>
        </w:rPr>
        <w:t>抗浮锚杆有受压工况时应进行抗压验算</w:t>
      </w:r>
      <w:r w:rsidRPr="000F4F4C">
        <w:rPr>
          <w:rFonts w:hAnsi="宋体" w:hint="eastAsia"/>
          <w:sz w:val="24"/>
        </w:rPr>
        <w:t>。</w:t>
      </w:r>
    </w:p>
    <w:p w:rsidR="00284160" w:rsidRDefault="000F4F4C" w:rsidP="005462FF">
      <w:pPr>
        <w:numPr>
          <w:ilvl w:val="2"/>
          <w:numId w:val="5"/>
        </w:numPr>
        <w:tabs>
          <w:tab w:val="left" w:pos="709"/>
        </w:tabs>
        <w:adjustRightInd w:val="0"/>
        <w:snapToGrid w:val="0"/>
        <w:spacing w:beforeLines="50" w:line="360" w:lineRule="auto"/>
        <w:rPr>
          <w:rFonts w:hAnsi="宋体"/>
          <w:sz w:val="24"/>
        </w:rPr>
      </w:pPr>
      <w:r w:rsidRPr="000F4F4C">
        <w:rPr>
          <w:rFonts w:hAnsi="宋体" w:hint="eastAsia"/>
          <w:sz w:val="24"/>
        </w:rPr>
        <w:t>下列情况下的抗浮锚杆应在设计前进行基本试验</w:t>
      </w:r>
      <w:r w:rsidRPr="000F4F4C">
        <w:rPr>
          <w:rFonts w:hAnsi="宋体"/>
          <w:sz w:val="24"/>
        </w:rPr>
        <w:t>.</w:t>
      </w:r>
      <w:r w:rsidRPr="000F4F4C">
        <w:rPr>
          <w:rFonts w:hAnsi="宋体" w:hint="eastAsia"/>
          <w:sz w:val="24"/>
        </w:rPr>
        <w:t>：</w:t>
      </w:r>
    </w:p>
    <w:p w:rsidR="00284160" w:rsidRDefault="0042351E" w:rsidP="005462FF">
      <w:pPr>
        <w:tabs>
          <w:tab w:val="left" w:pos="709"/>
        </w:tabs>
        <w:adjustRightInd w:val="0"/>
        <w:snapToGrid w:val="0"/>
        <w:spacing w:beforeLines="50" w:line="360" w:lineRule="auto"/>
        <w:ind w:left="709"/>
        <w:rPr>
          <w:sz w:val="24"/>
        </w:rPr>
      </w:pPr>
      <w:r>
        <w:rPr>
          <w:rFonts w:hint="eastAsia"/>
          <w:sz w:val="24"/>
        </w:rPr>
        <w:t xml:space="preserve">1 </w:t>
      </w:r>
      <w:r>
        <w:rPr>
          <w:rFonts w:hint="eastAsia"/>
          <w:sz w:val="24"/>
        </w:rPr>
        <w:t>设计等级为甲级的抗浮锚杆工程；</w:t>
      </w:r>
    </w:p>
    <w:p w:rsidR="00284160" w:rsidRDefault="0042351E" w:rsidP="005462FF">
      <w:pPr>
        <w:tabs>
          <w:tab w:val="left" w:pos="709"/>
        </w:tabs>
        <w:adjustRightInd w:val="0"/>
        <w:snapToGrid w:val="0"/>
        <w:spacing w:beforeLines="50" w:line="360" w:lineRule="auto"/>
        <w:ind w:left="709"/>
        <w:rPr>
          <w:sz w:val="24"/>
        </w:rPr>
      </w:pPr>
      <w:r>
        <w:rPr>
          <w:rFonts w:hint="eastAsia"/>
          <w:sz w:val="24"/>
        </w:rPr>
        <w:t xml:space="preserve">2 </w:t>
      </w:r>
      <w:r>
        <w:rPr>
          <w:rFonts w:hint="eastAsia"/>
          <w:sz w:val="24"/>
        </w:rPr>
        <w:t>锚固地层缺乏相关工程经验；</w:t>
      </w:r>
    </w:p>
    <w:p w:rsidR="00284160" w:rsidRDefault="0042351E" w:rsidP="005462FF">
      <w:pPr>
        <w:tabs>
          <w:tab w:val="left" w:pos="709"/>
        </w:tabs>
        <w:adjustRightInd w:val="0"/>
        <w:snapToGrid w:val="0"/>
        <w:spacing w:beforeLines="50" w:line="360" w:lineRule="auto"/>
        <w:ind w:left="709"/>
        <w:rPr>
          <w:sz w:val="24"/>
        </w:rPr>
      </w:pPr>
      <w:r>
        <w:rPr>
          <w:rFonts w:hint="eastAsia"/>
          <w:sz w:val="24"/>
        </w:rPr>
        <w:t xml:space="preserve">3 </w:t>
      </w:r>
      <w:r w:rsidR="000F4F4C" w:rsidRPr="000F4F4C">
        <w:rPr>
          <w:rFonts w:hint="eastAsia"/>
          <w:color w:val="FF0000"/>
          <w:sz w:val="24"/>
        </w:rPr>
        <w:t>采用新技术、新材料和新工艺。</w:t>
      </w:r>
    </w:p>
    <w:p w:rsidR="00284160" w:rsidRDefault="0042351E" w:rsidP="005462FF">
      <w:pPr>
        <w:numPr>
          <w:ilvl w:val="2"/>
          <w:numId w:val="5"/>
        </w:numPr>
        <w:tabs>
          <w:tab w:val="left" w:pos="709"/>
        </w:tabs>
        <w:adjustRightInd w:val="0"/>
        <w:snapToGrid w:val="0"/>
        <w:spacing w:beforeLines="50" w:line="360" w:lineRule="auto"/>
        <w:rPr>
          <w:sz w:val="24"/>
        </w:rPr>
      </w:pPr>
      <w:r>
        <w:rPr>
          <w:rFonts w:hint="eastAsia"/>
          <w:sz w:val="24"/>
        </w:rPr>
        <w:t>抗浮锚杆与基础底板连接节点应满足建（构）筑物基础底板整体防水等级及构造要求。</w:t>
      </w:r>
    </w:p>
    <w:p w:rsidR="00284160" w:rsidRDefault="0042351E" w:rsidP="005462FF">
      <w:pPr>
        <w:numPr>
          <w:ilvl w:val="2"/>
          <w:numId w:val="5"/>
        </w:numPr>
        <w:tabs>
          <w:tab w:val="left" w:pos="709"/>
        </w:tabs>
        <w:adjustRightInd w:val="0"/>
        <w:snapToGrid w:val="0"/>
        <w:spacing w:beforeLines="50" w:line="360" w:lineRule="auto"/>
        <w:rPr>
          <w:sz w:val="24"/>
        </w:rPr>
      </w:pPr>
      <w:r>
        <w:rPr>
          <w:sz w:val="24"/>
        </w:rPr>
        <w:t>抗浮</w:t>
      </w:r>
      <w:r>
        <w:rPr>
          <w:rFonts w:hint="eastAsia"/>
          <w:sz w:val="24"/>
        </w:rPr>
        <w:t>锚杆工程应编制</w:t>
      </w:r>
      <w:r>
        <w:rPr>
          <w:sz w:val="24"/>
        </w:rPr>
        <w:t>施工专项方案。</w:t>
      </w:r>
    </w:p>
    <w:p w:rsidR="00284160" w:rsidRDefault="00284160" w:rsidP="005462FF">
      <w:pPr>
        <w:tabs>
          <w:tab w:val="left" w:pos="709"/>
        </w:tabs>
        <w:adjustRightInd w:val="0"/>
        <w:snapToGrid w:val="0"/>
        <w:spacing w:beforeLines="50" w:line="360" w:lineRule="auto"/>
        <w:ind w:left="709"/>
        <w:rPr>
          <w:sz w:val="24"/>
        </w:rPr>
      </w:pPr>
    </w:p>
    <w:p w:rsidR="0042351E" w:rsidRDefault="0042351E">
      <w:pPr>
        <w:pStyle w:val="20"/>
        <w:jc w:val="center"/>
      </w:pPr>
      <w:bookmarkStart w:id="10" w:name="_Toc432682778"/>
      <w:r>
        <w:rPr>
          <w:rFonts w:hint="eastAsia"/>
        </w:rPr>
        <w:lastRenderedPageBreak/>
        <w:t xml:space="preserve">3.2 </w:t>
      </w:r>
      <w:r>
        <w:rPr>
          <w:rFonts w:hint="eastAsia"/>
        </w:rPr>
        <w:t>调查与勘查</w:t>
      </w:r>
      <w:bookmarkEnd w:id="10"/>
    </w:p>
    <w:p w:rsidR="00284160" w:rsidRDefault="0042351E" w:rsidP="005462FF">
      <w:pPr>
        <w:pStyle w:val="20"/>
        <w:numPr>
          <w:ilvl w:val="2"/>
          <w:numId w:val="6"/>
        </w:numPr>
        <w:spacing w:beforeLines="50" w:afterLines="50" w:line="400" w:lineRule="exact"/>
        <w:jc w:val="center"/>
        <w:rPr>
          <w:rFonts w:ascii="宋体" w:eastAsia="宋体" w:hAnsi="宋体"/>
          <w:b w:val="0"/>
          <w:kern w:val="0"/>
          <w:sz w:val="24"/>
          <w:szCs w:val="24"/>
        </w:rPr>
      </w:pPr>
      <w:bookmarkStart w:id="11" w:name="_Toc337413788"/>
      <w:bookmarkStart w:id="12" w:name="_Toc358274747"/>
      <w:bookmarkStart w:id="13" w:name="_Toc432682779"/>
      <w:r>
        <w:rPr>
          <w:rFonts w:ascii="宋体" w:eastAsia="宋体" w:hAnsi="宋体" w:hint="eastAsia"/>
          <w:b w:val="0"/>
          <w:kern w:val="0"/>
          <w:sz w:val="24"/>
          <w:szCs w:val="24"/>
        </w:rPr>
        <w:t>一般规定</w:t>
      </w:r>
      <w:bookmarkEnd w:id="11"/>
      <w:bookmarkEnd w:id="12"/>
      <w:bookmarkEnd w:id="13"/>
    </w:p>
    <w:p w:rsidR="0042351E" w:rsidRDefault="0042351E">
      <w:pPr>
        <w:spacing w:line="400" w:lineRule="exact"/>
        <w:rPr>
          <w:sz w:val="24"/>
          <w:szCs w:val="24"/>
        </w:rPr>
      </w:pPr>
      <w:r>
        <w:rPr>
          <w:sz w:val="24"/>
          <w:szCs w:val="24"/>
        </w:rPr>
        <w:t xml:space="preserve">3.2.1.1 </w:t>
      </w:r>
      <w:r w:rsidR="000F4F4C" w:rsidRPr="000F4F4C">
        <w:rPr>
          <w:rFonts w:hint="eastAsia"/>
          <w:sz w:val="24"/>
          <w:szCs w:val="24"/>
        </w:rPr>
        <w:t>抗浮锚杆工程设计及施工前应进行工程勘察，当拟建主体工程详细勘察资料不能满足设计要求时，应</w:t>
      </w:r>
      <w:r>
        <w:rPr>
          <w:rFonts w:hint="eastAsia"/>
          <w:sz w:val="24"/>
          <w:szCs w:val="24"/>
        </w:rPr>
        <w:t>补充专项</w:t>
      </w:r>
      <w:r w:rsidR="000F4F4C" w:rsidRPr="000F4F4C">
        <w:rPr>
          <w:rFonts w:hint="eastAsia"/>
          <w:sz w:val="24"/>
          <w:szCs w:val="24"/>
        </w:rPr>
        <w:t>岩土工程勘察；</w:t>
      </w:r>
    </w:p>
    <w:p w:rsidR="00284160" w:rsidRDefault="0042351E" w:rsidP="005462FF">
      <w:pPr>
        <w:numPr>
          <w:ilvl w:val="2"/>
          <w:numId w:val="0"/>
        </w:numPr>
        <w:adjustRightInd w:val="0"/>
        <w:snapToGrid w:val="0"/>
        <w:spacing w:beforeLines="50" w:line="360" w:lineRule="auto"/>
        <w:rPr>
          <w:sz w:val="24"/>
          <w:szCs w:val="24"/>
        </w:rPr>
      </w:pPr>
      <w:r>
        <w:rPr>
          <w:rFonts w:hint="eastAsia"/>
          <w:sz w:val="24"/>
          <w:szCs w:val="24"/>
        </w:rPr>
        <w:t xml:space="preserve">3.2.1.2 </w:t>
      </w:r>
      <w:r w:rsidR="000F4F4C" w:rsidRPr="000F4F4C">
        <w:rPr>
          <w:rFonts w:hint="eastAsia"/>
          <w:sz w:val="24"/>
          <w:szCs w:val="24"/>
        </w:rPr>
        <w:t>抗浮锚杆工程勘察主要包括调查、工程地质与水文地质勘察。勘察应根据工程特点、工程地质条件和水文地质环境，在广泛收集资料的基础上，采用综合勘察手段，查明和评价拟建场地的岩土工程条件、水文地质及环境特征，并分析其动态变化规律，为抗浮工程设计和施工提供依据；</w:t>
      </w:r>
    </w:p>
    <w:p w:rsidR="00284160" w:rsidRDefault="0042351E">
      <w:pPr>
        <w:numPr>
          <w:ilvl w:val="2"/>
          <w:numId w:val="0"/>
        </w:numPr>
        <w:spacing w:before="156" w:line="400" w:lineRule="exact"/>
        <w:rPr>
          <w:sz w:val="24"/>
          <w:szCs w:val="24"/>
        </w:rPr>
      </w:pPr>
      <w:r>
        <w:rPr>
          <w:rFonts w:hint="eastAsia"/>
          <w:sz w:val="24"/>
          <w:szCs w:val="24"/>
        </w:rPr>
        <w:t xml:space="preserve">3.2.1.3 </w:t>
      </w:r>
      <w:r w:rsidR="000F4F4C" w:rsidRPr="000F4F4C">
        <w:rPr>
          <w:rFonts w:hint="eastAsia"/>
          <w:sz w:val="24"/>
          <w:szCs w:val="24"/>
        </w:rPr>
        <w:t>抗浮锚杆工程勘察除应执行本规范外，尚应符合现行国家标准《岩土工程勘察规范》</w:t>
      </w:r>
      <w:r w:rsidR="000F4F4C" w:rsidRPr="000F4F4C">
        <w:rPr>
          <w:sz w:val="24"/>
          <w:szCs w:val="24"/>
        </w:rPr>
        <w:t>GB50021</w:t>
      </w:r>
      <w:r w:rsidR="000F4F4C" w:rsidRPr="000F4F4C">
        <w:rPr>
          <w:rFonts w:hint="eastAsia"/>
          <w:sz w:val="24"/>
          <w:szCs w:val="24"/>
        </w:rPr>
        <w:t>及国家现行的有关标准的规定；</w:t>
      </w:r>
    </w:p>
    <w:p w:rsidR="00284160" w:rsidRDefault="000F4F4C">
      <w:pPr>
        <w:numPr>
          <w:ilvl w:val="2"/>
          <w:numId w:val="0"/>
        </w:numPr>
        <w:tabs>
          <w:tab w:val="left" w:pos="360"/>
        </w:tabs>
        <w:spacing w:before="156" w:line="400" w:lineRule="exact"/>
        <w:rPr>
          <w:color w:val="FF0000"/>
          <w:sz w:val="24"/>
          <w:szCs w:val="24"/>
        </w:rPr>
      </w:pPr>
      <w:r w:rsidRPr="000F4F4C">
        <w:rPr>
          <w:color w:val="FF0000"/>
          <w:sz w:val="24"/>
          <w:szCs w:val="24"/>
        </w:rPr>
        <w:t xml:space="preserve">3.2.1.4 </w:t>
      </w:r>
      <w:r w:rsidRPr="000F4F4C">
        <w:rPr>
          <w:rFonts w:hint="eastAsia"/>
          <w:color w:val="FF0000"/>
          <w:sz w:val="24"/>
          <w:szCs w:val="24"/>
        </w:rPr>
        <w:t>抗浮锚杆工程勘察在下列情况应进行专项勘察试验研究：</w:t>
      </w:r>
    </w:p>
    <w:p w:rsidR="00284160" w:rsidRDefault="000F4F4C">
      <w:pPr>
        <w:spacing w:line="400" w:lineRule="exact"/>
        <w:rPr>
          <w:color w:val="FF0000"/>
          <w:sz w:val="24"/>
          <w:szCs w:val="24"/>
        </w:rPr>
      </w:pPr>
      <w:r w:rsidRPr="000F4F4C">
        <w:rPr>
          <w:color w:val="FF0000"/>
          <w:sz w:val="24"/>
          <w:szCs w:val="24"/>
        </w:rPr>
        <w:t xml:space="preserve">1  </w:t>
      </w:r>
      <w:r w:rsidRPr="000F4F4C">
        <w:rPr>
          <w:rFonts w:hint="eastAsia"/>
          <w:color w:val="FF0000"/>
          <w:sz w:val="24"/>
          <w:szCs w:val="24"/>
        </w:rPr>
        <w:t>锚固地层为特殊地层，锚固区域为特殊区域；</w:t>
      </w:r>
    </w:p>
    <w:p w:rsidR="0042351E" w:rsidRPr="0007362B" w:rsidRDefault="000F4F4C">
      <w:pPr>
        <w:spacing w:line="400" w:lineRule="exact"/>
        <w:rPr>
          <w:color w:val="FF0000"/>
          <w:sz w:val="24"/>
          <w:szCs w:val="24"/>
        </w:rPr>
      </w:pPr>
      <w:r w:rsidRPr="000F4F4C">
        <w:rPr>
          <w:color w:val="FF0000"/>
          <w:sz w:val="24"/>
          <w:szCs w:val="24"/>
        </w:rPr>
        <w:t xml:space="preserve">2  </w:t>
      </w:r>
      <w:r w:rsidRPr="000F4F4C">
        <w:rPr>
          <w:rFonts w:hint="eastAsia"/>
          <w:color w:val="FF0000"/>
          <w:sz w:val="24"/>
          <w:szCs w:val="24"/>
        </w:rPr>
        <w:t>采用新型抗浮锚杆的工程。</w:t>
      </w:r>
    </w:p>
    <w:p w:rsidR="00284160" w:rsidRDefault="000F4F4C" w:rsidP="005462FF">
      <w:pPr>
        <w:pStyle w:val="20"/>
        <w:numPr>
          <w:ilvl w:val="2"/>
          <w:numId w:val="6"/>
        </w:numPr>
        <w:spacing w:beforeLines="50" w:afterLines="50" w:line="400" w:lineRule="exact"/>
        <w:jc w:val="center"/>
        <w:rPr>
          <w:rFonts w:ascii="宋体" w:eastAsia="宋体" w:hAnsi="宋体"/>
          <w:b w:val="0"/>
          <w:kern w:val="0"/>
          <w:sz w:val="24"/>
          <w:szCs w:val="24"/>
        </w:rPr>
      </w:pPr>
      <w:bookmarkStart w:id="14" w:name="_Toc328732581"/>
      <w:bookmarkStart w:id="15" w:name="_Toc432682780"/>
      <w:r w:rsidRPr="000F4F4C">
        <w:rPr>
          <w:rFonts w:ascii="宋体" w:eastAsia="宋体" w:hAnsi="宋体" w:hint="eastAsia"/>
          <w:b w:val="0"/>
          <w:kern w:val="0"/>
          <w:sz w:val="24"/>
          <w:szCs w:val="24"/>
        </w:rPr>
        <w:t>调查</w:t>
      </w:r>
      <w:bookmarkEnd w:id="14"/>
      <w:bookmarkEnd w:id="15"/>
    </w:p>
    <w:p w:rsidR="00284160" w:rsidRDefault="000F4F4C" w:rsidP="005462FF">
      <w:pPr>
        <w:numPr>
          <w:ilvl w:val="2"/>
          <w:numId w:val="0"/>
        </w:numPr>
        <w:adjustRightInd w:val="0"/>
        <w:snapToGrid w:val="0"/>
        <w:spacing w:beforeLines="50" w:line="360" w:lineRule="auto"/>
        <w:rPr>
          <w:sz w:val="24"/>
        </w:rPr>
      </w:pPr>
      <w:r w:rsidRPr="000F4F4C">
        <w:rPr>
          <w:sz w:val="24"/>
          <w:szCs w:val="24"/>
        </w:rPr>
        <w:t>3.2.2.1</w:t>
      </w:r>
      <w:r w:rsidR="0042351E">
        <w:rPr>
          <w:rFonts w:ascii="宋体" w:hAnsi="宋体" w:hint="eastAsia"/>
          <w:sz w:val="24"/>
        </w:rPr>
        <w:t>调查应包括周边环境调查、区域地质等相关资料的收集，以及施工条件及影响因素调查，并应包括下列内容：</w:t>
      </w:r>
    </w:p>
    <w:p w:rsidR="0042351E" w:rsidRDefault="000F4F4C">
      <w:pPr>
        <w:adjustRightInd w:val="0"/>
        <w:snapToGrid w:val="0"/>
        <w:spacing w:line="360" w:lineRule="auto"/>
        <w:ind w:firstLineChars="250" w:firstLine="600"/>
        <w:rPr>
          <w:color w:val="FF0000"/>
          <w:sz w:val="24"/>
        </w:rPr>
      </w:pPr>
      <w:r w:rsidRPr="000F4F4C">
        <w:rPr>
          <w:color w:val="FF0000"/>
          <w:sz w:val="24"/>
        </w:rPr>
        <w:t xml:space="preserve">1  </w:t>
      </w:r>
      <w:r w:rsidRPr="000F4F4C">
        <w:rPr>
          <w:rFonts w:hAnsi="宋体"/>
          <w:color w:val="FF0000"/>
          <w:sz w:val="24"/>
        </w:rPr>
        <w:t>调查工程区域环境条件、气候条件、施工条件、周围土地利用与规划情况，以及与工程相关的法规；</w:t>
      </w:r>
    </w:p>
    <w:p w:rsidR="0042351E" w:rsidRDefault="000F4F4C">
      <w:pPr>
        <w:adjustRightInd w:val="0"/>
        <w:snapToGrid w:val="0"/>
        <w:spacing w:line="360" w:lineRule="auto"/>
        <w:ind w:firstLineChars="250" w:firstLine="600"/>
        <w:rPr>
          <w:color w:val="FF0000"/>
          <w:sz w:val="24"/>
        </w:rPr>
      </w:pPr>
      <w:r w:rsidRPr="000F4F4C">
        <w:rPr>
          <w:color w:val="FF0000"/>
          <w:sz w:val="24"/>
        </w:rPr>
        <w:t xml:space="preserve">2  </w:t>
      </w:r>
      <w:r w:rsidRPr="000F4F4C">
        <w:rPr>
          <w:rFonts w:hint="eastAsia"/>
          <w:color w:val="FF0000"/>
          <w:sz w:val="24"/>
        </w:rPr>
        <w:t>收集和分析工程区域的工程地质、水文地质和地震资料；</w:t>
      </w:r>
    </w:p>
    <w:p w:rsidR="0042351E" w:rsidRDefault="000F4F4C">
      <w:pPr>
        <w:adjustRightInd w:val="0"/>
        <w:snapToGrid w:val="0"/>
        <w:spacing w:line="360" w:lineRule="auto"/>
        <w:ind w:firstLineChars="250" w:firstLine="600"/>
        <w:rPr>
          <w:color w:val="FF0000"/>
          <w:sz w:val="24"/>
        </w:rPr>
      </w:pPr>
      <w:r w:rsidRPr="000F4F4C">
        <w:rPr>
          <w:color w:val="FF0000"/>
          <w:sz w:val="24"/>
        </w:rPr>
        <w:t xml:space="preserve">3  </w:t>
      </w:r>
      <w:r w:rsidRPr="000F4F4C">
        <w:rPr>
          <w:rFonts w:hAnsi="宋体"/>
          <w:color w:val="FF0000"/>
          <w:sz w:val="24"/>
        </w:rPr>
        <w:t>调查工程地形地貌、以往的挖填方记录；</w:t>
      </w:r>
    </w:p>
    <w:p w:rsidR="0042351E" w:rsidRDefault="000F4F4C">
      <w:pPr>
        <w:adjustRightInd w:val="0"/>
        <w:snapToGrid w:val="0"/>
        <w:spacing w:line="360" w:lineRule="auto"/>
        <w:ind w:firstLineChars="250" w:firstLine="600"/>
        <w:rPr>
          <w:color w:val="FF0000"/>
          <w:sz w:val="24"/>
        </w:rPr>
      </w:pPr>
      <w:r w:rsidRPr="000F4F4C">
        <w:rPr>
          <w:color w:val="FF0000"/>
          <w:sz w:val="24"/>
        </w:rPr>
        <w:t xml:space="preserve">4  </w:t>
      </w:r>
      <w:r w:rsidRPr="000F4F4C">
        <w:rPr>
          <w:rFonts w:hAnsi="宋体"/>
          <w:color w:val="FF0000"/>
          <w:sz w:val="24"/>
        </w:rPr>
        <w:t>查明工程影响区域内的</w:t>
      </w:r>
      <w:r w:rsidRPr="000F4F4C">
        <w:rPr>
          <w:rFonts w:hAnsi="宋体" w:hint="eastAsia"/>
          <w:color w:val="FF0000"/>
          <w:sz w:val="24"/>
        </w:rPr>
        <w:t>原有</w:t>
      </w:r>
      <w:r w:rsidRPr="000F4F4C">
        <w:rPr>
          <w:rFonts w:hAnsi="宋体"/>
          <w:color w:val="FF0000"/>
          <w:sz w:val="24"/>
        </w:rPr>
        <w:t>建筑物、地下管线及构筑物的位置及状况；</w:t>
      </w:r>
    </w:p>
    <w:p w:rsidR="0037603B" w:rsidRDefault="0042351E">
      <w:pPr>
        <w:spacing w:line="400" w:lineRule="exact"/>
      </w:pPr>
      <w:r>
        <w:rPr>
          <w:rFonts w:hint="eastAsia"/>
          <w:sz w:val="24"/>
        </w:rPr>
        <w:t>3.2.2.2</w:t>
      </w:r>
      <w:r>
        <w:rPr>
          <w:sz w:val="24"/>
        </w:rPr>
        <w:t xml:space="preserve"> </w:t>
      </w:r>
      <w:r>
        <w:rPr>
          <w:sz w:val="24"/>
        </w:rPr>
        <w:t>调查</w:t>
      </w:r>
      <w:r>
        <w:rPr>
          <w:rFonts w:hAnsi="宋体"/>
          <w:sz w:val="24"/>
        </w:rPr>
        <w:t>当地类似工程的主要</w:t>
      </w:r>
      <w:r>
        <w:rPr>
          <w:rFonts w:hAnsi="宋体" w:hint="eastAsia"/>
          <w:sz w:val="24"/>
        </w:rPr>
        <w:t>设计</w:t>
      </w:r>
      <w:r>
        <w:rPr>
          <w:rFonts w:hAnsi="宋体"/>
          <w:sz w:val="24"/>
        </w:rPr>
        <w:t>形式、施工方法及工程经验。</w:t>
      </w:r>
    </w:p>
    <w:p w:rsidR="00284160" w:rsidRDefault="000F4F4C" w:rsidP="005462FF">
      <w:pPr>
        <w:pStyle w:val="20"/>
        <w:numPr>
          <w:ilvl w:val="2"/>
          <w:numId w:val="6"/>
        </w:numPr>
        <w:spacing w:beforeLines="50" w:afterLines="50" w:line="400" w:lineRule="exact"/>
        <w:jc w:val="center"/>
        <w:rPr>
          <w:rFonts w:ascii="宋体" w:hAnsi="宋体"/>
          <w:kern w:val="0"/>
          <w:sz w:val="24"/>
          <w:szCs w:val="24"/>
        </w:rPr>
      </w:pPr>
      <w:bookmarkStart w:id="16" w:name="_Toc432682781"/>
      <w:r w:rsidRPr="000F4F4C">
        <w:rPr>
          <w:rFonts w:ascii="宋体" w:eastAsia="宋体" w:hAnsi="宋体" w:hint="eastAsia"/>
          <w:b w:val="0"/>
          <w:kern w:val="0"/>
          <w:sz w:val="24"/>
          <w:szCs w:val="24"/>
        </w:rPr>
        <w:t>工程地质与水文地质勘察</w:t>
      </w:r>
      <w:bookmarkEnd w:id="16"/>
    </w:p>
    <w:p w:rsidR="00284160" w:rsidRDefault="000F4F4C">
      <w:pPr>
        <w:numPr>
          <w:ilvl w:val="2"/>
          <w:numId w:val="0"/>
        </w:numPr>
        <w:spacing w:line="360" w:lineRule="auto"/>
        <w:jc w:val="left"/>
        <w:rPr>
          <w:sz w:val="24"/>
          <w:szCs w:val="24"/>
        </w:rPr>
      </w:pPr>
      <w:r w:rsidRPr="000F4F4C">
        <w:rPr>
          <w:sz w:val="24"/>
        </w:rPr>
        <w:t xml:space="preserve">3.2.3.1 </w:t>
      </w:r>
      <w:r w:rsidRPr="000F4F4C">
        <w:rPr>
          <w:rFonts w:asciiTheme="minorEastAsia" w:eastAsiaTheme="minorEastAsia" w:hAnsiTheme="minorEastAsia" w:hint="eastAsia"/>
          <w:sz w:val="24"/>
          <w:szCs w:val="24"/>
        </w:rPr>
        <w:t>抗浮锚杆工程勘察可与设计阶段相适应的主体工程场地岩土工程勘察联合开展，并提交有抗浮工程专题论述的岩土工程勘察报告。</w:t>
      </w:r>
      <w:r w:rsidRPr="000F4F4C">
        <w:rPr>
          <w:sz w:val="24"/>
          <w:szCs w:val="24"/>
        </w:rPr>
        <w:t>3.2.3.</w:t>
      </w:r>
      <w:r w:rsidR="0042351E">
        <w:rPr>
          <w:rFonts w:hint="eastAsia"/>
          <w:sz w:val="24"/>
          <w:szCs w:val="24"/>
        </w:rPr>
        <w:t>4</w:t>
      </w:r>
      <w:r w:rsidRPr="000F4F4C">
        <w:rPr>
          <w:rFonts w:hint="eastAsia"/>
          <w:sz w:val="24"/>
          <w:szCs w:val="24"/>
        </w:rPr>
        <w:t>工程地质与水文地质勘察还应包括下列内容：</w:t>
      </w:r>
    </w:p>
    <w:p w:rsidR="00284160" w:rsidRDefault="000F4F4C">
      <w:pPr>
        <w:numPr>
          <w:ilvl w:val="0"/>
          <w:numId w:val="10"/>
        </w:numPr>
        <w:tabs>
          <w:tab w:val="clear" w:pos="425"/>
          <w:tab w:val="left" w:pos="0"/>
          <w:tab w:val="left" w:pos="1060"/>
        </w:tabs>
        <w:spacing w:line="360" w:lineRule="auto"/>
        <w:ind w:left="6" w:firstLine="567"/>
        <w:rPr>
          <w:sz w:val="24"/>
          <w:szCs w:val="24"/>
        </w:rPr>
      </w:pPr>
      <w:r w:rsidRPr="000F4F4C">
        <w:rPr>
          <w:rFonts w:hint="eastAsia"/>
          <w:sz w:val="24"/>
          <w:szCs w:val="24"/>
        </w:rPr>
        <w:t>主要含水层的分布、厚度、埋深，地下水的类型、水位、补给排泄条件、渗透系数、水质及其腐蚀性；</w:t>
      </w:r>
    </w:p>
    <w:p w:rsidR="00284160" w:rsidRDefault="000F4F4C">
      <w:pPr>
        <w:numPr>
          <w:ilvl w:val="0"/>
          <w:numId w:val="10"/>
        </w:numPr>
        <w:tabs>
          <w:tab w:val="clear" w:pos="425"/>
          <w:tab w:val="left" w:pos="0"/>
          <w:tab w:val="left" w:pos="1060"/>
        </w:tabs>
        <w:spacing w:line="360" w:lineRule="auto"/>
        <w:ind w:left="6" w:firstLine="567"/>
        <w:rPr>
          <w:sz w:val="24"/>
          <w:szCs w:val="24"/>
        </w:rPr>
      </w:pPr>
      <w:r w:rsidRPr="000F4F4C">
        <w:rPr>
          <w:rFonts w:hint="eastAsia"/>
          <w:sz w:val="24"/>
          <w:szCs w:val="24"/>
        </w:rPr>
        <w:lastRenderedPageBreak/>
        <w:t>提出抗浮设防水位，抗浮设防水位应结合区域自然条件、地质特点、历史记录、现场实测水位、使用期内地下水位的预测以及建筑物埋置深度综合确定。</w:t>
      </w:r>
    </w:p>
    <w:p w:rsidR="00284160" w:rsidRDefault="000F4F4C">
      <w:pPr>
        <w:numPr>
          <w:ilvl w:val="0"/>
          <w:numId w:val="10"/>
        </w:numPr>
        <w:tabs>
          <w:tab w:val="clear" w:pos="425"/>
          <w:tab w:val="left" w:pos="0"/>
          <w:tab w:val="left" w:pos="1060"/>
        </w:tabs>
        <w:spacing w:line="360" w:lineRule="auto"/>
        <w:ind w:left="6" w:firstLine="567"/>
        <w:rPr>
          <w:sz w:val="24"/>
          <w:szCs w:val="24"/>
        </w:rPr>
      </w:pPr>
      <w:r w:rsidRPr="000F4F4C">
        <w:rPr>
          <w:rFonts w:hint="eastAsia"/>
          <w:sz w:val="24"/>
          <w:szCs w:val="24"/>
        </w:rPr>
        <w:t>提出抗浮锚杆设计方案和措施建议，提出锚杆施工方法的选择以及锚杆与各层岩土间的粘结强度建议值。</w:t>
      </w:r>
    </w:p>
    <w:p w:rsidR="00284160" w:rsidRDefault="000F4F4C">
      <w:pPr>
        <w:numPr>
          <w:ilvl w:val="0"/>
          <w:numId w:val="10"/>
        </w:numPr>
        <w:tabs>
          <w:tab w:val="clear" w:pos="425"/>
          <w:tab w:val="left" w:pos="0"/>
          <w:tab w:val="left" w:pos="1060"/>
        </w:tabs>
        <w:spacing w:line="360" w:lineRule="auto"/>
        <w:ind w:left="6" w:firstLine="567"/>
        <w:rPr>
          <w:sz w:val="24"/>
          <w:szCs w:val="24"/>
        </w:rPr>
      </w:pPr>
      <w:r w:rsidRPr="000F4F4C">
        <w:rPr>
          <w:rFonts w:hint="eastAsia"/>
          <w:sz w:val="24"/>
          <w:szCs w:val="24"/>
        </w:rPr>
        <w:t>提出地下水对建（构）筑物的作用和影响，预测地下水位变化可能产生的危害，设计和施工中应注意问题的建议。</w:t>
      </w:r>
    </w:p>
    <w:p w:rsidR="00284160" w:rsidRDefault="000F4F4C">
      <w:pPr>
        <w:jc w:val="center"/>
      </w:pPr>
      <w:bookmarkStart w:id="17" w:name="_Toc311619299"/>
      <w:r w:rsidRPr="000F4F4C">
        <w:rPr>
          <w:rFonts w:ascii="Arial" w:eastAsia="黑体" w:hAnsi="Arial"/>
          <w:b/>
          <w:bCs/>
          <w:color w:val="FF0000"/>
          <w:sz w:val="32"/>
          <w:szCs w:val="32"/>
        </w:rPr>
        <w:t xml:space="preserve">3.3 </w:t>
      </w:r>
      <w:r w:rsidRPr="000F4F4C">
        <w:rPr>
          <w:rFonts w:ascii="Arial" w:eastAsia="黑体" w:hAnsi="Arial" w:hint="eastAsia"/>
          <w:b/>
          <w:bCs/>
          <w:color w:val="FF0000"/>
          <w:sz w:val="32"/>
          <w:szCs w:val="32"/>
        </w:rPr>
        <w:t>选型与布置</w:t>
      </w:r>
      <w:bookmarkEnd w:id="17"/>
    </w:p>
    <w:p w:rsidR="00284160" w:rsidRDefault="000F4F4C">
      <w:pPr>
        <w:spacing w:line="360" w:lineRule="auto"/>
        <w:rPr>
          <w:sz w:val="24"/>
          <w:szCs w:val="24"/>
        </w:rPr>
      </w:pPr>
      <w:r w:rsidRPr="000F4F4C">
        <w:rPr>
          <w:sz w:val="24"/>
          <w:szCs w:val="24"/>
        </w:rPr>
        <w:t xml:space="preserve">3.3.1  </w:t>
      </w:r>
      <w:r w:rsidRPr="000F4F4C">
        <w:rPr>
          <w:rFonts w:hint="eastAsia"/>
          <w:sz w:val="24"/>
          <w:szCs w:val="24"/>
        </w:rPr>
        <w:t>抗浮锚杆类型选用应根据工程要求、锚固地层性质、锚杆承载力大小、锚杆长度、使用环境、地下水位</w:t>
      </w:r>
      <w:r w:rsidR="00C15587">
        <w:rPr>
          <w:rFonts w:hint="eastAsia"/>
          <w:sz w:val="24"/>
          <w:szCs w:val="24"/>
        </w:rPr>
        <w:t>分布</w:t>
      </w:r>
      <w:r w:rsidRPr="000F4F4C">
        <w:rPr>
          <w:rFonts w:hint="eastAsia"/>
          <w:sz w:val="24"/>
          <w:szCs w:val="24"/>
        </w:rPr>
        <w:t>和施工方法等综合确定。选择时可参照本规范附录</w:t>
      </w:r>
      <w:r w:rsidRPr="000F4F4C">
        <w:rPr>
          <w:sz w:val="24"/>
          <w:szCs w:val="24"/>
        </w:rPr>
        <w:t>A</w:t>
      </w:r>
      <w:r w:rsidRPr="000F4F4C">
        <w:rPr>
          <w:rFonts w:hint="eastAsia"/>
          <w:sz w:val="24"/>
          <w:szCs w:val="24"/>
        </w:rPr>
        <w:t>。</w:t>
      </w:r>
    </w:p>
    <w:p w:rsidR="0042351E" w:rsidRDefault="000F4F4C">
      <w:pPr>
        <w:tabs>
          <w:tab w:val="left" w:pos="672"/>
          <w:tab w:val="left" w:pos="1036"/>
          <w:tab w:val="left" w:pos="1620"/>
          <w:tab w:val="left" w:pos="2160"/>
          <w:tab w:val="left" w:pos="7020"/>
        </w:tabs>
        <w:spacing w:line="480" w:lineRule="auto"/>
        <w:rPr>
          <w:sz w:val="24"/>
          <w:szCs w:val="24"/>
        </w:rPr>
      </w:pPr>
      <w:r w:rsidRPr="000F4F4C">
        <w:rPr>
          <w:sz w:val="24"/>
          <w:szCs w:val="24"/>
        </w:rPr>
        <w:t xml:space="preserve">      1  </w:t>
      </w:r>
      <w:r w:rsidRPr="000F4F4C">
        <w:rPr>
          <w:rFonts w:hint="eastAsia"/>
          <w:sz w:val="24"/>
          <w:szCs w:val="24"/>
        </w:rPr>
        <w:t>对于变形要求严格且抗浮水位长期处于高水位的抗浮工程，抗浮锚杆选型时宜优先采用预应力抗浮锚杆。</w:t>
      </w:r>
    </w:p>
    <w:p w:rsidR="0042351E" w:rsidRDefault="000F4F4C">
      <w:pPr>
        <w:tabs>
          <w:tab w:val="left" w:pos="672"/>
          <w:tab w:val="left" w:pos="1036"/>
          <w:tab w:val="left" w:pos="1620"/>
          <w:tab w:val="left" w:pos="2160"/>
          <w:tab w:val="left" w:pos="7020"/>
        </w:tabs>
        <w:spacing w:line="480" w:lineRule="auto"/>
        <w:rPr>
          <w:sz w:val="24"/>
          <w:szCs w:val="24"/>
        </w:rPr>
      </w:pPr>
      <w:r w:rsidRPr="000F4F4C">
        <w:rPr>
          <w:sz w:val="24"/>
          <w:szCs w:val="24"/>
        </w:rPr>
        <w:t xml:space="preserve">      2  </w:t>
      </w:r>
      <w:bookmarkStart w:id="18" w:name="OLE_LINK5"/>
      <w:bookmarkStart w:id="19" w:name="OLE_LINK6"/>
      <w:r w:rsidRPr="000F4F4C">
        <w:rPr>
          <w:rFonts w:hint="eastAsia"/>
          <w:sz w:val="24"/>
          <w:szCs w:val="24"/>
        </w:rPr>
        <w:t>在塑性指数</w:t>
      </w:r>
      <w:r w:rsidRPr="000F4F4C">
        <w:rPr>
          <w:sz w:val="24"/>
          <w:szCs w:val="24"/>
        </w:rPr>
        <w:t>Ip&gt;17</w:t>
      </w:r>
      <w:r w:rsidRPr="000F4F4C">
        <w:rPr>
          <w:rFonts w:hint="eastAsia"/>
          <w:sz w:val="24"/>
          <w:szCs w:val="24"/>
        </w:rPr>
        <w:t>土层中、极度风化的泥质岩层中或节理发育张开且填充有粘性土的岩土层中使用的抗浮锚杆，应进行蠕变试验后谨慎采用。</w:t>
      </w:r>
      <w:bookmarkEnd w:id="18"/>
      <w:bookmarkEnd w:id="19"/>
    </w:p>
    <w:p w:rsidR="00284160" w:rsidRDefault="0047782D" w:rsidP="005462FF">
      <w:pPr>
        <w:tabs>
          <w:tab w:val="left" w:pos="709"/>
        </w:tabs>
        <w:adjustRightInd w:val="0"/>
        <w:snapToGrid w:val="0"/>
        <w:spacing w:beforeLines="50" w:line="360" w:lineRule="auto"/>
        <w:rPr>
          <w:sz w:val="24"/>
          <w:szCs w:val="24"/>
        </w:rPr>
      </w:pPr>
      <w:r>
        <w:rPr>
          <w:rFonts w:hint="eastAsia"/>
          <w:sz w:val="24"/>
        </w:rPr>
        <w:t xml:space="preserve">3.3.2  </w:t>
      </w:r>
      <w:r>
        <w:rPr>
          <w:sz w:val="24"/>
        </w:rPr>
        <w:t>在每个水文年地下水位周期性反复变动</w:t>
      </w:r>
      <w:r>
        <w:rPr>
          <w:rFonts w:hint="eastAsia"/>
          <w:sz w:val="24"/>
        </w:rPr>
        <w:t>频繁的工程场地</w:t>
      </w:r>
      <w:r>
        <w:rPr>
          <w:sz w:val="24"/>
        </w:rPr>
        <w:t>，除岩石地基外，抗浮锚杆宜采用预应力锚杆。当荷载变幅超过</w:t>
      </w:r>
      <w:r>
        <w:rPr>
          <w:sz w:val="24"/>
        </w:rPr>
        <w:t>20%</w:t>
      </w:r>
      <w:r>
        <w:rPr>
          <w:sz w:val="24"/>
        </w:rPr>
        <w:t>设计拉力时，应考虑对锚杆承载力的影响。</w:t>
      </w:r>
    </w:p>
    <w:p w:rsidR="00284160" w:rsidRDefault="000F4F4C">
      <w:pPr>
        <w:spacing w:line="360" w:lineRule="auto"/>
        <w:rPr>
          <w:color w:val="800080"/>
          <w:sz w:val="24"/>
          <w:szCs w:val="24"/>
        </w:rPr>
      </w:pPr>
      <w:r w:rsidRPr="000F4F4C">
        <w:rPr>
          <w:sz w:val="24"/>
          <w:szCs w:val="24"/>
        </w:rPr>
        <w:t>3.3.</w:t>
      </w:r>
      <w:r w:rsidR="0047782D">
        <w:rPr>
          <w:rFonts w:hint="eastAsia"/>
          <w:sz w:val="24"/>
          <w:szCs w:val="24"/>
        </w:rPr>
        <w:t>3</w:t>
      </w:r>
      <w:r w:rsidRPr="000F4F4C">
        <w:rPr>
          <w:sz w:val="24"/>
          <w:szCs w:val="24"/>
        </w:rPr>
        <w:t xml:space="preserve">  </w:t>
      </w:r>
      <w:r w:rsidRPr="000F4F4C">
        <w:rPr>
          <w:rFonts w:hint="eastAsia"/>
          <w:color w:val="800080"/>
          <w:sz w:val="24"/>
          <w:szCs w:val="24"/>
        </w:rPr>
        <w:t>抗浮锚杆布置时应符合下列</w:t>
      </w:r>
      <w:r w:rsidR="004F0882">
        <w:rPr>
          <w:rFonts w:hint="eastAsia"/>
          <w:color w:val="800080"/>
          <w:sz w:val="24"/>
          <w:szCs w:val="24"/>
        </w:rPr>
        <w:t>规定</w:t>
      </w:r>
      <w:r w:rsidRPr="000F4F4C">
        <w:rPr>
          <w:rFonts w:hint="eastAsia"/>
          <w:color w:val="800080"/>
          <w:sz w:val="24"/>
          <w:szCs w:val="24"/>
        </w:rPr>
        <w:t>：</w:t>
      </w:r>
    </w:p>
    <w:p w:rsidR="0042351E" w:rsidRDefault="000F4F4C">
      <w:pPr>
        <w:tabs>
          <w:tab w:val="left" w:pos="672"/>
          <w:tab w:val="left" w:pos="1036"/>
          <w:tab w:val="left" w:pos="1620"/>
          <w:tab w:val="left" w:pos="2160"/>
          <w:tab w:val="left" w:pos="7020"/>
        </w:tabs>
        <w:spacing w:line="480" w:lineRule="auto"/>
        <w:rPr>
          <w:color w:val="800080"/>
          <w:sz w:val="24"/>
          <w:szCs w:val="24"/>
        </w:rPr>
      </w:pPr>
      <w:r w:rsidRPr="000F4F4C">
        <w:rPr>
          <w:color w:val="800080"/>
          <w:sz w:val="24"/>
          <w:szCs w:val="24"/>
        </w:rPr>
        <w:t xml:space="preserve">1 </w:t>
      </w:r>
      <w:r w:rsidRPr="000F4F4C">
        <w:rPr>
          <w:rFonts w:hint="eastAsia"/>
          <w:color w:val="800080"/>
          <w:sz w:val="24"/>
          <w:szCs w:val="24"/>
        </w:rPr>
        <w:t>抗浮锚杆布置间距不宜小于</w:t>
      </w:r>
      <w:r w:rsidRPr="000F4F4C">
        <w:rPr>
          <w:color w:val="800080"/>
          <w:sz w:val="24"/>
          <w:szCs w:val="24"/>
        </w:rPr>
        <w:t>1.50m</w:t>
      </w:r>
      <w:r w:rsidRPr="000F4F4C">
        <w:rPr>
          <w:rFonts w:hint="eastAsia"/>
          <w:color w:val="800080"/>
          <w:sz w:val="24"/>
          <w:szCs w:val="24"/>
        </w:rPr>
        <w:t>，当布置间距小于</w:t>
      </w:r>
      <w:r w:rsidRPr="000F4F4C">
        <w:rPr>
          <w:color w:val="800080"/>
          <w:sz w:val="24"/>
          <w:szCs w:val="24"/>
        </w:rPr>
        <w:t>1.5m</w:t>
      </w:r>
      <w:r w:rsidRPr="000F4F4C">
        <w:rPr>
          <w:rFonts w:hint="eastAsia"/>
          <w:color w:val="800080"/>
          <w:sz w:val="24"/>
          <w:szCs w:val="24"/>
        </w:rPr>
        <w:t>时应根据群锚效应试验结果对锚杆承载力进行适当折减后采用。</w:t>
      </w:r>
    </w:p>
    <w:p w:rsidR="0042351E" w:rsidRDefault="000F4F4C">
      <w:pPr>
        <w:tabs>
          <w:tab w:val="left" w:pos="672"/>
          <w:tab w:val="left" w:pos="1036"/>
          <w:tab w:val="left" w:pos="1620"/>
          <w:tab w:val="left" w:pos="2160"/>
          <w:tab w:val="left" w:pos="7020"/>
        </w:tabs>
        <w:spacing w:line="480" w:lineRule="auto"/>
        <w:rPr>
          <w:sz w:val="24"/>
          <w:szCs w:val="24"/>
        </w:rPr>
      </w:pPr>
      <w:r w:rsidRPr="000F4F4C">
        <w:rPr>
          <w:sz w:val="24"/>
          <w:szCs w:val="24"/>
        </w:rPr>
        <w:t xml:space="preserve">2 </w:t>
      </w:r>
      <w:r w:rsidRPr="000F4F4C">
        <w:rPr>
          <w:rFonts w:hint="eastAsia"/>
          <w:sz w:val="24"/>
          <w:szCs w:val="24"/>
        </w:rPr>
        <w:t>抗浮锚杆承载力、结构自重等抗浮力合力作用点宜与浮力</w:t>
      </w:r>
      <w:r w:rsidR="0042351E">
        <w:rPr>
          <w:rFonts w:hint="eastAsia"/>
          <w:sz w:val="24"/>
          <w:szCs w:val="24"/>
        </w:rPr>
        <w:t>合力</w:t>
      </w:r>
      <w:r w:rsidRPr="000F4F4C">
        <w:rPr>
          <w:rFonts w:hint="eastAsia"/>
          <w:sz w:val="24"/>
          <w:szCs w:val="24"/>
        </w:rPr>
        <w:t>作用点重合。</w:t>
      </w:r>
    </w:p>
    <w:p w:rsidR="00BD72BC" w:rsidRPr="00BD72BC" w:rsidRDefault="00BD72BC">
      <w:pPr>
        <w:tabs>
          <w:tab w:val="left" w:pos="672"/>
          <w:tab w:val="left" w:pos="1036"/>
          <w:tab w:val="left" w:pos="1620"/>
          <w:tab w:val="left" w:pos="2160"/>
          <w:tab w:val="left" w:pos="7020"/>
        </w:tabs>
        <w:spacing w:line="480" w:lineRule="auto"/>
        <w:rPr>
          <w:color w:val="800080"/>
          <w:sz w:val="24"/>
          <w:szCs w:val="24"/>
        </w:rPr>
      </w:pPr>
      <w:r>
        <w:rPr>
          <w:rFonts w:hint="eastAsia"/>
          <w:color w:val="800080"/>
          <w:sz w:val="24"/>
          <w:szCs w:val="24"/>
        </w:rPr>
        <w:t>3</w:t>
      </w:r>
      <w:r>
        <w:rPr>
          <w:rFonts w:hint="eastAsia"/>
          <w:color w:val="800080"/>
          <w:sz w:val="24"/>
          <w:szCs w:val="24"/>
        </w:rPr>
        <w:t>预应力抗浮锚杆可均匀布置于基础底板下，非预应力抗浮锚杆可集中布置于墙、柱、梁及独立柱基础承台下或均布于基础底板下。</w:t>
      </w:r>
      <w:r w:rsidR="00A53EF0">
        <w:rPr>
          <w:rFonts w:hint="eastAsia"/>
          <w:color w:val="800080"/>
          <w:sz w:val="24"/>
          <w:szCs w:val="24"/>
        </w:rPr>
        <w:t>按变形控制进行设计时，可</w:t>
      </w:r>
      <w:r w:rsidR="00A53EF0" w:rsidRPr="009F10CA">
        <w:rPr>
          <w:rFonts w:hint="eastAsia"/>
          <w:sz w:val="24"/>
          <w:szCs w:val="24"/>
        </w:rPr>
        <w:t>考虑抗浮锚杆变形特性并进行</w:t>
      </w:r>
      <w:r w:rsidR="00A53EF0">
        <w:rPr>
          <w:rFonts w:hint="eastAsia"/>
          <w:sz w:val="24"/>
          <w:szCs w:val="24"/>
        </w:rPr>
        <w:t>地基</w:t>
      </w:r>
      <w:r w:rsidR="00A53EF0" w:rsidRPr="009F10CA">
        <w:rPr>
          <w:color w:val="FF0000"/>
          <w:sz w:val="24"/>
          <w:szCs w:val="24"/>
        </w:rPr>
        <w:t>-</w:t>
      </w:r>
      <w:r w:rsidR="00A53EF0">
        <w:rPr>
          <w:rFonts w:hint="eastAsia"/>
          <w:color w:val="FF0000"/>
          <w:sz w:val="24"/>
          <w:szCs w:val="24"/>
        </w:rPr>
        <w:t>抗浮锚杆</w:t>
      </w:r>
      <w:r w:rsidR="00A53EF0">
        <w:rPr>
          <w:rFonts w:hint="eastAsia"/>
          <w:color w:val="FF0000"/>
          <w:sz w:val="24"/>
          <w:szCs w:val="24"/>
        </w:rPr>
        <w:t>-</w:t>
      </w:r>
      <w:r w:rsidR="00A53EF0" w:rsidRPr="009F10CA">
        <w:rPr>
          <w:rFonts w:hint="eastAsia"/>
          <w:sz w:val="24"/>
          <w:szCs w:val="24"/>
        </w:rPr>
        <w:t>基础</w:t>
      </w:r>
      <w:r w:rsidR="00A53EF0" w:rsidRPr="009F10CA">
        <w:rPr>
          <w:sz w:val="24"/>
          <w:szCs w:val="24"/>
        </w:rPr>
        <w:t>-</w:t>
      </w:r>
      <w:r w:rsidR="00A53EF0" w:rsidRPr="009F10CA">
        <w:rPr>
          <w:rFonts w:hint="eastAsia"/>
          <w:sz w:val="24"/>
          <w:szCs w:val="24"/>
        </w:rPr>
        <w:t>变形协同分析计算后进行选型及布置。</w:t>
      </w:r>
    </w:p>
    <w:p w:rsidR="0042351E" w:rsidRDefault="00BD72BC">
      <w:pPr>
        <w:tabs>
          <w:tab w:val="left" w:pos="672"/>
          <w:tab w:val="left" w:pos="1036"/>
          <w:tab w:val="left" w:pos="1620"/>
          <w:tab w:val="left" w:pos="2160"/>
          <w:tab w:val="left" w:pos="7020"/>
        </w:tabs>
        <w:spacing w:line="480" w:lineRule="auto"/>
        <w:rPr>
          <w:color w:val="800080"/>
          <w:sz w:val="24"/>
          <w:szCs w:val="24"/>
        </w:rPr>
      </w:pPr>
      <w:r>
        <w:rPr>
          <w:rFonts w:hint="eastAsia"/>
          <w:color w:val="800080"/>
          <w:sz w:val="24"/>
          <w:szCs w:val="24"/>
        </w:rPr>
        <w:t>4</w:t>
      </w:r>
      <w:r w:rsidR="000F4F4C" w:rsidRPr="000F4F4C">
        <w:rPr>
          <w:rFonts w:hint="eastAsia"/>
          <w:color w:val="800080"/>
          <w:sz w:val="24"/>
          <w:szCs w:val="24"/>
        </w:rPr>
        <w:t>布置有抗浮锚杆的基础梁板、承台等钢筋混凝土和预应力混凝土构件应满足正常</w:t>
      </w:r>
      <w:r w:rsidR="000F4F4C" w:rsidRPr="000F4F4C">
        <w:rPr>
          <w:rFonts w:hint="eastAsia"/>
          <w:color w:val="800080"/>
          <w:sz w:val="24"/>
          <w:szCs w:val="24"/>
        </w:rPr>
        <w:lastRenderedPageBreak/>
        <w:t>使用极限状态验算下的裂缝及挠度要求。</w:t>
      </w:r>
      <w:r w:rsidR="000B7AF0">
        <w:rPr>
          <w:rFonts w:hint="eastAsia"/>
          <w:color w:val="800080"/>
          <w:sz w:val="24"/>
          <w:szCs w:val="24"/>
        </w:rPr>
        <w:t>裂缝及挠度限值应按《</w:t>
      </w:r>
      <w:r w:rsidR="000F4F4C" w:rsidRPr="000F4F4C">
        <w:rPr>
          <w:rFonts w:hint="eastAsia"/>
          <w:color w:val="800080"/>
          <w:sz w:val="24"/>
          <w:szCs w:val="24"/>
        </w:rPr>
        <w:t>钢筋混凝土结构设计规范</w:t>
      </w:r>
      <w:r w:rsidR="000B7AF0">
        <w:rPr>
          <w:rFonts w:hint="eastAsia"/>
          <w:color w:val="800080"/>
          <w:sz w:val="24"/>
          <w:szCs w:val="24"/>
        </w:rPr>
        <w:t>》</w:t>
      </w:r>
      <w:r w:rsidR="000F4F4C" w:rsidRPr="000F4F4C">
        <w:rPr>
          <w:color w:val="800080"/>
          <w:sz w:val="24"/>
          <w:szCs w:val="24"/>
        </w:rPr>
        <w:t xml:space="preserve"> GB 50010-2010</w:t>
      </w:r>
      <w:r w:rsidR="004F0882">
        <w:rPr>
          <w:rFonts w:hint="eastAsia"/>
          <w:color w:val="800080"/>
          <w:sz w:val="24"/>
          <w:szCs w:val="24"/>
        </w:rPr>
        <w:t>确定</w:t>
      </w:r>
      <w:r w:rsidR="000F4F4C" w:rsidRPr="000F4F4C">
        <w:rPr>
          <w:rFonts w:hint="eastAsia"/>
          <w:color w:val="800080"/>
          <w:sz w:val="24"/>
          <w:szCs w:val="24"/>
        </w:rPr>
        <w:t>。</w:t>
      </w:r>
    </w:p>
    <w:p w:rsidR="004F0882" w:rsidRDefault="0042351E">
      <w:pPr>
        <w:tabs>
          <w:tab w:val="left" w:pos="672"/>
          <w:tab w:val="left" w:pos="1036"/>
          <w:tab w:val="left" w:pos="1620"/>
          <w:tab w:val="left" w:pos="2160"/>
          <w:tab w:val="left" w:pos="7020"/>
        </w:tabs>
        <w:spacing w:line="480" w:lineRule="auto"/>
        <w:rPr>
          <w:color w:val="800080"/>
          <w:sz w:val="24"/>
          <w:szCs w:val="24"/>
        </w:rPr>
      </w:pPr>
      <w:r>
        <w:rPr>
          <w:rFonts w:hint="eastAsia"/>
          <w:color w:val="800080"/>
          <w:sz w:val="24"/>
          <w:szCs w:val="24"/>
        </w:rPr>
        <w:t>5</w:t>
      </w:r>
      <w:r w:rsidR="004F0882">
        <w:rPr>
          <w:rFonts w:hint="eastAsia"/>
          <w:color w:val="800080"/>
          <w:sz w:val="24"/>
          <w:szCs w:val="24"/>
        </w:rPr>
        <w:t>布置有抗浮锚杆的</w:t>
      </w:r>
      <w:r>
        <w:rPr>
          <w:rFonts w:hint="eastAsia"/>
          <w:color w:val="800080"/>
          <w:sz w:val="24"/>
          <w:szCs w:val="24"/>
        </w:rPr>
        <w:t>建筑物差异变形应满足地基变形限值要求</w:t>
      </w:r>
      <w:r w:rsidR="00C15587">
        <w:rPr>
          <w:rFonts w:hint="eastAsia"/>
          <w:color w:val="800080"/>
          <w:sz w:val="24"/>
          <w:szCs w:val="24"/>
        </w:rPr>
        <w:t>，</w:t>
      </w:r>
      <w:r w:rsidR="004F0882">
        <w:rPr>
          <w:rFonts w:hint="eastAsia"/>
          <w:color w:val="800080"/>
          <w:sz w:val="24"/>
          <w:szCs w:val="24"/>
        </w:rPr>
        <w:t>变形限值应按及《建筑地基基础设计规范》</w:t>
      </w:r>
      <w:r w:rsidR="004F0882">
        <w:rPr>
          <w:color w:val="800080"/>
          <w:sz w:val="24"/>
          <w:szCs w:val="24"/>
        </w:rPr>
        <w:t>GB 500</w:t>
      </w:r>
      <w:r w:rsidR="004F0882">
        <w:rPr>
          <w:rFonts w:hint="eastAsia"/>
          <w:color w:val="800080"/>
          <w:sz w:val="24"/>
          <w:szCs w:val="24"/>
        </w:rPr>
        <w:t>07</w:t>
      </w:r>
      <w:r w:rsidR="004F0882">
        <w:rPr>
          <w:color w:val="800080"/>
          <w:sz w:val="24"/>
          <w:szCs w:val="24"/>
        </w:rPr>
        <w:t>-201</w:t>
      </w:r>
      <w:r w:rsidR="004F0882">
        <w:rPr>
          <w:rFonts w:hint="eastAsia"/>
          <w:color w:val="800080"/>
          <w:sz w:val="24"/>
          <w:szCs w:val="24"/>
        </w:rPr>
        <w:t>1</w:t>
      </w:r>
      <w:r w:rsidR="004F0882">
        <w:rPr>
          <w:rFonts w:hint="eastAsia"/>
          <w:color w:val="800080"/>
          <w:sz w:val="24"/>
          <w:szCs w:val="24"/>
        </w:rPr>
        <w:t>确定。</w:t>
      </w:r>
    </w:p>
    <w:p w:rsidR="0042351E" w:rsidRDefault="0042351E">
      <w:pPr>
        <w:tabs>
          <w:tab w:val="left" w:pos="672"/>
          <w:tab w:val="left" w:pos="1036"/>
          <w:tab w:val="left" w:pos="1620"/>
          <w:tab w:val="left" w:pos="2160"/>
          <w:tab w:val="left" w:pos="7020"/>
        </w:tabs>
        <w:spacing w:line="480" w:lineRule="auto"/>
      </w:pPr>
    </w:p>
    <w:p w:rsidR="0042351E" w:rsidRDefault="0042351E">
      <w:pPr>
        <w:spacing w:line="480" w:lineRule="auto"/>
        <w:rPr>
          <w:color w:val="800080"/>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284160" w:rsidRDefault="00284160" w:rsidP="005462FF">
      <w:pPr>
        <w:tabs>
          <w:tab w:val="left" w:pos="709"/>
        </w:tabs>
        <w:adjustRightInd w:val="0"/>
        <w:snapToGrid w:val="0"/>
        <w:spacing w:beforeLines="50" w:line="360" w:lineRule="auto"/>
        <w:rPr>
          <w:sz w:val="24"/>
        </w:rPr>
      </w:pPr>
    </w:p>
    <w:p w:rsidR="00E66750" w:rsidRDefault="00E66750" w:rsidP="00E66750">
      <w:pPr>
        <w:pStyle w:val="1"/>
        <w:jc w:val="center"/>
      </w:pPr>
      <w:bookmarkStart w:id="20" w:name="_Toc432682782"/>
      <w:r>
        <w:rPr>
          <w:rFonts w:hint="eastAsia"/>
        </w:rPr>
        <w:lastRenderedPageBreak/>
        <w:t>4</w:t>
      </w:r>
      <w:r>
        <w:rPr>
          <w:rFonts w:hint="eastAsia"/>
        </w:rPr>
        <w:t>材料</w:t>
      </w:r>
      <w:bookmarkEnd w:id="20"/>
    </w:p>
    <w:p w:rsidR="00284160" w:rsidRDefault="000F4F4C" w:rsidP="00F1004E">
      <w:pPr>
        <w:tabs>
          <w:tab w:val="left" w:pos="672"/>
          <w:tab w:val="left" w:pos="1036"/>
          <w:tab w:val="left" w:pos="1620"/>
          <w:tab w:val="left" w:pos="2160"/>
          <w:tab w:val="left" w:pos="7020"/>
        </w:tabs>
        <w:spacing w:before="156" w:line="480" w:lineRule="auto"/>
        <w:rPr>
          <w:color w:val="000000" w:themeColor="text1"/>
          <w:sz w:val="24"/>
          <w:szCs w:val="24"/>
        </w:rPr>
      </w:pPr>
      <w:r w:rsidRPr="000F4F4C">
        <w:rPr>
          <w:color w:val="000000" w:themeColor="text1"/>
          <w:sz w:val="24"/>
          <w:szCs w:val="24"/>
        </w:rPr>
        <w:t xml:space="preserve">4.1 </w:t>
      </w:r>
      <w:r w:rsidRPr="000F4F4C">
        <w:rPr>
          <w:rFonts w:hint="eastAsia"/>
          <w:color w:val="000000" w:themeColor="text1"/>
          <w:sz w:val="24"/>
          <w:szCs w:val="24"/>
        </w:rPr>
        <w:t>锚杆材料和部件应满足强度和耐久性要求，材料间不能产生腐蚀等不良影响。</w:t>
      </w:r>
    </w:p>
    <w:p w:rsidR="00284160" w:rsidRDefault="000F4F4C" w:rsidP="005462FF">
      <w:pPr>
        <w:adjustRightInd w:val="0"/>
        <w:snapToGrid w:val="0"/>
        <w:spacing w:beforeLines="50" w:line="360" w:lineRule="auto"/>
        <w:rPr>
          <w:color w:val="000000" w:themeColor="text1"/>
          <w:sz w:val="24"/>
          <w:szCs w:val="24"/>
        </w:rPr>
      </w:pPr>
      <w:r w:rsidRPr="000F4F4C">
        <w:rPr>
          <w:color w:val="000000" w:themeColor="text1"/>
          <w:sz w:val="24"/>
          <w:szCs w:val="24"/>
        </w:rPr>
        <w:t xml:space="preserve">4.2 </w:t>
      </w:r>
      <w:r w:rsidRPr="000F4F4C">
        <w:rPr>
          <w:rFonts w:hint="eastAsia"/>
          <w:color w:val="000000" w:themeColor="text1"/>
          <w:sz w:val="24"/>
          <w:szCs w:val="24"/>
        </w:rPr>
        <w:t>锚杆材料和部件的质量标准及验收标准除特殊要求外，均应符合现行国家有关标准的规定。</w:t>
      </w:r>
    </w:p>
    <w:p w:rsidR="00284160" w:rsidRDefault="00E66750" w:rsidP="005462FF">
      <w:pPr>
        <w:adjustRightInd w:val="0"/>
        <w:snapToGrid w:val="0"/>
        <w:spacing w:beforeLines="50" w:line="360" w:lineRule="auto"/>
        <w:rPr>
          <w:sz w:val="24"/>
        </w:rPr>
      </w:pPr>
      <w:r>
        <w:rPr>
          <w:rFonts w:hint="eastAsia"/>
          <w:sz w:val="24"/>
        </w:rPr>
        <w:t xml:space="preserve">4.3 </w:t>
      </w:r>
      <w:r>
        <w:rPr>
          <w:rFonts w:hint="eastAsia"/>
          <w:sz w:val="24"/>
        </w:rPr>
        <w:t>锚杆杆体采用的钢筋应符合下列规定：</w:t>
      </w:r>
    </w:p>
    <w:p w:rsidR="00E66750" w:rsidRDefault="00E66750" w:rsidP="00E66750">
      <w:pPr>
        <w:numPr>
          <w:ilvl w:val="0"/>
          <w:numId w:val="13"/>
        </w:numPr>
        <w:spacing w:line="360" w:lineRule="auto"/>
        <w:rPr>
          <w:sz w:val="24"/>
        </w:rPr>
      </w:pPr>
      <w:r>
        <w:rPr>
          <w:rFonts w:hint="eastAsia"/>
          <w:sz w:val="24"/>
        </w:rPr>
        <w:t>杆体宜采用强度等级不小于</w:t>
      </w:r>
      <w:r>
        <w:rPr>
          <w:rFonts w:hint="eastAsia"/>
          <w:sz w:val="24"/>
        </w:rPr>
        <w:t>400MP</w:t>
      </w:r>
      <w:r>
        <w:rPr>
          <w:rFonts w:hint="eastAsia"/>
          <w:sz w:val="24"/>
          <w:vertAlign w:val="subscript"/>
        </w:rPr>
        <w:t>a</w:t>
      </w:r>
      <w:r>
        <w:rPr>
          <w:rFonts w:hint="eastAsia"/>
          <w:sz w:val="24"/>
        </w:rPr>
        <w:t>的热轧带肋钢筋、预应力螺纹钢筋及环氧涂层钢筋，性能应符合《钢筋混凝土用钢</w:t>
      </w:r>
      <w:r>
        <w:rPr>
          <w:rFonts w:hint="eastAsia"/>
          <w:sz w:val="24"/>
        </w:rPr>
        <w:t xml:space="preserve"> </w:t>
      </w:r>
      <w:r>
        <w:rPr>
          <w:rFonts w:hint="eastAsia"/>
          <w:sz w:val="24"/>
        </w:rPr>
        <w:t>第</w:t>
      </w:r>
      <w:r>
        <w:rPr>
          <w:rFonts w:hint="eastAsia"/>
          <w:sz w:val="24"/>
        </w:rPr>
        <w:t>2</w:t>
      </w:r>
      <w:r>
        <w:rPr>
          <w:rFonts w:hint="eastAsia"/>
          <w:sz w:val="24"/>
        </w:rPr>
        <w:t>部分：热轧带肋钢筋》</w:t>
      </w:r>
      <w:r>
        <w:rPr>
          <w:rFonts w:hint="eastAsia"/>
          <w:sz w:val="24"/>
        </w:rPr>
        <w:t>GB1499.2</w:t>
      </w:r>
      <w:r>
        <w:rPr>
          <w:rFonts w:hint="eastAsia"/>
          <w:sz w:val="24"/>
        </w:rPr>
        <w:t>、《预应力混凝土用螺纹钢筋》</w:t>
      </w:r>
      <w:r>
        <w:rPr>
          <w:rFonts w:hint="eastAsia"/>
          <w:sz w:val="24"/>
        </w:rPr>
        <w:t>GB/T 20065</w:t>
      </w:r>
      <w:r>
        <w:rPr>
          <w:rFonts w:hint="eastAsia"/>
          <w:sz w:val="24"/>
        </w:rPr>
        <w:t>及《钢筋混凝土用环氧涂层钢筋》</w:t>
      </w:r>
      <w:r>
        <w:rPr>
          <w:rFonts w:hint="eastAsia"/>
          <w:sz w:val="24"/>
        </w:rPr>
        <w:t>GB/T25826</w:t>
      </w:r>
      <w:r>
        <w:rPr>
          <w:rFonts w:hint="eastAsia"/>
          <w:sz w:val="24"/>
        </w:rPr>
        <w:t>规定；</w:t>
      </w:r>
    </w:p>
    <w:p w:rsidR="00E66750" w:rsidRDefault="00E66750" w:rsidP="00E66750">
      <w:pPr>
        <w:numPr>
          <w:ilvl w:val="0"/>
          <w:numId w:val="13"/>
        </w:numPr>
        <w:spacing w:line="360" w:lineRule="auto"/>
        <w:rPr>
          <w:sz w:val="24"/>
        </w:rPr>
      </w:pPr>
      <w:r>
        <w:rPr>
          <w:rFonts w:hint="eastAsia"/>
          <w:sz w:val="24"/>
        </w:rPr>
        <w:t>杆体连接段的力学性能及耐久性应符合设计要求。</w:t>
      </w:r>
    </w:p>
    <w:p w:rsidR="00284160" w:rsidRDefault="00E66750" w:rsidP="005462FF">
      <w:pPr>
        <w:adjustRightInd w:val="0"/>
        <w:snapToGrid w:val="0"/>
        <w:spacing w:beforeLines="50" w:line="360" w:lineRule="auto"/>
        <w:rPr>
          <w:sz w:val="24"/>
        </w:rPr>
      </w:pPr>
      <w:r>
        <w:rPr>
          <w:rFonts w:hint="eastAsia"/>
          <w:sz w:val="24"/>
        </w:rPr>
        <w:t xml:space="preserve">4.4 </w:t>
      </w:r>
      <w:r>
        <w:rPr>
          <w:rFonts w:hint="eastAsia"/>
          <w:sz w:val="24"/>
        </w:rPr>
        <w:t>锚杆杆体采用的钢绞线应符合下列规定：</w:t>
      </w:r>
    </w:p>
    <w:p w:rsidR="00E66750" w:rsidRDefault="00E66750" w:rsidP="00E66750">
      <w:pPr>
        <w:numPr>
          <w:ilvl w:val="0"/>
          <w:numId w:val="12"/>
        </w:numPr>
        <w:spacing w:line="360" w:lineRule="auto"/>
        <w:rPr>
          <w:sz w:val="24"/>
        </w:rPr>
      </w:pPr>
      <w:r>
        <w:rPr>
          <w:rFonts w:hint="eastAsia"/>
          <w:sz w:val="24"/>
        </w:rPr>
        <w:t>钢绞线、环氧涂层钢绞线、无粘结钢绞线，</w:t>
      </w:r>
      <w:r>
        <w:rPr>
          <w:rStyle w:val="ac"/>
          <w:rFonts w:hint="eastAsia"/>
        </w:rPr>
        <w:t>应符合现行国家标准《预应力混凝土用钢绞线》</w:t>
      </w:r>
      <w:r>
        <w:rPr>
          <w:bCs/>
          <w:kern w:val="0"/>
          <w:sz w:val="24"/>
        </w:rPr>
        <w:t>GB/T 5224</w:t>
      </w:r>
      <w:r>
        <w:rPr>
          <w:rFonts w:hint="eastAsia"/>
          <w:bCs/>
          <w:kern w:val="0"/>
          <w:sz w:val="24"/>
        </w:rPr>
        <w:t>、《环氧涂层七丝预应力钢绞线》</w:t>
      </w:r>
      <w:r>
        <w:rPr>
          <w:rFonts w:hint="eastAsia"/>
          <w:bCs/>
          <w:kern w:val="0"/>
          <w:sz w:val="24"/>
        </w:rPr>
        <w:t>GB/T21073</w:t>
      </w:r>
      <w:r>
        <w:rPr>
          <w:rFonts w:hint="eastAsia"/>
          <w:bCs/>
          <w:kern w:val="0"/>
          <w:sz w:val="24"/>
        </w:rPr>
        <w:t>、《填充型环氧涂层钢绞线》</w:t>
      </w:r>
      <w:r>
        <w:rPr>
          <w:rFonts w:hint="eastAsia"/>
          <w:bCs/>
          <w:kern w:val="0"/>
          <w:sz w:val="24"/>
        </w:rPr>
        <w:t>JT/T737</w:t>
      </w:r>
      <w:r>
        <w:rPr>
          <w:rFonts w:hint="eastAsia"/>
          <w:bCs/>
          <w:kern w:val="0"/>
          <w:sz w:val="24"/>
        </w:rPr>
        <w:t>及《无粘结预应力钢绞线》</w:t>
      </w:r>
      <w:r>
        <w:rPr>
          <w:rFonts w:hint="eastAsia"/>
          <w:bCs/>
          <w:kern w:val="0"/>
          <w:sz w:val="24"/>
        </w:rPr>
        <w:t>JGJ161</w:t>
      </w:r>
      <w:r>
        <w:rPr>
          <w:rFonts w:hint="eastAsia"/>
          <w:bCs/>
          <w:kern w:val="0"/>
          <w:sz w:val="24"/>
        </w:rPr>
        <w:t>的有关规定</w:t>
      </w:r>
      <w:r>
        <w:rPr>
          <w:rStyle w:val="ac"/>
          <w:rFonts w:hint="eastAsia"/>
        </w:rPr>
        <w:t>；</w:t>
      </w:r>
    </w:p>
    <w:p w:rsidR="00284160" w:rsidRDefault="00E66750">
      <w:pPr>
        <w:numPr>
          <w:ilvl w:val="0"/>
          <w:numId w:val="12"/>
        </w:numPr>
        <w:spacing w:line="360" w:lineRule="auto"/>
        <w:rPr>
          <w:sz w:val="24"/>
        </w:rPr>
      </w:pPr>
      <w:r>
        <w:rPr>
          <w:rFonts w:hint="eastAsia"/>
          <w:sz w:val="24"/>
        </w:rPr>
        <w:t>钢绞线不得连接，除非用于修复时。</w:t>
      </w:r>
    </w:p>
    <w:p w:rsidR="00284160" w:rsidRDefault="00E66750" w:rsidP="005462FF">
      <w:pPr>
        <w:adjustRightInd w:val="0"/>
        <w:snapToGrid w:val="0"/>
        <w:spacing w:beforeLines="50" w:line="360" w:lineRule="auto"/>
        <w:rPr>
          <w:sz w:val="24"/>
        </w:rPr>
      </w:pPr>
      <w:r>
        <w:rPr>
          <w:rFonts w:hint="eastAsia"/>
          <w:sz w:val="24"/>
        </w:rPr>
        <w:t xml:space="preserve">4.5 </w:t>
      </w:r>
      <w:r>
        <w:rPr>
          <w:rFonts w:hint="eastAsia"/>
          <w:sz w:val="24"/>
        </w:rPr>
        <w:t>注浆用水泥应符合下列规定：</w:t>
      </w:r>
    </w:p>
    <w:p w:rsidR="00E66750" w:rsidRDefault="00E66750" w:rsidP="00E66750">
      <w:pPr>
        <w:numPr>
          <w:ilvl w:val="0"/>
          <w:numId w:val="14"/>
        </w:numPr>
        <w:spacing w:line="360" w:lineRule="auto"/>
        <w:rPr>
          <w:sz w:val="24"/>
        </w:rPr>
      </w:pPr>
      <w:r>
        <w:rPr>
          <w:rFonts w:hint="eastAsia"/>
          <w:sz w:val="24"/>
        </w:rPr>
        <w:t>不同环境类别及抗浮锚杆防腐等级可选用的水泥品种宜符合表</w:t>
      </w:r>
      <w:r>
        <w:rPr>
          <w:rFonts w:hint="eastAsia"/>
          <w:sz w:val="24"/>
        </w:rPr>
        <w:t>4.5</w:t>
      </w:r>
      <w:r>
        <w:rPr>
          <w:rFonts w:hint="eastAsia"/>
          <w:sz w:val="24"/>
        </w:rPr>
        <w:t>规定，水泥应符合现行国家标准《通用硅酸盐水泥》</w:t>
      </w:r>
      <w:r>
        <w:rPr>
          <w:rFonts w:hint="eastAsia"/>
          <w:sz w:val="24"/>
        </w:rPr>
        <w:t>GB175</w:t>
      </w:r>
      <w:r>
        <w:rPr>
          <w:rFonts w:hint="eastAsia"/>
          <w:sz w:val="24"/>
        </w:rPr>
        <w:t>及《抗硫酸盐硅酸盐水泥》</w:t>
      </w:r>
      <w:r>
        <w:rPr>
          <w:rFonts w:hint="eastAsia"/>
          <w:sz w:val="24"/>
        </w:rPr>
        <w:t>GB748</w:t>
      </w:r>
      <w:r>
        <w:rPr>
          <w:rFonts w:hint="eastAsia"/>
          <w:sz w:val="24"/>
        </w:rPr>
        <w:t>的有关规定；</w:t>
      </w:r>
    </w:p>
    <w:p w:rsidR="00E66750" w:rsidRDefault="00E66750" w:rsidP="00E66750">
      <w:pPr>
        <w:jc w:val="center"/>
        <w:rPr>
          <w:sz w:val="24"/>
        </w:rPr>
      </w:pPr>
      <w:r>
        <w:rPr>
          <w:rFonts w:hint="eastAsia"/>
          <w:sz w:val="24"/>
        </w:rPr>
        <w:t>表</w:t>
      </w:r>
      <w:r>
        <w:rPr>
          <w:rFonts w:hint="eastAsia"/>
          <w:sz w:val="24"/>
        </w:rPr>
        <w:t xml:space="preserve">4.5 </w:t>
      </w:r>
      <w:r>
        <w:rPr>
          <w:rFonts w:hint="eastAsia"/>
          <w:sz w:val="24"/>
        </w:rPr>
        <w:t>不同环境类别可选用的水泥品种</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5034"/>
        <w:gridCol w:w="3225"/>
      </w:tblGrid>
      <w:tr w:rsidR="00E66750" w:rsidTr="00D57FDE">
        <w:tc>
          <w:tcPr>
            <w:tcW w:w="5034" w:type="dxa"/>
          </w:tcPr>
          <w:p w:rsidR="00E66750" w:rsidRDefault="00E66750" w:rsidP="00D57FDE">
            <w:pPr>
              <w:jc w:val="left"/>
              <w:rPr>
                <w:szCs w:val="21"/>
              </w:rPr>
            </w:pPr>
            <w:r>
              <w:rPr>
                <w:rFonts w:hint="eastAsia"/>
                <w:szCs w:val="21"/>
              </w:rPr>
              <w:t>环境类别及防腐等级</w:t>
            </w:r>
          </w:p>
        </w:tc>
        <w:tc>
          <w:tcPr>
            <w:tcW w:w="3225" w:type="dxa"/>
          </w:tcPr>
          <w:p w:rsidR="00E66750" w:rsidRDefault="00E66750" w:rsidP="00D57FDE">
            <w:pPr>
              <w:jc w:val="left"/>
              <w:rPr>
                <w:szCs w:val="21"/>
              </w:rPr>
            </w:pPr>
            <w:r>
              <w:rPr>
                <w:rFonts w:hint="eastAsia"/>
                <w:szCs w:val="21"/>
              </w:rPr>
              <w:t>可选用的硅酸盐类水泥品种</w:t>
            </w:r>
          </w:p>
        </w:tc>
      </w:tr>
      <w:tr w:rsidR="00E66750" w:rsidTr="00D57FDE">
        <w:tc>
          <w:tcPr>
            <w:tcW w:w="5034" w:type="dxa"/>
          </w:tcPr>
          <w:p w:rsidR="00E66750" w:rsidRDefault="00E66750" w:rsidP="00D57FDE">
            <w:pPr>
              <w:jc w:val="left"/>
              <w:rPr>
                <w:szCs w:val="21"/>
              </w:rPr>
            </w:pPr>
            <w:r>
              <w:rPr>
                <w:rFonts w:hint="eastAsia"/>
                <w:szCs w:val="21"/>
              </w:rPr>
              <w:t>（</w:t>
            </w:r>
            <w:r>
              <w:rPr>
                <w:rFonts w:hint="eastAsia"/>
                <w:szCs w:val="21"/>
              </w:rPr>
              <w:t>1</w:t>
            </w:r>
            <w:r>
              <w:rPr>
                <w:rFonts w:hint="eastAsia"/>
                <w:szCs w:val="21"/>
              </w:rPr>
              <w:t>）一般环境中防腐等级</w:t>
            </w:r>
            <w:r>
              <w:rPr>
                <w:rFonts w:hint="eastAsia"/>
                <w:szCs w:val="21"/>
              </w:rPr>
              <w:t>II</w:t>
            </w:r>
            <w:r>
              <w:rPr>
                <w:rFonts w:hint="eastAsia"/>
                <w:szCs w:val="21"/>
              </w:rPr>
              <w:t>级</w:t>
            </w:r>
          </w:p>
          <w:p w:rsidR="00E66750" w:rsidRDefault="00E66750" w:rsidP="00D57FDE">
            <w:pPr>
              <w:jc w:val="left"/>
              <w:rPr>
                <w:szCs w:val="21"/>
              </w:rPr>
            </w:pPr>
            <w:r>
              <w:rPr>
                <w:rFonts w:hint="eastAsia"/>
                <w:szCs w:val="21"/>
              </w:rPr>
              <w:t>（</w:t>
            </w:r>
            <w:r>
              <w:rPr>
                <w:rFonts w:hint="eastAsia"/>
                <w:szCs w:val="21"/>
              </w:rPr>
              <w:t>2</w:t>
            </w:r>
            <w:r>
              <w:rPr>
                <w:rFonts w:hint="eastAsia"/>
                <w:szCs w:val="21"/>
              </w:rPr>
              <w:t>）化学腐蚀环境</w:t>
            </w:r>
          </w:p>
          <w:p w:rsidR="00E66750" w:rsidRDefault="00E66750" w:rsidP="00D57FDE">
            <w:pPr>
              <w:jc w:val="left"/>
              <w:rPr>
                <w:szCs w:val="21"/>
              </w:rPr>
            </w:pPr>
            <w:r>
              <w:rPr>
                <w:rFonts w:hint="eastAsia"/>
                <w:szCs w:val="21"/>
              </w:rPr>
              <w:t>（</w:t>
            </w:r>
            <w:r>
              <w:rPr>
                <w:rFonts w:hint="eastAsia"/>
                <w:szCs w:val="21"/>
              </w:rPr>
              <w:t>3</w:t>
            </w:r>
            <w:r>
              <w:rPr>
                <w:rFonts w:hint="eastAsia"/>
                <w:szCs w:val="21"/>
              </w:rPr>
              <w:t>）除（</w:t>
            </w:r>
            <w:r>
              <w:rPr>
                <w:rFonts w:hint="eastAsia"/>
                <w:szCs w:val="21"/>
              </w:rPr>
              <w:t>1</w:t>
            </w:r>
            <w:r>
              <w:rPr>
                <w:rFonts w:hint="eastAsia"/>
                <w:szCs w:val="21"/>
              </w:rPr>
              <w:t>）、（</w:t>
            </w:r>
            <w:r>
              <w:rPr>
                <w:rFonts w:hint="eastAsia"/>
                <w:szCs w:val="21"/>
              </w:rPr>
              <w:t>2</w:t>
            </w:r>
            <w:r>
              <w:rPr>
                <w:rFonts w:hint="eastAsia"/>
                <w:szCs w:val="21"/>
              </w:rPr>
              <w:t>）外的环境类别及锚杆防腐等级</w:t>
            </w:r>
          </w:p>
        </w:tc>
        <w:tc>
          <w:tcPr>
            <w:tcW w:w="3225" w:type="dxa"/>
          </w:tcPr>
          <w:p w:rsidR="00E66750" w:rsidRDefault="00E66750" w:rsidP="00D57FDE">
            <w:pPr>
              <w:jc w:val="left"/>
              <w:rPr>
                <w:szCs w:val="21"/>
              </w:rPr>
            </w:pPr>
            <w:r>
              <w:rPr>
                <w:rFonts w:hint="eastAsia"/>
                <w:szCs w:val="21"/>
              </w:rPr>
              <w:t>P.O</w:t>
            </w:r>
            <w:r>
              <w:rPr>
                <w:rFonts w:hint="eastAsia"/>
                <w:szCs w:val="21"/>
              </w:rPr>
              <w:t>、</w:t>
            </w:r>
            <w:r>
              <w:rPr>
                <w:rFonts w:hint="eastAsia"/>
                <w:szCs w:val="21"/>
              </w:rPr>
              <w:t>P.I</w:t>
            </w:r>
            <w:r>
              <w:rPr>
                <w:rFonts w:hint="eastAsia"/>
                <w:szCs w:val="21"/>
              </w:rPr>
              <w:t>、</w:t>
            </w:r>
            <w:r>
              <w:rPr>
                <w:rFonts w:hint="eastAsia"/>
                <w:szCs w:val="21"/>
              </w:rPr>
              <w:t>P.II</w:t>
            </w:r>
            <w:r>
              <w:rPr>
                <w:rFonts w:hint="eastAsia"/>
                <w:szCs w:val="21"/>
              </w:rPr>
              <w:t>、</w:t>
            </w:r>
            <w:r>
              <w:rPr>
                <w:rFonts w:hint="eastAsia"/>
                <w:szCs w:val="21"/>
              </w:rPr>
              <w:t>P.S</w:t>
            </w:r>
            <w:r>
              <w:rPr>
                <w:rFonts w:hint="eastAsia"/>
                <w:szCs w:val="21"/>
              </w:rPr>
              <w:t>、</w:t>
            </w:r>
            <w:r>
              <w:rPr>
                <w:rFonts w:hint="eastAsia"/>
                <w:szCs w:val="21"/>
              </w:rPr>
              <w:t>P.F</w:t>
            </w:r>
            <w:r>
              <w:rPr>
                <w:rFonts w:hint="eastAsia"/>
                <w:szCs w:val="21"/>
              </w:rPr>
              <w:t>、</w:t>
            </w:r>
            <w:r>
              <w:rPr>
                <w:rFonts w:hint="eastAsia"/>
                <w:szCs w:val="21"/>
              </w:rPr>
              <w:t>P.C</w:t>
            </w:r>
          </w:p>
          <w:p w:rsidR="00E66750" w:rsidRDefault="00E66750" w:rsidP="00D57FDE">
            <w:pPr>
              <w:jc w:val="left"/>
              <w:rPr>
                <w:szCs w:val="21"/>
              </w:rPr>
            </w:pPr>
            <w:r>
              <w:rPr>
                <w:szCs w:val="21"/>
              </w:rPr>
              <w:t>P</w:t>
            </w:r>
            <w:r>
              <w:rPr>
                <w:rFonts w:hint="eastAsia"/>
                <w:szCs w:val="21"/>
              </w:rPr>
              <w:t>.</w:t>
            </w:r>
            <w:r>
              <w:rPr>
                <w:szCs w:val="21"/>
              </w:rPr>
              <w:t>MSR</w:t>
            </w:r>
            <w:r>
              <w:rPr>
                <w:rFonts w:hint="eastAsia"/>
                <w:szCs w:val="21"/>
              </w:rPr>
              <w:t>、</w:t>
            </w:r>
            <w:r>
              <w:rPr>
                <w:szCs w:val="21"/>
              </w:rPr>
              <w:t>P</w:t>
            </w:r>
            <w:r>
              <w:rPr>
                <w:rFonts w:hint="eastAsia"/>
                <w:szCs w:val="21"/>
              </w:rPr>
              <w:t>.</w:t>
            </w:r>
            <w:r>
              <w:rPr>
                <w:szCs w:val="21"/>
              </w:rPr>
              <w:t>HSR</w:t>
            </w:r>
            <w:r>
              <w:rPr>
                <w:rFonts w:hint="eastAsia"/>
                <w:szCs w:val="21"/>
              </w:rPr>
              <w:t>、（</w:t>
            </w:r>
            <w:r>
              <w:rPr>
                <w:rFonts w:hint="eastAsia"/>
                <w:szCs w:val="21"/>
              </w:rPr>
              <w:t>P.O</w:t>
            </w:r>
            <w:r>
              <w:rPr>
                <w:rFonts w:hint="eastAsia"/>
                <w:szCs w:val="21"/>
              </w:rPr>
              <w:t>）</w:t>
            </w:r>
          </w:p>
          <w:p w:rsidR="00E66750" w:rsidRDefault="00E66750" w:rsidP="00D57FDE">
            <w:pPr>
              <w:jc w:val="left"/>
              <w:rPr>
                <w:szCs w:val="21"/>
              </w:rPr>
            </w:pPr>
            <w:r>
              <w:rPr>
                <w:rFonts w:hint="eastAsia"/>
                <w:szCs w:val="21"/>
              </w:rPr>
              <w:t>P.O</w:t>
            </w:r>
            <w:r>
              <w:rPr>
                <w:rFonts w:hint="eastAsia"/>
                <w:szCs w:val="21"/>
              </w:rPr>
              <w:t>、</w:t>
            </w:r>
            <w:r>
              <w:rPr>
                <w:rFonts w:hint="eastAsia"/>
                <w:szCs w:val="21"/>
              </w:rPr>
              <w:t>P.I</w:t>
            </w:r>
            <w:r>
              <w:rPr>
                <w:rFonts w:hint="eastAsia"/>
                <w:szCs w:val="21"/>
              </w:rPr>
              <w:t>、</w:t>
            </w:r>
            <w:r>
              <w:rPr>
                <w:rFonts w:hint="eastAsia"/>
                <w:szCs w:val="21"/>
              </w:rPr>
              <w:t>P.II</w:t>
            </w:r>
          </w:p>
        </w:tc>
      </w:tr>
    </w:tbl>
    <w:p w:rsidR="00E66750" w:rsidRDefault="00E66750" w:rsidP="00E66750">
      <w:pPr>
        <w:jc w:val="left"/>
      </w:pPr>
      <w:r>
        <w:rPr>
          <w:rFonts w:hint="eastAsia"/>
        </w:rPr>
        <w:t>注：</w:t>
      </w:r>
    </w:p>
    <w:p w:rsidR="00E66750" w:rsidRDefault="00E66750" w:rsidP="00E66750">
      <w:pPr>
        <w:jc w:val="left"/>
        <w:rPr>
          <w:szCs w:val="21"/>
        </w:rPr>
      </w:pPr>
      <w:r>
        <w:rPr>
          <w:rFonts w:hint="eastAsia"/>
        </w:rPr>
        <w:t>（</w:t>
      </w:r>
      <w:r>
        <w:rPr>
          <w:rFonts w:hint="eastAsia"/>
        </w:rPr>
        <w:t>1</w:t>
      </w:r>
      <w:r>
        <w:rPr>
          <w:rFonts w:hint="eastAsia"/>
        </w:rPr>
        <w:t>）《通用硅酸盐水泥》</w:t>
      </w:r>
      <w:r>
        <w:rPr>
          <w:rFonts w:hint="eastAsia"/>
        </w:rPr>
        <w:t>GB175-2007</w:t>
      </w:r>
      <w:r>
        <w:rPr>
          <w:rFonts w:hint="eastAsia"/>
        </w:rPr>
        <w:t>规定了通用硅酸盐水泥代号分别为：</w:t>
      </w:r>
      <w:r>
        <w:rPr>
          <w:rFonts w:hint="eastAsia"/>
          <w:szCs w:val="21"/>
        </w:rPr>
        <w:t>P.O</w:t>
      </w:r>
      <w:r>
        <w:rPr>
          <w:rFonts w:hint="eastAsia"/>
          <w:szCs w:val="21"/>
        </w:rPr>
        <w:t>—普通硅酸盐水泥，</w:t>
      </w:r>
      <w:r>
        <w:rPr>
          <w:rFonts w:hint="eastAsia"/>
          <w:szCs w:val="21"/>
        </w:rPr>
        <w:t>P.I</w:t>
      </w:r>
      <w:r>
        <w:rPr>
          <w:rFonts w:hint="eastAsia"/>
          <w:szCs w:val="21"/>
        </w:rPr>
        <w:t>、</w:t>
      </w:r>
      <w:r>
        <w:rPr>
          <w:rFonts w:hint="eastAsia"/>
          <w:szCs w:val="21"/>
        </w:rPr>
        <w:t>P.II</w:t>
      </w:r>
      <w:r>
        <w:rPr>
          <w:rFonts w:hint="eastAsia"/>
          <w:szCs w:val="21"/>
        </w:rPr>
        <w:t>—硅酸盐水泥，</w:t>
      </w:r>
      <w:r>
        <w:rPr>
          <w:rFonts w:hint="eastAsia"/>
          <w:szCs w:val="21"/>
        </w:rPr>
        <w:t>P.S</w:t>
      </w:r>
      <w:r>
        <w:rPr>
          <w:rFonts w:hint="eastAsia"/>
          <w:szCs w:val="21"/>
        </w:rPr>
        <w:t>—矿渣硅酸盐水泥，</w:t>
      </w:r>
      <w:r>
        <w:rPr>
          <w:rFonts w:hint="eastAsia"/>
          <w:szCs w:val="21"/>
        </w:rPr>
        <w:t>P.F</w:t>
      </w:r>
      <w:r>
        <w:rPr>
          <w:rFonts w:hint="eastAsia"/>
          <w:szCs w:val="21"/>
        </w:rPr>
        <w:t>—粉煤灰硅酸盐水泥，</w:t>
      </w:r>
      <w:r>
        <w:rPr>
          <w:rFonts w:hint="eastAsia"/>
          <w:szCs w:val="21"/>
        </w:rPr>
        <w:t>P.C</w:t>
      </w:r>
      <w:r>
        <w:rPr>
          <w:rFonts w:hint="eastAsia"/>
          <w:szCs w:val="21"/>
        </w:rPr>
        <w:t>—复合硅酸盐水泥，</w:t>
      </w:r>
      <w:r>
        <w:rPr>
          <w:rFonts w:hint="eastAsia"/>
          <w:szCs w:val="21"/>
        </w:rPr>
        <w:t>P.P</w:t>
      </w:r>
      <w:r>
        <w:rPr>
          <w:rFonts w:hint="eastAsia"/>
          <w:szCs w:val="21"/>
        </w:rPr>
        <w:t>—火山灰质硅酸盐水泥；</w:t>
      </w:r>
    </w:p>
    <w:p w:rsidR="00E66750" w:rsidRDefault="00E66750" w:rsidP="00E66750">
      <w:pPr>
        <w:jc w:val="left"/>
      </w:pPr>
      <w:r>
        <w:rPr>
          <w:rFonts w:hint="eastAsia"/>
        </w:rPr>
        <w:t>（</w:t>
      </w:r>
      <w:r>
        <w:rPr>
          <w:rFonts w:hint="eastAsia"/>
        </w:rPr>
        <w:t>2</w:t>
      </w:r>
      <w:r>
        <w:rPr>
          <w:rFonts w:hint="eastAsia"/>
        </w:rPr>
        <w:t>）《抗硫酸盐硅酸盐水泥》</w:t>
      </w:r>
      <w:r>
        <w:rPr>
          <w:rFonts w:hint="eastAsia"/>
        </w:rPr>
        <w:t>GB748-2005</w:t>
      </w:r>
      <w:r>
        <w:rPr>
          <w:rFonts w:hint="eastAsia"/>
        </w:rPr>
        <w:t>规定了抗硫酸盐硅酸盐水泥代号分别为：</w:t>
      </w:r>
      <w:r>
        <w:rPr>
          <w:szCs w:val="21"/>
        </w:rPr>
        <w:t>P</w:t>
      </w:r>
      <w:r>
        <w:rPr>
          <w:rFonts w:hint="eastAsia"/>
          <w:szCs w:val="21"/>
        </w:rPr>
        <w:t>.</w:t>
      </w:r>
      <w:r>
        <w:rPr>
          <w:szCs w:val="21"/>
        </w:rPr>
        <w:t>MSR</w:t>
      </w:r>
      <w:r>
        <w:rPr>
          <w:rFonts w:hint="eastAsia"/>
          <w:szCs w:val="21"/>
        </w:rPr>
        <w:t>—中</w:t>
      </w:r>
      <w:r>
        <w:rPr>
          <w:rFonts w:hint="eastAsia"/>
        </w:rPr>
        <w:lastRenderedPageBreak/>
        <w:t>抗硫酸盐硅酸盐水泥，</w:t>
      </w:r>
      <w:r>
        <w:rPr>
          <w:szCs w:val="21"/>
        </w:rPr>
        <w:t>P</w:t>
      </w:r>
      <w:r>
        <w:rPr>
          <w:rFonts w:hint="eastAsia"/>
          <w:szCs w:val="21"/>
        </w:rPr>
        <w:t>.</w:t>
      </w:r>
      <w:r>
        <w:rPr>
          <w:szCs w:val="21"/>
        </w:rPr>
        <w:t>HSR</w:t>
      </w:r>
      <w:r>
        <w:rPr>
          <w:rFonts w:hint="eastAsia"/>
          <w:szCs w:val="21"/>
        </w:rPr>
        <w:t>—高</w:t>
      </w:r>
      <w:r>
        <w:rPr>
          <w:rFonts w:hint="eastAsia"/>
        </w:rPr>
        <w:t>抗硫酸盐硅酸盐水泥；</w:t>
      </w:r>
    </w:p>
    <w:p w:rsidR="00E66750" w:rsidRDefault="00E66750" w:rsidP="00E66750">
      <w:pPr>
        <w:jc w:val="left"/>
      </w:pPr>
      <w:r>
        <w:rPr>
          <w:rFonts w:hint="eastAsia"/>
        </w:rPr>
        <w:t>（</w:t>
      </w:r>
      <w:r>
        <w:rPr>
          <w:rFonts w:hint="eastAsia"/>
        </w:rPr>
        <w:t>3</w:t>
      </w:r>
      <w:r>
        <w:rPr>
          <w:rFonts w:hint="eastAsia"/>
        </w:rPr>
        <w:t>）氯盐环境不宜使用抗硫酸盐硅酸盐水泥；</w:t>
      </w:r>
    </w:p>
    <w:p w:rsidR="00E66750" w:rsidRDefault="00E66750" w:rsidP="00E66750">
      <w:pPr>
        <w:jc w:val="left"/>
      </w:pPr>
      <w:r>
        <w:rPr>
          <w:rFonts w:hint="eastAsia"/>
        </w:rPr>
        <w:t>（</w:t>
      </w:r>
      <w:r>
        <w:rPr>
          <w:rFonts w:hint="eastAsia"/>
        </w:rPr>
        <w:t>4</w:t>
      </w:r>
      <w:r>
        <w:rPr>
          <w:rFonts w:hint="eastAsia"/>
        </w:rPr>
        <w:t>）硫酸盐环境中可使用抗硫酸盐硅酸盐水泥，其它环境中可不使用。</w:t>
      </w:r>
    </w:p>
    <w:p w:rsidR="00E66750" w:rsidRDefault="00E66750" w:rsidP="00E66750">
      <w:pPr>
        <w:jc w:val="left"/>
      </w:pPr>
      <w:r>
        <w:rPr>
          <w:rFonts w:hint="eastAsia"/>
        </w:rPr>
        <w:t>（</w:t>
      </w:r>
      <w:r>
        <w:rPr>
          <w:rFonts w:hint="eastAsia"/>
        </w:rPr>
        <w:t>5</w:t>
      </w:r>
      <w:r>
        <w:rPr>
          <w:rFonts w:hint="eastAsia"/>
        </w:rPr>
        <w:t>）化学腐蚀环境中使用</w:t>
      </w:r>
      <w:r>
        <w:rPr>
          <w:rFonts w:hint="eastAsia"/>
        </w:rPr>
        <w:t>P.O</w:t>
      </w:r>
      <w:r>
        <w:rPr>
          <w:rFonts w:hint="eastAsia"/>
        </w:rPr>
        <w:t>水泥时，应加入适合的及适量的矿物掺合料。</w:t>
      </w:r>
    </w:p>
    <w:p w:rsidR="00E66750" w:rsidRDefault="00E66750" w:rsidP="00E66750">
      <w:pPr>
        <w:numPr>
          <w:ilvl w:val="0"/>
          <w:numId w:val="14"/>
        </w:numPr>
        <w:spacing w:line="360" w:lineRule="auto"/>
        <w:rPr>
          <w:sz w:val="24"/>
        </w:rPr>
      </w:pPr>
      <w:r>
        <w:rPr>
          <w:rFonts w:hint="eastAsia"/>
          <w:sz w:val="24"/>
        </w:rPr>
        <w:t>宜优先选用强度等级</w:t>
      </w:r>
      <w:r>
        <w:rPr>
          <w:rFonts w:hint="eastAsia"/>
          <w:sz w:val="24"/>
        </w:rPr>
        <w:t>52.5R</w:t>
      </w:r>
      <w:r>
        <w:rPr>
          <w:rFonts w:hint="eastAsia"/>
          <w:sz w:val="24"/>
        </w:rPr>
        <w:t>及</w:t>
      </w:r>
      <w:r>
        <w:rPr>
          <w:rFonts w:hint="eastAsia"/>
          <w:sz w:val="24"/>
        </w:rPr>
        <w:t>42.5R</w:t>
      </w:r>
      <w:r>
        <w:rPr>
          <w:rFonts w:hint="eastAsia"/>
          <w:sz w:val="24"/>
        </w:rPr>
        <w:t>的水泥。</w:t>
      </w:r>
    </w:p>
    <w:p w:rsidR="00E66750" w:rsidRDefault="00E66750" w:rsidP="00E66750">
      <w:pPr>
        <w:numPr>
          <w:ilvl w:val="0"/>
          <w:numId w:val="14"/>
        </w:numPr>
        <w:spacing w:line="360" w:lineRule="auto"/>
        <w:rPr>
          <w:sz w:val="24"/>
        </w:rPr>
      </w:pPr>
      <w:r>
        <w:rPr>
          <w:rFonts w:hint="eastAsia"/>
          <w:sz w:val="24"/>
        </w:rPr>
        <w:t>选用火山灰质硅酸盐水泥拌制砂浆时，宜通过可泵性试验确定配合比。</w:t>
      </w:r>
    </w:p>
    <w:p w:rsidR="00284160" w:rsidRDefault="00E66750" w:rsidP="005462FF">
      <w:pPr>
        <w:adjustRightInd w:val="0"/>
        <w:snapToGrid w:val="0"/>
        <w:spacing w:beforeLines="50" w:line="360" w:lineRule="auto"/>
        <w:rPr>
          <w:sz w:val="24"/>
        </w:rPr>
      </w:pPr>
      <w:r>
        <w:rPr>
          <w:rFonts w:hint="eastAsia"/>
          <w:sz w:val="24"/>
        </w:rPr>
        <w:t xml:space="preserve">4.6 </w:t>
      </w:r>
      <w:r>
        <w:rPr>
          <w:rFonts w:hint="eastAsia"/>
          <w:sz w:val="24"/>
        </w:rPr>
        <w:t>注浆料用的</w:t>
      </w:r>
      <w:r>
        <w:rPr>
          <w:rFonts w:ascii="宋体" w:hAnsi="宋体" w:hint="eastAsia"/>
          <w:sz w:val="24"/>
        </w:rPr>
        <w:t>拌合水</w:t>
      </w:r>
      <w:r>
        <w:rPr>
          <w:rFonts w:ascii="宋体" w:hAnsi="宋体"/>
          <w:sz w:val="24"/>
        </w:rPr>
        <w:t>应</w:t>
      </w:r>
      <w:r>
        <w:rPr>
          <w:rFonts w:ascii="宋体" w:hAnsi="宋体" w:hint="eastAsia"/>
          <w:sz w:val="24"/>
        </w:rPr>
        <w:t>符合JGJ63《混凝土用水标准》的有关规定。</w:t>
      </w:r>
    </w:p>
    <w:p w:rsidR="00284160" w:rsidRDefault="00E66750" w:rsidP="005462FF">
      <w:pPr>
        <w:adjustRightInd w:val="0"/>
        <w:snapToGrid w:val="0"/>
        <w:spacing w:beforeLines="50" w:line="360" w:lineRule="auto"/>
        <w:rPr>
          <w:sz w:val="24"/>
        </w:rPr>
      </w:pPr>
      <w:r>
        <w:rPr>
          <w:rFonts w:hint="eastAsia"/>
          <w:sz w:val="24"/>
        </w:rPr>
        <w:t xml:space="preserve">4.7 </w:t>
      </w:r>
      <w:r>
        <w:rPr>
          <w:rFonts w:hint="eastAsia"/>
          <w:sz w:val="24"/>
        </w:rPr>
        <w:t>注浆料用的细骨料应符合下列规定：</w:t>
      </w:r>
    </w:p>
    <w:p w:rsidR="00E66750" w:rsidRDefault="00E66750" w:rsidP="00E66750">
      <w:pPr>
        <w:numPr>
          <w:ilvl w:val="0"/>
          <w:numId w:val="15"/>
        </w:numPr>
        <w:tabs>
          <w:tab w:val="left" w:pos="900"/>
          <w:tab w:val="left" w:pos="1635"/>
        </w:tabs>
        <w:snapToGrid w:val="0"/>
        <w:spacing w:line="360" w:lineRule="auto"/>
        <w:ind w:left="902"/>
        <w:rPr>
          <w:sz w:val="24"/>
        </w:rPr>
      </w:pPr>
      <w:r>
        <w:rPr>
          <w:rFonts w:hint="eastAsia"/>
          <w:sz w:val="24"/>
        </w:rPr>
        <w:t>细骨料公称粒径不应大于</w:t>
      </w:r>
      <w:r>
        <w:rPr>
          <w:rFonts w:hint="eastAsia"/>
          <w:sz w:val="24"/>
        </w:rPr>
        <w:t>2.5mm</w:t>
      </w:r>
      <w:r>
        <w:rPr>
          <w:rFonts w:hint="eastAsia"/>
          <w:sz w:val="24"/>
        </w:rPr>
        <w:t>；</w:t>
      </w:r>
    </w:p>
    <w:p w:rsidR="00E66750" w:rsidRDefault="00E66750" w:rsidP="00E66750">
      <w:pPr>
        <w:numPr>
          <w:ilvl w:val="0"/>
          <w:numId w:val="15"/>
        </w:numPr>
        <w:tabs>
          <w:tab w:val="left" w:pos="900"/>
          <w:tab w:val="left" w:pos="1635"/>
        </w:tabs>
        <w:spacing w:line="360" w:lineRule="auto"/>
        <w:rPr>
          <w:sz w:val="24"/>
        </w:rPr>
      </w:pPr>
      <w:r>
        <w:rPr>
          <w:rFonts w:hint="eastAsia"/>
          <w:sz w:val="24"/>
        </w:rPr>
        <w:t>砂的含泥量或石粉含量按重量计不得大于总重量的</w:t>
      </w:r>
      <w:r>
        <w:rPr>
          <w:rFonts w:hint="eastAsia"/>
          <w:sz w:val="24"/>
        </w:rPr>
        <w:t>3%</w:t>
      </w:r>
      <w:r>
        <w:rPr>
          <w:rFonts w:hint="eastAsia"/>
          <w:sz w:val="24"/>
        </w:rPr>
        <w:t>，泥块含量不大于</w:t>
      </w:r>
      <w:r>
        <w:rPr>
          <w:rFonts w:hint="eastAsia"/>
          <w:sz w:val="24"/>
        </w:rPr>
        <w:t>1%</w:t>
      </w:r>
      <w:r>
        <w:rPr>
          <w:rFonts w:hint="eastAsia"/>
          <w:sz w:val="24"/>
        </w:rPr>
        <w:t>，含云母、有机质、轻物质、硫化物及硫酸盐等有害物质的含量，按重量计不得大于总重量的</w:t>
      </w:r>
      <w:r>
        <w:rPr>
          <w:rFonts w:hint="eastAsia"/>
          <w:sz w:val="24"/>
        </w:rPr>
        <w:t>3%</w:t>
      </w:r>
      <w:r>
        <w:rPr>
          <w:rFonts w:hint="eastAsia"/>
          <w:sz w:val="24"/>
        </w:rPr>
        <w:t>，并应符合《普通混凝土用砂、石质量及检验方法标准》</w:t>
      </w:r>
      <w:r>
        <w:rPr>
          <w:rFonts w:hint="eastAsia"/>
          <w:sz w:val="24"/>
        </w:rPr>
        <w:t>JGJ52</w:t>
      </w:r>
      <w:r>
        <w:rPr>
          <w:rFonts w:hint="eastAsia"/>
          <w:sz w:val="24"/>
        </w:rPr>
        <w:t>及《建设用砂》</w:t>
      </w:r>
      <w:r>
        <w:rPr>
          <w:rFonts w:hint="eastAsia"/>
          <w:sz w:val="24"/>
        </w:rPr>
        <w:t>GB/T14684</w:t>
      </w:r>
      <w:r>
        <w:rPr>
          <w:rFonts w:hint="eastAsia"/>
          <w:sz w:val="24"/>
        </w:rPr>
        <w:t>等技术标准的规定。</w:t>
      </w:r>
    </w:p>
    <w:p w:rsidR="00284160" w:rsidRDefault="00E66750">
      <w:pPr>
        <w:numPr>
          <w:ilvl w:val="0"/>
          <w:numId w:val="15"/>
        </w:numPr>
        <w:tabs>
          <w:tab w:val="left" w:pos="900"/>
          <w:tab w:val="left" w:pos="1635"/>
        </w:tabs>
        <w:snapToGrid w:val="0"/>
        <w:spacing w:line="360" w:lineRule="auto"/>
        <w:ind w:left="902"/>
        <w:rPr>
          <w:sz w:val="24"/>
        </w:rPr>
      </w:pPr>
      <w:r>
        <w:rPr>
          <w:rFonts w:hint="eastAsia"/>
          <w:sz w:val="24"/>
        </w:rPr>
        <w:t>使用前应进行砂的碱活性检验。经检验判断有潜在危害时，应限制各种材料带入混凝土中的碱含量，使浆液中的最大碱含量不超过</w:t>
      </w:r>
      <w:r>
        <w:rPr>
          <w:rFonts w:hint="eastAsia"/>
          <w:sz w:val="24"/>
        </w:rPr>
        <w:t>3.0kg/m</w:t>
      </w:r>
      <w:r>
        <w:rPr>
          <w:rFonts w:hint="eastAsia"/>
          <w:sz w:val="24"/>
          <w:vertAlign w:val="superscript"/>
        </w:rPr>
        <w:t>3</w:t>
      </w:r>
      <w:r>
        <w:rPr>
          <w:rFonts w:hint="eastAsia"/>
          <w:sz w:val="24"/>
        </w:rPr>
        <w:t>。</w:t>
      </w:r>
    </w:p>
    <w:p w:rsidR="00284160" w:rsidRDefault="00E66750" w:rsidP="005462FF">
      <w:pPr>
        <w:adjustRightInd w:val="0"/>
        <w:snapToGrid w:val="0"/>
        <w:spacing w:beforeLines="50" w:line="360" w:lineRule="auto"/>
        <w:rPr>
          <w:sz w:val="24"/>
        </w:rPr>
      </w:pPr>
      <w:r>
        <w:rPr>
          <w:rFonts w:hint="eastAsia"/>
          <w:sz w:val="24"/>
        </w:rPr>
        <w:t xml:space="preserve">4.8 </w:t>
      </w:r>
      <w:r>
        <w:rPr>
          <w:rFonts w:hint="eastAsia"/>
          <w:sz w:val="24"/>
        </w:rPr>
        <w:t>注浆料中使用的外加剂应符合下列规定：</w:t>
      </w:r>
    </w:p>
    <w:p w:rsidR="00E66750" w:rsidRDefault="00E66750" w:rsidP="00E66750">
      <w:pPr>
        <w:numPr>
          <w:ilvl w:val="0"/>
          <w:numId w:val="16"/>
        </w:numPr>
        <w:snapToGrid w:val="0"/>
        <w:spacing w:line="360" w:lineRule="auto"/>
        <w:rPr>
          <w:sz w:val="24"/>
        </w:rPr>
      </w:pPr>
      <w:r>
        <w:rPr>
          <w:rFonts w:hint="eastAsia"/>
          <w:sz w:val="24"/>
        </w:rPr>
        <w:t>通过配比试验后，水泥注浆材料中可使用外加剂，外加剂不得影响浆体与岩土体的粘结及对杆体产生腐蚀；</w:t>
      </w:r>
    </w:p>
    <w:p w:rsidR="00E66750" w:rsidRDefault="00E66750" w:rsidP="00E66750">
      <w:pPr>
        <w:numPr>
          <w:ilvl w:val="0"/>
          <w:numId w:val="16"/>
        </w:numPr>
        <w:snapToGrid w:val="0"/>
        <w:spacing w:line="360" w:lineRule="auto"/>
        <w:rPr>
          <w:sz w:val="24"/>
        </w:rPr>
      </w:pPr>
      <w:r>
        <w:rPr>
          <w:rFonts w:hint="eastAsia"/>
          <w:sz w:val="24"/>
        </w:rPr>
        <w:t>严禁使用含有氯盐配制的外加剂；不宜采用无机盐类早强剂；不宜采用含硝酸盐、亚硝酸盐、碳酸盐的早强剂；不宜采用缓凝类外加剂；拉力型及全长粘结型锚杆浆液中不宜加入引气类外加剂。</w:t>
      </w:r>
    </w:p>
    <w:p w:rsidR="00E66750" w:rsidRDefault="00E66750" w:rsidP="00E66750">
      <w:pPr>
        <w:numPr>
          <w:ilvl w:val="0"/>
          <w:numId w:val="16"/>
        </w:numPr>
        <w:snapToGrid w:val="0"/>
        <w:spacing w:line="360" w:lineRule="auto"/>
        <w:rPr>
          <w:sz w:val="24"/>
        </w:rPr>
      </w:pPr>
      <w:r>
        <w:rPr>
          <w:rFonts w:hint="eastAsia"/>
          <w:sz w:val="24"/>
        </w:rPr>
        <w:t>对锚杆二次充填灌浆及封闭锚头时，可使用膨胀剂；</w:t>
      </w:r>
    </w:p>
    <w:p w:rsidR="00E66750" w:rsidRDefault="00E66750" w:rsidP="00E66750">
      <w:pPr>
        <w:numPr>
          <w:ilvl w:val="0"/>
          <w:numId w:val="16"/>
        </w:numPr>
        <w:snapToGrid w:val="0"/>
        <w:spacing w:line="360" w:lineRule="auto"/>
        <w:rPr>
          <w:sz w:val="24"/>
        </w:rPr>
      </w:pPr>
      <w:r>
        <w:rPr>
          <w:rFonts w:hint="eastAsia"/>
          <w:sz w:val="24"/>
        </w:rPr>
        <w:t>外加剂的性能、使用要求及方法等应符合《混凝土外加剂应用技术规范》</w:t>
      </w:r>
      <w:r>
        <w:rPr>
          <w:rFonts w:hint="eastAsia"/>
          <w:sz w:val="24"/>
        </w:rPr>
        <w:t>GB50119</w:t>
      </w:r>
      <w:r>
        <w:rPr>
          <w:rFonts w:hint="eastAsia"/>
          <w:sz w:val="24"/>
        </w:rPr>
        <w:t>、《混凝土外加剂》</w:t>
      </w:r>
      <w:r>
        <w:rPr>
          <w:rFonts w:hint="eastAsia"/>
          <w:sz w:val="24"/>
        </w:rPr>
        <w:t>GB8076</w:t>
      </w:r>
      <w:r>
        <w:rPr>
          <w:rFonts w:hint="eastAsia"/>
          <w:sz w:val="24"/>
        </w:rPr>
        <w:t>及《钢筋阻锈剂应用技术规程》</w:t>
      </w:r>
      <w:r>
        <w:rPr>
          <w:rFonts w:hint="eastAsia"/>
          <w:sz w:val="24"/>
        </w:rPr>
        <w:t>JGJ/T192</w:t>
      </w:r>
      <w:r>
        <w:rPr>
          <w:rFonts w:hint="eastAsia"/>
          <w:sz w:val="24"/>
        </w:rPr>
        <w:t>等技术标准的规定。</w:t>
      </w:r>
    </w:p>
    <w:p w:rsidR="00E66750" w:rsidRDefault="00E66750" w:rsidP="00E66750">
      <w:pPr>
        <w:rPr>
          <w:color w:val="FF0000"/>
          <w:sz w:val="24"/>
        </w:rPr>
      </w:pPr>
      <w:r>
        <w:rPr>
          <w:rFonts w:hint="eastAsia"/>
          <w:sz w:val="24"/>
        </w:rPr>
        <w:t xml:space="preserve">4.9 </w:t>
      </w:r>
      <w:r>
        <w:rPr>
          <w:rFonts w:hint="eastAsia"/>
          <w:sz w:val="24"/>
        </w:rPr>
        <w:t>浆液应符合下列规定：</w:t>
      </w:r>
    </w:p>
    <w:p w:rsidR="00E66750" w:rsidRDefault="00E66750" w:rsidP="00E66750">
      <w:pPr>
        <w:numPr>
          <w:ilvl w:val="0"/>
          <w:numId w:val="54"/>
        </w:numPr>
        <w:tabs>
          <w:tab w:val="left" w:pos="900"/>
        </w:tabs>
        <w:snapToGrid w:val="0"/>
        <w:spacing w:line="360" w:lineRule="auto"/>
        <w:rPr>
          <w:sz w:val="24"/>
        </w:rPr>
      </w:pPr>
      <w:r>
        <w:rPr>
          <w:rFonts w:hint="eastAsia"/>
          <w:sz w:val="24"/>
        </w:rPr>
        <w:t>基本要求应符合表</w:t>
      </w:r>
      <w:r>
        <w:rPr>
          <w:rFonts w:hint="eastAsia"/>
          <w:sz w:val="24"/>
        </w:rPr>
        <w:t>4.9</w:t>
      </w:r>
      <w:r>
        <w:rPr>
          <w:rFonts w:hint="eastAsia"/>
          <w:sz w:val="24"/>
        </w:rPr>
        <w:t>规定：</w:t>
      </w:r>
    </w:p>
    <w:p w:rsidR="00E66750" w:rsidRDefault="00E66750" w:rsidP="00E66750">
      <w:pPr>
        <w:jc w:val="center"/>
        <w:rPr>
          <w:sz w:val="24"/>
        </w:rPr>
      </w:pPr>
      <w:r>
        <w:rPr>
          <w:rFonts w:hint="eastAsia"/>
          <w:sz w:val="24"/>
        </w:rPr>
        <w:t>表</w:t>
      </w:r>
      <w:r>
        <w:rPr>
          <w:rFonts w:hint="eastAsia"/>
          <w:sz w:val="24"/>
        </w:rPr>
        <w:t xml:space="preserve">4.9 </w:t>
      </w:r>
      <w:r>
        <w:rPr>
          <w:rFonts w:hint="eastAsia"/>
          <w:sz w:val="24"/>
        </w:rPr>
        <w:t>满足耐久性要求的抗浮锚杆浆液基本要求</w:t>
      </w:r>
    </w:p>
    <w:tbl>
      <w:tblPr>
        <w:tblpPr w:leftFromText="180" w:rightFromText="180" w:vertAnchor="text" w:horzAnchor="page" w:tblpX="2205" w:tblpY="6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05"/>
        <w:gridCol w:w="1890"/>
        <w:gridCol w:w="1635"/>
      </w:tblGrid>
      <w:tr w:rsidR="00E66750" w:rsidTr="00D57FDE">
        <w:tc>
          <w:tcPr>
            <w:tcW w:w="3205" w:type="dxa"/>
          </w:tcPr>
          <w:p w:rsidR="00E66750" w:rsidRDefault="00E66750" w:rsidP="00D57FDE">
            <w:pPr>
              <w:rPr>
                <w:szCs w:val="21"/>
              </w:rPr>
            </w:pPr>
            <w:r>
              <w:rPr>
                <w:rFonts w:hint="eastAsia"/>
                <w:szCs w:val="21"/>
              </w:rPr>
              <w:t>防腐等级</w:t>
            </w:r>
          </w:p>
        </w:tc>
        <w:tc>
          <w:tcPr>
            <w:tcW w:w="1890" w:type="dxa"/>
          </w:tcPr>
          <w:p w:rsidR="00E66750" w:rsidRDefault="00E66750" w:rsidP="00D57FDE">
            <w:pPr>
              <w:jc w:val="center"/>
              <w:rPr>
                <w:szCs w:val="21"/>
              </w:rPr>
            </w:pPr>
            <w:r>
              <w:rPr>
                <w:rFonts w:hint="eastAsia"/>
                <w:szCs w:val="21"/>
              </w:rPr>
              <w:t>II</w:t>
            </w:r>
          </w:p>
        </w:tc>
        <w:tc>
          <w:tcPr>
            <w:tcW w:w="1635" w:type="dxa"/>
          </w:tcPr>
          <w:p w:rsidR="00E66750" w:rsidRDefault="00E66750" w:rsidP="00D57FDE">
            <w:pPr>
              <w:jc w:val="center"/>
              <w:rPr>
                <w:szCs w:val="21"/>
              </w:rPr>
            </w:pPr>
            <w:r>
              <w:rPr>
                <w:rFonts w:hint="eastAsia"/>
                <w:szCs w:val="21"/>
              </w:rPr>
              <w:t>I</w:t>
            </w:r>
          </w:p>
        </w:tc>
      </w:tr>
      <w:tr w:rsidR="00E66750" w:rsidTr="00D57FDE">
        <w:tc>
          <w:tcPr>
            <w:tcW w:w="3205" w:type="dxa"/>
          </w:tcPr>
          <w:p w:rsidR="00E66750" w:rsidRDefault="00E66750" w:rsidP="00D57FDE">
            <w:pPr>
              <w:rPr>
                <w:szCs w:val="21"/>
              </w:rPr>
            </w:pPr>
            <w:r>
              <w:rPr>
                <w:rFonts w:hint="eastAsia"/>
                <w:szCs w:val="21"/>
              </w:rPr>
              <w:t>浆体结石最低强度等级</w:t>
            </w:r>
            <w:r>
              <w:rPr>
                <w:rFonts w:hint="eastAsia"/>
                <w:szCs w:val="21"/>
              </w:rPr>
              <w:t>(MPa)</w:t>
            </w:r>
          </w:p>
        </w:tc>
        <w:tc>
          <w:tcPr>
            <w:tcW w:w="1890" w:type="dxa"/>
          </w:tcPr>
          <w:p w:rsidR="00E66750" w:rsidRDefault="00E66750" w:rsidP="00D57FDE">
            <w:pPr>
              <w:jc w:val="center"/>
              <w:rPr>
                <w:szCs w:val="21"/>
              </w:rPr>
            </w:pPr>
            <w:r>
              <w:rPr>
                <w:rFonts w:hint="eastAsia"/>
                <w:szCs w:val="21"/>
              </w:rPr>
              <w:t>25</w:t>
            </w:r>
          </w:p>
        </w:tc>
        <w:tc>
          <w:tcPr>
            <w:tcW w:w="1635" w:type="dxa"/>
          </w:tcPr>
          <w:p w:rsidR="00E66750" w:rsidRDefault="00E66750" w:rsidP="00D57FDE">
            <w:pPr>
              <w:jc w:val="center"/>
              <w:rPr>
                <w:szCs w:val="21"/>
              </w:rPr>
            </w:pPr>
            <w:r>
              <w:rPr>
                <w:rFonts w:hint="eastAsia"/>
                <w:szCs w:val="21"/>
              </w:rPr>
              <w:t>30</w:t>
            </w:r>
            <w:r>
              <w:rPr>
                <w:rFonts w:hint="eastAsia"/>
                <w:szCs w:val="21"/>
              </w:rPr>
              <w:t>（</w:t>
            </w:r>
            <w:r>
              <w:rPr>
                <w:rFonts w:hint="eastAsia"/>
                <w:szCs w:val="21"/>
              </w:rPr>
              <w:t>35</w:t>
            </w:r>
            <w:r>
              <w:rPr>
                <w:rFonts w:hint="eastAsia"/>
                <w:szCs w:val="21"/>
              </w:rPr>
              <w:t>）</w:t>
            </w:r>
          </w:p>
        </w:tc>
      </w:tr>
      <w:tr w:rsidR="00E66750" w:rsidTr="00D57FDE">
        <w:tc>
          <w:tcPr>
            <w:tcW w:w="3205" w:type="dxa"/>
          </w:tcPr>
          <w:p w:rsidR="00E66750" w:rsidRDefault="00E66750" w:rsidP="00D57FDE">
            <w:pPr>
              <w:rPr>
                <w:szCs w:val="21"/>
              </w:rPr>
            </w:pPr>
            <w:r>
              <w:rPr>
                <w:rFonts w:hint="eastAsia"/>
                <w:szCs w:val="21"/>
              </w:rPr>
              <w:t>首次注浆最大水灰比（水胶比）</w:t>
            </w:r>
          </w:p>
        </w:tc>
        <w:tc>
          <w:tcPr>
            <w:tcW w:w="1890" w:type="dxa"/>
          </w:tcPr>
          <w:p w:rsidR="00E66750" w:rsidRDefault="00E66750" w:rsidP="00D57FDE">
            <w:pPr>
              <w:jc w:val="center"/>
              <w:rPr>
                <w:szCs w:val="21"/>
              </w:rPr>
            </w:pPr>
            <w:r>
              <w:rPr>
                <w:rFonts w:hint="eastAsia"/>
                <w:szCs w:val="21"/>
              </w:rPr>
              <w:t>0.55</w:t>
            </w:r>
            <w:r>
              <w:rPr>
                <w:rFonts w:hint="eastAsia"/>
                <w:szCs w:val="21"/>
              </w:rPr>
              <w:t>（</w:t>
            </w:r>
            <w:r>
              <w:rPr>
                <w:rFonts w:hint="eastAsia"/>
                <w:szCs w:val="21"/>
              </w:rPr>
              <w:t>0.50</w:t>
            </w:r>
            <w:r>
              <w:rPr>
                <w:rFonts w:hint="eastAsia"/>
                <w:szCs w:val="21"/>
              </w:rPr>
              <w:t>）</w:t>
            </w:r>
          </w:p>
        </w:tc>
        <w:tc>
          <w:tcPr>
            <w:tcW w:w="1635" w:type="dxa"/>
          </w:tcPr>
          <w:p w:rsidR="00E66750" w:rsidRDefault="00E66750" w:rsidP="00D57FDE">
            <w:pPr>
              <w:jc w:val="center"/>
              <w:rPr>
                <w:szCs w:val="21"/>
              </w:rPr>
            </w:pPr>
            <w:r>
              <w:rPr>
                <w:rFonts w:hint="eastAsia"/>
                <w:szCs w:val="21"/>
              </w:rPr>
              <w:t>0.50(0.45)</w:t>
            </w:r>
          </w:p>
        </w:tc>
      </w:tr>
      <w:tr w:rsidR="00E66750" w:rsidTr="00D57FDE">
        <w:tc>
          <w:tcPr>
            <w:tcW w:w="3205" w:type="dxa"/>
          </w:tcPr>
          <w:p w:rsidR="00E66750" w:rsidRDefault="00E66750" w:rsidP="00D57FDE">
            <w:pPr>
              <w:rPr>
                <w:szCs w:val="21"/>
              </w:rPr>
            </w:pPr>
            <w:r>
              <w:rPr>
                <w:rFonts w:hint="eastAsia"/>
                <w:szCs w:val="21"/>
              </w:rPr>
              <w:lastRenderedPageBreak/>
              <w:t>氯离子最大含量（</w:t>
            </w:r>
            <w:r>
              <w:rPr>
                <w:rFonts w:hint="eastAsia"/>
                <w:szCs w:val="21"/>
              </w:rPr>
              <w:t>%</w:t>
            </w:r>
            <w:r>
              <w:rPr>
                <w:rFonts w:hint="eastAsia"/>
                <w:szCs w:val="21"/>
              </w:rPr>
              <w:t>）</w:t>
            </w:r>
          </w:p>
        </w:tc>
        <w:tc>
          <w:tcPr>
            <w:tcW w:w="1890" w:type="dxa"/>
          </w:tcPr>
          <w:p w:rsidR="00E66750" w:rsidRDefault="00E66750" w:rsidP="00D57FDE">
            <w:pPr>
              <w:jc w:val="center"/>
              <w:rPr>
                <w:szCs w:val="21"/>
              </w:rPr>
            </w:pPr>
            <w:r>
              <w:rPr>
                <w:rFonts w:hint="eastAsia"/>
                <w:szCs w:val="21"/>
              </w:rPr>
              <w:t>0.2</w:t>
            </w:r>
          </w:p>
        </w:tc>
        <w:tc>
          <w:tcPr>
            <w:tcW w:w="1635" w:type="dxa"/>
          </w:tcPr>
          <w:p w:rsidR="00E66750" w:rsidRDefault="00E66750" w:rsidP="00D57FDE">
            <w:pPr>
              <w:jc w:val="center"/>
              <w:rPr>
                <w:szCs w:val="21"/>
              </w:rPr>
            </w:pPr>
            <w:r>
              <w:rPr>
                <w:rFonts w:hint="eastAsia"/>
                <w:szCs w:val="21"/>
              </w:rPr>
              <w:t>0.1</w:t>
            </w:r>
          </w:p>
        </w:tc>
      </w:tr>
    </w:tbl>
    <w:p w:rsidR="00E66750" w:rsidRDefault="00E66750" w:rsidP="00E66750"/>
    <w:p w:rsidR="00E66750" w:rsidRDefault="00E66750" w:rsidP="00E66750"/>
    <w:p w:rsidR="00E66750" w:rsidRDefault="00E66750" w:rsidP="00E66750">
      <w:r>
        <w:rPr>
          <w:rFonts w:hint="eastAsia"/>
        </w:rPr>
        <w:t>注：</w:t>
      </w:r>
    </w:p>
    <w:p w:rsidR="00E66750" w:rsidRDefault="00E66750" w:rsidP="00E66750">
      <w:r>
        <w:rPr>
          <w:rFonts w:hint="eastAsia"/>
        </w:rPr>
        <w:t>（</w:t>
      </w:r>
      <w:r>
        <w:rPr>
          <w:rFonts w:hint="eastAsia"/>
        </w:rPr>
        <w:t>1</w:t>
      </w:r>
      <w:r>
        <w:rPr>
          <w:rFonts w:hint="eastAsia"/>
        </w:rPr>
        <w:t>）表中注浆体强度指边长为</w:t>
      </w:r>
      <w:r>
        <w:rPr>
          <w:rFonts w:hint="eastAsia"/>
        </w:rPr>
        <w:t>70.7mm</w:t>
      </w:r>
      <w:r>
        <w:rPr>
          <w:rFonts w:hint="eastAsia"/>
        </w:rPr>
        <w:t>的立方体试件，在</w:t>
      </w:r>
      <w:r>
        <w:rPr>
          <w:rFonts w:hint="eastAsia"/>
        </w:rPr>
        <w:t>28d</w:t>
      </w:r>
      <w:r>
        <w:rPr>
          <w:rFonts w:hint="eastAsia"/>
        </w:rPr>
        <w:t>龄期，以《建筑砂浆基本性能试验方法标准》</w:t>
      </w:r>
      <w:r>
        <w:rPr>
          <w:rFonts w:hint="eastAsia"/>
        </w:rPr>
        <w:t>JGJ/T 70</w:t>
      </w:r>
      <w:r>
        <w:rPr>
          <w:rFonts w:hint="eastAsia"/>
        </w:rPr>
        <w:t>规定的标准试验方法测得的抗压强度；</w:t>
      </w:r>
    </w:p>
    <w:p w:rsidR="00E66750" w:rsidRDefault="00E66750" w:rsidP="00E66750">
      <w:r>
        <w:rPr>
          <w:rFonts w:hint="eastAsia"/>
        </w:rPr>
        <w:t>（</w:t>
      </w:r>
      <w:r>
        <w:rPr>
          <w:rFonts w:hint="eastAsia"/>
        </w:rPr>
        <w:t>3</w:t>
      </w:r>
      <w:r>
        <w:rPr>
          <w:rFonts w:hint="eastAsia"/>
        </w:rPr>
        <w:t>）防腐等级为</w:t>
      </w:r>
      <w:r>
        <w:rPr>
          <w:rFonts w:hint="eastAsia"/>
        </w:rPr>
        <w:t>I</w:t>
      </w:r>
      <w:r>
        <w:rPr>
          <w:rFonts w:hint="eastAsia"/>
        </w:rPr>
        <w:t>级的压力型锚杆浆体结石最低强度等级为</w:t>
      </w:r>
      <w:r>
        <w:rPr>
          <w:rFonts w:hint="eastAsia"/>
        </w:rPr>
        <w:t>35MPa</w:t>
      </w:r>
      <w:r>
        <w:rPr>
          <w:rFonts w:hint="eastAsia"/>
        </w:rPr>
        <w:t>；</w:t>
      </w:r>
    </w:p>
    <w:p w:rsidR="00E66750" w:rsidRDefault="00E66750" w:rsidP="00E66750">
      <w:r>
        <w:rPr>
          <w:rFonts w:hint="eastAsia"/>
        </w:rPr>
        <w:t>（</w:t>
      </w:r>
      <w:r>
        <w:rPr>
          <w:rFonts w:hint="eastAsia"/>
        </w:rPr>
        <w:t>4</w:t>
      </w:r>
      <w:r>
        <w:rPr>
          <w:rFonts w:hint="eastAsia"/>
        </w:rPr>
        <w:t>）采用二次高压劈裂注浆时，首次注浆浆液的水胶（灰）比可减小</w:t>
      </w:r>
      <w:r>
        <w:rPr>
          <w:rFonts w:hint="eastAsia"/>
        </w:rPr>
        <w:t>0.05</w:t>
      </w:r>
      <w:r>
        <w:rPr>
          <w:rFonts w:hint="eastAsia"/>
        </w:rPr>
        <w:t>，二次注浆最大水胶（灰）比可为</w:t>
      </w:r>
      <w:r>
        <w:rPr>
          <w:rFonts w:hint="eastAsia"/>
        </w:rPr>
        <w:t>0.60~0.80</w:t>
      </w:r>
      <w:r>
        <w:rPr>
          <w:rFonts w:hint="eastAsia"/>
        </w:rPr>
        <w:t>；</w:t>
      </w:r>
    </w:p>
    <w:p w:rsidR="00E66750" w:rsidRDefault="00E66750" w:rsidP="00E66750">
      <w:r>
        <w:rPr>
          <w:rFonts w:hint="eastAsia"/>
        </w:rPr>
        <w:t>（</w:t>
      </w:r>
      <w:r>
        <w:rPr>
          <w:rFonts w:hint="eastAsia"/>
        </w:rPr>
        <w:t>5</w:t>
      </w:r>
      <w:r>
        <w:rPr>
          <w:rFonts w:hint="eastAsia"/>
        </w:rPr>
        <w:t>）氯离子最大含量指浆液中水泥、砂、石、外加剂、矿物掺合料及水等各组成材料中氯离子的总含量，以氯离子与凝胶材料重量的百分率计；</w:t>
      </w:r>
    </w:p>
    <w:p w:rsidR="00E66750" w:rsidRDefault="00E66750" w:rsidP="00E66750">
      <w:r>
        <w:rPr>
          <w:rFonts w:hint="eastAsia"/>
        </w:rPr>
        <w:t>（</w:t>
      </w:r>
      <w:r>
        <w:rPr>
          <w:rFonts w:hint="eastAsia"/>
        </w:rPr>
        <w:t>6</w:t>
      </w:r>
      <w:r>
        <w:rPr>
          <w:rFonts w:hint="eastAsia"/>
        </w:rPr>
        <w:t>）用于预应力锚杆时，最大氯离子含量为</w:t>
      </w:r>
      <w:r>
        <w:rPr>
          <w:rFonts w:hint="eastAsia"/>
        </w:rPr>
        <w:t>0.06%</w:t>
      </w:r>
      <w:r>
        <w:rPr>
          <w:rFonts w:hint="eastAsia"/>
        </w:rPr>
        <w:t>。</w:t>
      </w:r>
    </w:p>
    <w:p w:rsidR="00E66750" w:rsidRDefault="00E66750" w:rsidP="00E66750">
      <w:pPr>
        <w:numPr>
          <w:ilvl w:val="0"/>
          <w:numId w:val="54"/>
        </w:numPr>
        <w:tabs>
          <w:tab w:val="left" w:pos="900"/>
        </w:tabs>
        <w:snapToGrid w:val="0"/>
        <w:spacing w:line="360" w:lineRule="auto"/>
        <w:rPr>
          <w:sz w:val="24"/>
        </w:rPr>
      </w:pPr>
      <w:r>
        <w:rPr>
          <w:rFonts w:hint="eastAsia"/>
          <w:sz w:val="24"/>
        </w:rPr>
        <w:t>氯盐环境和化学腐蚀环境可使用粉煤灰、磨细矿渣及硅灰等矿物掺合料。</w:t>
      </w:r>
    </w:p>
    <w:p w:rsidR="00E66750" w:rsidRDefault="00E66750" w:rsidP="00E66750">
      <w:pPr>
        <w:numPr>
          <w:ilvl w:val="0"/>
          <w:numId w:val="54"/>
        </w:numPr>
        <w:tabs>
          <w:tab w:val="left" w:pos="900"/>
        </w:tabs>
        <w:snapToGrid w:val="0"/>
        <w:spacing w:line="360" w:lineRule="auto"/>
        <w:rPr>
          <w:sz w:val="24"/>
        </w:rPr>
      </w:pPr>
      <w:r>
        <w:rPr>
          <w:rFonts w:hint="eastAsia"/>
          <w:sz w:val="24"/>
        </w:rPr>
        <w:t>单位体积浆体结石中三氧化硫的最大含量不应超过胶凝材料总量的</w:t>
      </w:r>
      <w:r>
        <w:rPr>
          <w:rFonts w:hint="eastAsia"/>
          <w:sz w:val="24"/>
        </w:rPr>
        <w:t>4%</w:t>
      </w:r>
      <w:r>
        <w:rPr>
          <w:rFonts w:hint="eastAsia"/>
          <w:sz w:val="24"/>
        </w:rPr>
        <w:t>。</w:t>
      </w:r>
    </w:p>
    <w:p w:rsidR="00284160" w:rsidRDefault="00E66750">
      <w:pPr>
        <w:numPr>
          <w:ilvl w:val="0"/>
          <w:numId w:val="54"/>
        </w:numPr>
        <w:tabs>
          <w:tab w:val="left" w:pos="900"/>
        </w:tabs>
        <w:snapToGrid w:val="0"/>
        <w:spacing w:line="360" w:lineRule="auto"/>
        <w:rPr>
          <w:sz w:val="24"/>
        </w:rPr>
      </w:pPr>
      <w:r>
        <w:rPr>
          <w:rFonts w:hint="eastAsia"/>
          <w:sz w:val="24"/>
        </w:rPr>
        <w:t>注浆体中含碱量（水溶碱，等效</w:t>
      </w:r>
      <w:r>
        <w:rPr>
          <w:rFonts w:hint="eastAsia"/>
          <w:sz w:val="24"/>
        </w:rPr>
        <w:t>Na2O</w:t>
      </w:r>
      <w:r>
        <w:rPr>
          <w:rFonts w:hint="eastAsia"/>
          <w:sz w:val="24"/>
        </w:rPr>
        <w:t>当量）不应超过</w:t>
      </w:r>
      <w:r>
        <w:rPr>
          <w:rFonts w:hint="eastAsia"/>
          <w:sz w:val="24"/>
        </w:rPr>
        <w:t>3kg/m</w:t>
      </w:r>
      <w:r>
        <w:rPr>
          <w:rFonts w:hint="eastAsia"/>
          <w:sz w:val="24"/>
          <w:vertAlign w:val="superscript"/>
        </w:rPr>
        <w:t>3</w:t>
      </w:r>
      <w:r>
        <w:rPr>
          <w:rFonts w:hint="eastAsia"/>
          <w:sz w:val="24"/>
        </w:rPr>
        <w:t>。</w:t>
      </w:r>
    </w:p>
    <w:p w:rsidR="00E66750" w:rsidRDefault="00E66750" w:rsidP="00E66750">
      <w:pPr>
        <w:snapToGrid w:val="0"/>
        <w:spacing w:line="360" w:lineRule="auto"/>
        <w:rPr>
          <w:sz w:val="24"/>
        </w:rPr>
      </w:pPr>
      <w:r>
        <w:rPr>
          <w:rFonts w:hint="eastAsia"/>
          <w:sz w:val="24"/>
        </w:rPr>
        <w:t xml:space="preserve">4.10 </w:t>
      </w:r>
      <w:r>
        <w:rPr>
          <w:rFonts w:hint="eastAsia"/>
          <w:sz w:val="24"/>
        </w:rPr>
        <w:t>各种套管及注浆管应符合下列规定：</w:t>
      </w:r>
    </w:p>
    <w:p w:rsidR="00E66750" w:rsidRDefault="00E66750" w:rsidP="00E66750">
      <w:pPr>
        <w:numPr>
          <w:ilvl w:val="0"/>
          <w:numId w:val="17"/>
        </w:numPr>
        <w:snapToGrid w:val="0"/>
        <w:spacing w:line="360" w:lineRule="auto"/>
        <w:rPr>
          <w:sz w:val="24"/>
        </w:rPr>
      </w:pPr>
      <w:r>
        <w:rPr>
          <w:rFonts w:hint="eastAsia"/>
          <w:sz w:val="24"/>
        </w:rPr>
        <w:t>可采用高密度聚乙烯、聚氯乙烯或聚炳烯材料，其中初次注浆管、填充注浆管及过渡管也可采用金属材料，各种套管的原材料应使用原始粒状原料，禁止使用粉状和再造粒状颗粒原料；</w:t>
      </w:r>
    </w:p>
    <w:p w:rsidR="00E66750" w:rsidRDefault="00E66750" w:rsidP="00E66750">
      <w:pPr>
        <w:numPr>
          <w:ilvl w:val="0"/>
          <w:numId w:val="17"/>
        </w:numPr>
        <w:snapToGrid w:val="0"/>
        <w:spacing w:line="360" w:lineRule="auto"/>
        <w:rPr>
          <w:sz w:val="24"/>
        </w:rPr>
      </w:pPr>
      <w:r>
        <w:rPr>
          <w:rFonts w:hint="eastAsia"/>
          <w:sz w:val="24"/>
        </w:rPr>
        <w:t>在设计使用温度范围及使用期内，物理及化学稳定性良好，对周围材料无侵蚀作用；</w:t>
      </w:r>
    </w:p>
    <w:p w:rsidR="00E66750" w:rsidRDefault="00E66750" w:rsidP="00E66750">
      <w:pPr>
        <w:numPr>
          <w:ilvl w:val="0"/>
          <w:numId w:val="17"/>
        </w:numPr>
        <w:snapToGrid w:val="0"/>
        <w:spacing w:line="360" w:lineRule="auto"/>
        <w:rPr>
          <w:sz w:val="24"/>
        </w:rPr>
      </w:pPr>
      <w:r>
        <w:rPr>
          <w:rFonts w:hint="eastAsia"/>
          <w:sz w:val="24"/>
        </w:rPr>
        <w:t>应具有足够的强度、抗磨及柔韧性，保证其在加工和安装过程中不被损坏；</w:t>
      </w:r>
    </w:p>
    <w:p w:rsidR="00E66750" w:rsidRDefault="00E66750" w:rsidP="00E66750">
      <w:pPr>
        <w:numPr>
          <w:ilvl w:val="0"/>
          <w:numId w:val="17"/>
        </w:numPr>
        <w:snapToGrid w:val="0"/>
        <w:spacing w:line="360" w:lineRule="auto"/>
        <w:rPr>
          <w:sz w:val="24"/>
        </w:rPr>
      </w:pPr>
      <w:r>
        <w:rPr>
          <w:rFonts w:hint="eastAsia"/>
          <w:sz w:val="24"/>
        </w:rPr>
        <w:t>应具有较好的防水性能；</w:t>
      </w:r>
    </w:p>
    <w:p w:rsidR="00E66750" w:rsidRDefault="00E66750" w:rsidP="00E66750">
      <w:pPr>
        <w:numPr>
          <w:ilvl w:val="0"/>
          <w:numId w:val="17"/>
        </w:numPr>
        <w:snapToGrid w:val="0"/>
        <w:spacing w:line="360" w:lineRule="auto"/>
        <w:rPr>
          <w:sz w:val="24"/>
        </w:rPr>
      </w:pPr>
      <w:r>
        <w:rPr>
          <w:rFonts w:hint="eastAsia"/>
          <w:sz w:val="24"/>
        </w:rPr>
        <w:t>壁厚不应小于</w:t>
      </w:r>
      <w:r>
        <w:rPr>
          <w:rFonts w:hint="eastAsia"/>
          <w:sz w:val="24"/>
        </w:rPr>
        <w:t>2mm</w:t>
      </w:r>
      <w:r>
        <w:rPr>
          <w:rFonts w:hint="eastAsia"/>
          <w:sz w:val="24"/>
        </w:rPr>
        <w:t>，其中波纹管壁厚宜为</w:t>
      </w:r>
      <w:r>
        <w:rPr>
          <w:rFonts w:hint="eastAsia"/>
          <w:sz w:val="24"/>
        </w:rPr>
        <w:t>2.5~3.0mm</w:t>
      </w:r>
      <w:r>
        <w:rPr>
          <w:rFonts w:hint="eastAsia"/>
          <w:sz w:val="24"/>
        </w:rPr>
        <w:t>，金属过渡管壁厚不小于</w:t>
      </w:r>
      <w:r>
        <w:rPr>
          <w:rFonts w:hint="eastAsia"/>
          <w:sz w:val="24"/>
        </w:rPr>
        <w:t>5mm</w:t>
      </w:r>
      <w:r>
        <w:rPr>
          <w:rFonts w:hint="eastAsia"/>
          <w:sz w:val="24"/>
        </w:rPr>
        <w:t>；</w:t>
      </w:r>
    </w:p>
    <w:p w:rsidR="00E66750" w:rsidRDefault="00E66750" w:rsidP="00E66750">
      <w:pPr>
        <w:numPr>
          <w:ilvl w:val="0"/>
          <w:numId w:val="17"/>
        </w:numPr>
        <w:snapToGrid w:val="0"/>
        <w:spacing w:line="360" w:lineRule="auto"/>
        <w:rPr>
          <w:sz w:val="24"/>
        </w:rPr>
      </w:pPr>
      <w:r>
        <w:rPr>
          <w:rFonts w:hint="eastAsia"/>
          <w:sz w:val="24"/>
        </w:rPr>
        <w:t>强度应能承受不小于</w:t>
      </w:r>
      <w:r>
        <w:rPr>
          <w:rFonts w:hint="eastAsia"/>
          <w:sz w:val="24"/>
        </w:rPr>
        <w:t>1MPa</w:t>
      </w:r>
      <w:r>
        <w:rPr>
          <w:rFonts w:hint="eastAsia"/>
          <w:sz w:val="24"/>
        </w:rPr>
        <w:t>的内压力，其中二次高压注浆管及重复高压注浆管应能承受不小于</w:t>
      </w:r>
      <w:r>
        <w:rPr>
          <w:rFonts w:hint="eastAsia"/>
          <w:sz w:val="24"/>
        </w:rPr>
        <w:t>1.2</w:t>
      </w:r>
      <w:r>
        <w:rPr>
          <w:rFonts w:hint="eastAsia"/>
          <w:sz w:val="24"/>
        </w:rPr>
        <w:t>倍最大注浆压力及</w:t>
      </w:r>
      <w:r>
        <w:rPr>
          <w:rFonts w:hint="eastAsia"/>
          <w:sz w:val="24"/>
        </w:rPr>
        <w:t>5MPa</w:t>
      </w:r>
      <w:r>
        <w:rPr>
          <w:rFonts w:hint="eastAsia"/>
          <w:sz w:val="24"/>
        </w:rPr>
        <w:t>的内压力。</w:t>
      </w:r>
    </w:p>
    <w:p w:rsidR="00E66750" w:rsidRDefault="00E66750" w:rsidP="00E66750">
      <w:pPr>
        <w:numPr>
          <w:ilvl w:val="0"/>
          <w:numId w:val="17"/>
        </w:numPr>
        <w:snapToGrid w:val="0"/>
        <w:spacing w:line="360" w:lineRule="auto"/>
        <w:rPr>
          <w:sz w:val="24"/>
        </w:rPr>
      </w:pPr>
      <w:r>
        <w:rPr>
          <w:rFonts w:hint="eastAsia"/>
          <w:sz w:val="24"/>
        </w:rPr>
        <w:t>波纹管、锚筋外包套管及过渡管等内径应足够大，保证锚筋的保护层厚度不小于</w:t>
      </w:r>
      <w:r>
        <w:rPr>
          <w:rFonts w:hint="eastAsia"/>
          <w:sz w:val="24"/>
        </w:rPr>
        <w:t>20mm</w:t>
      </w:r>
      <w:r>
        <w:rPr>
          <w:rFonts w:hint="eastAsia"/>
          <w:sz w:val="24"/>
        </w:rPr>
        <w:t>；</w:t>
      </w:r>
    </w:p>
    <w:p w:rsidR="00E66750" w:rsidRDefault="00E66750" w:rsidP="00E66750">
      <w:pPr>
        <w:numPr>
          <w:ilvl w:val="0"/>
          <w:numId w:val="17"/>
        </w:numPr>
        <w:snapToGrid w:val="0"/>
        <w:spacing w:line="360" w:lineRule="auto"/>
        <w:rPr>
          <w:sz w:val="24"/>
        </w:rPr>
      </w:pPr>
      <w:r>
        <w:rPr>
          <w:rFonts w:hint="eastAsia"/>
          <w:sz w:val="24"/>
        </w:rPr>
        <w:t>注浆管应外壁光滑；</w:t>
      </w:r>
    </w:p>
    <w:p w:rsidR="00E66750" w:rsidRDefault="00E66750" w:rsidP="00E66750">
      <w:pPr>
        <w:numPr>
          <w:ilvl w:val="0"/>
          <w:numId w:val="17"/>
        </w:numPr>
        <w:snapToGrid w:val="0"/>
        <w:spacing w:line="360" w:lineRule="auto"/>
        <w:rPr>
          <w:sz w:val="24"/>
        </w:rPr>
      </w:pPr>
      <w:r>
        <w:rPr>
          <w:rFonts w:hint="eastAsia"/>
          <w:sz w:val="24"/>
        </w:rPr>
        <w:t>波纹管波峰宜为</w:t>
      </w:r>
      <w:r>
        <w:rPr>
          <w:rFonts w:hint="eastAsia"/>
          <w:sz w:val="24"/>
        </w:rPr>
        <w:t>4~5mm</w:t>
      </w:r>
      <w:r>
        <w:rPr>
          <w:rFonts w:hint="eastAsia"/>
          <w:sz w:val="24"/>
        </w:rPr>
        <w:t>，波距宜为</w:t>
      </w:r>
      <w:r>
        <w:rPr>
          <w:rFonts w:hint="eastAsia"/>
          <w:sz w:val="24"/>
        </w:rPr>
        <w:t>30~60mm</w:t>
      </w:r>
      <w:r>
        <w:rPr>
          <w:rFonts w:hint="eastAsia"/>
          <w:sz w:val="24"/>
        </w:rPr>
        <w:t>，环刚度、柔韧性等各种性能指标及检验方法等应符合《预应力混凝土桥梁用塑料波纹管》</w:t>
      </w:r>
      <w:r>
        <w:rPr>
          <w:rFonts w:hint="eastAsia"/>
          <w:sz w:val="24"/>
        </w:rPr>
        <w:t>JT/T 529</w:t>
      </w:r>
      <w:r>
        <w:rPr>
          <w:rFonts w:hint="eastAsia"/>
          <w:sz w:val="24"/>
        </w:rPr>
        <w:t>等技术标准的规定。</w:t>
      </w:r>
    </w:p>
    <w:p w:rsidR="00284160" w:rsidRDefault="00E66750">
      <w:pPr>
        <w:numPr>
          <w:ilvl w:val="0"/>
          <w:numId w:val="17"/>
        </w:numPr>
        <w:snapToGrid w:val="0"/>
        <w:spacing w:line="360" w:lineRule="auto"/>
        <w:rPr>
          <w:sz w:val="24"/>
        </w:rPr>
      </w:pPr>
      <w:r>
        <w:rPr>
          <w:rFonts w:hint="eastAsia"/>
          <w:sz w:val="24"/>
        </w:rPr>
        <w:t>锚筋外包套管及过渡管性能指标及检验方法可参照《无粘结预应力钢绞线》</w:t>
      </w:r>
      <w:r>
        <w:rPr>
          <w:rFonts w:hint="eastAsia"/>
          <w:sz w:val="24"/>
        </w:rPr>
        <w:lastRenderedPageBreak/>
        <w:t>JG 161</w:t>
      </w:r>
      <w:r>
        <w:rPr>
          <w:rFonts w:hint="eastAsia"/>
          <w:sz w:val="24"/>
        </w:rPr>
        <w:t>中对护管的有关规定执行。</w:t>
      </w:r>
    </w:p>
    <w:p w:rsidR="00284160" w:rsidRDefault="00E66750" w:rsidP="005462FF">
      <w:pPr>
        <w:adjustRightInd w:val="0"/>
        <w:snapToGrid w:val="0"/>
        <w:spacing w:beforeLines="50" w:line="360" w:lineRule="auto"/>
        <w:rPr>
          <w:sz w:val="24"/>
        </w:rPr>
      </w:pPr>
      <w:r>
        <w:rPr>
          <w:rFonts w:hint="eastAsia"/>
          <w:sz w:val="24"/>
        </w:rPr>
        <w:t xml:space="preserve">4.11 </w:t>
      </w:r>
      <w:r>
        <w:rPr>
          <w:rFonts w:hint="eastAsia"/>
          <w:sz w:val="24"/>
        </w:rPr>
        <w:t>润滑脂应采用专用防腐润滑脂，其性能及使用要求应符合下列要求：</w:t>
      </w:r>
    </w:p>
    <w:p w:rsidR="00E66750" w:rsidRDefault="00E66750" w:rsidP="00E66750">
      <w:pPr>
        <w:numPr>
          <w:ilvl w:val="0"/>
          <w:numId w:val="19"/>
        </w:numPr>
        <w:snapToGrid w:val="0"/>
        <w:spacing w:line="360" w:lineRule="auto"/>
        <w:rPr>
          <w:sz w:val="24"/>
        </w:rPr>
      </w:pPr>
      <w:r>
        <w:rPr>
          <w:rFonts w:hint="eastAsia"/>
          <w:sz w:val="24"/>
        </w:rPr>
        <w:t>在设计使用温度范围及使用期内，物理及化学稳定性良好，高温不流淌、附着能力强，低温不变脆变硬，抗氧化稳定性好，</w:t>
      </w:r>
      <w:r>
        <w:rPr>
          <w:sz w:val="24"/>
        </w:rPr>
        <w:t>张拉过程中不开裂</w:t>
      </w:r>
      <w:r>
        <w:rPr>
          <w:rFonts w:hint="eastAsia"/>
          <w:sz w:val="24"/>
        </w:rPr>
        <w:t>；</w:t>
      </w:r>
    </w:p>
    <w:p w:rsidR="00E66750" w:rsidRDefault="00E66750" w:rsidP="00E66750">
      <w:pPr>
        <w:numPr>
          <w:ilvl w:val="0"/>
          <w:numId w:val="19"/>
        </w:numPr>
        <w:snapToGrid w:val="0"/>
        <w:spacing w:line="360" w:lineRule="auto"/>
        <w:rPr>
          <w:sz w:val="24"/>
        </w:rPr>
      </w:pPr>
      <w:r>
        <w:rPr>
          <w:rFonts w:hint="eastAsia"/>
          <w:sz w:val="24"/>
        </w:rPr>
        <w:t>不透水、不吸湿、防水防潮性能良好；</w:t>
      </w:r>
    </w:p>
    <w:p w:rsidR="00E66750" w:rsidRDefault="00E66750" w:rsidP="00E66750">
      <w:pPr>
        <w:numPr>
          <w:ilvl w:val="0"/>
          <w:numId w:val="19"/>
        </w:numPr>
        <w:snapToGrid w:val="0"/>
        <w:spacing w:line="360" w:lineRule="auto"/>
        <w:rPr>
          <w:sz w:val="24"/>
        </w:rPr>
      </w:pPr>
      <w:r>
        <w:rPr>
          <w:rFonts w:hint="eastAsia"/>
          <w:sz w:val="24"/>
        </w:rPr>
        <w:t>防腐蚀性能良好；</w:t>
      </w:r>
    </w:p>
    <w:p w:rsidR="00E66750" w:rsidRDefault="00E66750" w:rsidP="00E66750">
      <w:pPr>
        <w:numPr>
          <w:ilvl w:val="0"/>
          <w:numId w:val="19"/>
        </w:numPr>
        <w:snapToGrid w:val="0"/>
        <w:spacing w:line="360" w:lineRule="auto"/>
        <w:rPr>
          <w:sz w:val="24"/>
        </w:rPr>
      </w:pPr>
      <w:r>
        <w:rPr>
          <w:rFonts w:hint="eastAsia"/>
          <w:sz w:val="24"/>
        </w:rPr>
        <w:t>润滑性能良好，摩擦系数小，</w:t>
      </w:r>
      <w:r>
        <w:rPr>
          <w:sz w:val="24"/>
        </w:rPr>
        <w:t>不对</w:t>
      </w:r>
      <w:r>
        <w:rPr>
          <w:rFonts w:hint="eastAsia"/>
          <w:sz w:val="24"/>
        </w:rPr>
        <w:t>杆体</w:t>
      </w:r>
      <w:r>
        <w:rPr>
          <w:sz w:val="24"/>
        </w:rPr>
        <w:t>的</w:t>
      </w:r>
      <w:r>
        <w:rPr>
          <w:rFonts w:hint="eastAsia"/>
          <w:sz w:val="24"/>
        </w:rPr>
        <w:t>自由</w:t>
      </w:r>
      <w:r>
        <w:rPr>
          <w:sz w:val="24"/>
        </w:rPr>
        <w:t>变形产生限制和不良影响</w:t>
      </w:r>
      <w:r>
        <w:rPr>
          <w:rFonts w:hint="eastAsia"/>
          <w:sz w:val="24"/>
        </w:rPr>
        <w:t>；</w:t>
      </w:r>
    </w:p>
    <w:p w:rsidR="00E66750" w:rsidRDefault="00E66750" w:rsidP="00E66750">
      <w:pPr>
        <w:numPr>
          <w:ilvl w:val="0"/>
          <w:numId w:val="19"/>
        </w:numPr>
        <w:snapToGrid w:val="0"/>
        <w:spacing w:line="360" w:lineRule="auto"/>
        <w:rPr>
          <w:sz w:val="24"/>
        </w:rPr>
      </w:pPr>
      <w:r>
        <w:rPr>
          <w:rFonts w:hint="eastAsia"/>
          <w:sz w:val="24"/>
        </w:rPr>
        <w:t>对周围材料应无侵蚀作用；</w:t>
      </w:r>
    </w:p>
    <w:p w:rsidR="00E66750" w:rsidRDefault="00E66750" w:rsidP="00E66750">
      <w:pPr>
        <w:numPr>
          <w:ilvl w:val="0"/>
          <w:numId w:val="19"/>
        </w:numPr>
        <w:snapToGrid w:val="0"/>
        <w:spacing w:line="360" w:lineRule="auto"/>
        <w:rPr>
          <w:sz w:val="24"/>
        </w:rPr>
      </w:pPr>
      <w:r>
        <w:rPr>
          <w:rFonts w:hint="eastAsia"/>
          <w:sz w:val="24"/>
        </w:rPr>
        <w:t>涂敷量不小于</w:t>
      </w:r>
      <w:r>
        <w:rPr>
          <w:rFonts w:hint="eastAsia"/>
          <w:sz w:val="24"/>
        </w:rPr>
        <w:t>50g/m</w:t>
      </w:r>
      <w:r>
        <w:rPr>
          <w:rFonts w:hint="eastAsia"/>
          <w:sz w:val="24"/>
        </w:rPr>
        <w:t>；</w:t>
      </w:r>
    </w:p>
    <w:p w:rsidR="00E66750" w:rsidRDefault="00E66750" w:rsidP="00E66750">
      <w:pPr>
        <w:numPr>
          <w:ilvl w:val="0"/>
          <w:numId w:val="19"/>
        </w:numPr>
        <w:snapToGrid w:val="0"/>
        <w:spacing w:line="360" w:lineRule="auto"/>
        <w:rPr>
          <w:sz w:val="24"/>
        </w:rPr>
      </w:pPr>
      <w:r>
        <w:rPr>
          <w:rFonts w:hint="eastAsia"/>
          <w:sz w:val="24"/>
        </w:rPr>
        <w:t>应符合《无粘结预应力筋专用防腐润滑脂》</w:t>
      </w:r>
      <w:r>
        <w:rPr>
          <w:rFonts w:hint="eastAsia"/>
          <w:sz w:val="24"/>
        </w:rPr>
        <w:t>JG/T 3007</w:t>
      </w:r>
      <w:r>
        <w:rPr>
          <w:rFonts w:hint="eastAsia"/>
          <w:sz w:val="24"/>
        </w:rPr>
        <w:t>的相关规定。</w:t>
      </w:r>
    </w:p>
    <w:p w:rsidR="00E66750" w:rsidRDefault="00E66750" w:rsidP="00E66750">
      <w:pPr>
        <w:numPr>
          <w:ilvl w:val="0"/>
          <w:numId w:val="19"/>
        </w:numPr>
        <w:snapToGrid w:val="0"/>
        <w:spacing w:line="360" w:lineRule="auto"/>
        <w:rPr>
          <w:sz w:val="24"/>
        </w:rPr>
      </w:pPr>
      <w:r>
        <w:rPr>
          <w:rFonts w:hint="eastAsia"/>
          <w:sz w:val="24"/>
        </w:rPr>
        <w:t>润滑脂用于预应力锚索时，必要时可进行与锚筋外包套管的相容性试验。</w:t>
      </w:r>
    </w:p>
    <w:p w:rsidR="00284160" w:rsidRDefault="00E66750" w:rsidP="005462FF">
      <w:pPr>
        <w:adjustRightInd w:val="0"/>
        <w:snapToGrid w:val="0"/>
        <w:spacing w:beforeLines="50" w:line="360" w:lineRule="auto"/>
        <w:rPr>
          <w:sz w:val="24"/>
        </w:rPr>
      </w:pPr>
      <w:r>
        <w:rPr>
          <w:rFonts w:hint="eastAsia"/>
          <w:sz w:val="24"/>
        </w:rPr>
        <w:t xml:space="preserve">4.12 </w:t>
      </w:r>
      <w:r>
        <w:rPr>
          <w:rFonts w:hint="eastAsia"/>
          <w:sz w:val="24"/>
        </w:rPr>
        <w:t>隔离架、定位架、导向帽、束线环或绑扎线、止浆阀等配件材料应符合下列规定：</w:t>
      </w:r>
    </w:p>
    <w:p w:rsidR="00E66750" w:rsidRDefault="00E66750" w:rsidP="00E66750">
      <w:pPr>
        <w:numPr>
          <w:ilvl w:val="0"/>
          <w:numId w:val="23"/>
        </w:numPr>
        <w:spacing w:line="360" w:lineRule="auto"/>
        <w:rPr>
          <w:sz w:val="24"/>
        </w:rPr>
      </w:pPr>
      <w:r>
        <w:rPr>
          <w:rFonts w:hint="eastAsia"/>
          <w:sz w:val="24"/>
        </w:rPr>
        <w:t>隔离架及定位架可采用硬质塑料而不应采用金属及竹木材料制作；</w:t>
      </w:r>
    </w:p>
    <w:p w:rsidR="00E66750" w:rsidRDefault="00E66750" w:rsidP="00E66750">
      <w:pPr>
        <w:numPr>
          <w:ilvl w:val="0"/>
          <w:numId w:val="23"/>
        </w:numPr>
        <w:spacing w:line="360" w:lineRule="auto"/>
        <w:rPr>
          <w:sz w:val="24"/>
        </w:rPr>
      </w:pPr>
      <w:r>
        <w:rPr>
          <w:rFonts w:hint="eastAsia"/>
          <w:sz w:val="24"/>
        </w:rPr>
        <w:t>束线环及绑扎线可采用尼龙而不应采用金属材料制作；</w:t>
      </w:r>
    </w:p>
    <w:p w:rsidR="00E66750" w:rsidRDefault="00E66750" w:rsidP="00E66750">
      <w:pPr>
        <w:numPr>
          <w:ilvl w:val="0"/>
          <w:numId w:val="23"/>
        </w:numPr>
        <w:spacing w:line="360" w:lineRule="auto"/>
        <w:rPr>
          <w:sz w:val="24"/>
        </w:rPr>
      </w:pPr>
      <w:r>
        <w:rPr>
          <w:rFonts w:hint="eastAsia"/>
          <w:sz w:val="24"/>
        </w:rPr>
        <w:t>止浆阀宜采用橡胶材料制作；</w:t>
      </w:r>
    </w:p>
    <w:p w:rsidR="00284160" w:rsidRDefault="00E66750">
      <w:pPr>
        <w:numPr>
          <w:ilvl w:val="0"/>
          <w:numId w:val="23"/>
        </w:numPr>
        <w:spacing w:line="360" w:lineRule="auto"/>
        <w:rPr>
          <w:sz w:val="24"/>
        </w:rPr>
      </w:pPr>
      <w:r>
        <w:rPr>
          <w:rFonts w:hint="eastAsia"/>
          <w:sz w:val="24"/>
        </w:rPr>
        <w:t>导向帽可采用塑料材料制作，也可采用薄钢板或钢管制作。</w:t>
      </w:r>
    </w:p>
    <w:p w:rsidR="00284160" w:rsidRDefault="00E66750" w:rsidP="005462FF">
      <w:pPr>
        <w:adjustRightInd w:val="0"/>
        <w:snapToGrid w:val="0"/>
        <w:spacing w:beforeLines="50" w:line="360" w:lineRule="auto"/>
        <w:rPr>
          <w:sz w:val="24"/>
        </w:rPr>
      </w:pPr>
      <w:r>
        <w:rPr>
          <w:rFonts w:hint="eastAsia"/>
          <w:sz w:val="24"/>
        </w:rPr>
        <w:t xml:space="preserve">4.13 </w:t>
      </w:r>
      <w:r>
        <w:rPr>
          <w:rFonts w:hint="eastAsia"/>
          <w:sz w:val="24"/>
        </w:rPr>
        <w:t>压力型锚杆的承载体应符合下列规定：</w:t>
      </w:r>
    </w:p>
    <w:p w:rsidR="00E66750" w:rsidRDefault="00E66750" w:rsidP="00E66750">
      <w:pPr>
        <w:numPr>
          <w:ilvl w:val="0"/>
          <w:numId w:val="20"/>
        </w:numPr>
        <w:spacing w:line="360" w:lineRule="auto"/>
        <w:rPr>
          <w:sz w:val="24"/>
        </w:rPr>
      </w:pPr>
      <w:r>
        <w:rPr>
          <w:rFonts w:hint="eastAsia"/>
          <w:sz w:val="24"/>
        </w:rPr>
        <w:t>应具有与锚杆极限受拉承载力相适应的力学性能；</w:t>
      </w:r>
    </w:p>
    <w:p w:rsidR="00E66750" w:rsidRDefault="00E66750" w:rsidP="00E66750">
      <w:pPr>
        <w:numPr>
          <w:ilvl w:val="0"/>
          <w:numId w:val="20"/>
        </w:numPr>
        <w:spacing w:line="360" w:lineRule="auto"/>
        <w:rPr>
          <w:sz w:val="24"/>
        </w:rPr>
      </w:pPr>
      <w:r>
        <w:rPr>
          <w:rFonts w:hint="eastAsia"/>
          <w:sz w:val="24"/>
        </w:rPr>
        <w:t>可采用高分子聚酯纤维增强模塑料或金属制作。采用金属制作时，外表应涂刷防腐材料，满足耐久性要求。</w:t>
      </w:r>
    </w:p>
    <w:p w:rsidR="00284160" w:rsidRDefault="00E66750" w:rsidP="005462FF">
      <w:pPr>
        <w:adjustRightInd w:val="0"/>
        <w:snapToGrid w:val="0"/>
        <w:spacing w:beforeLines="50" w:line="360" w:lineRule="auto"/>
        <w:rPr>
          <w:sz w:val="24"/>
        </w:rPr>
      </w:pPr>
      <w:r>
        <w:rPr>
          <w:rFonts w:hint="eastAsia"/>
          <w:sz w:val="24"/>
        </w:rPr>
        <w:t xml:space="preserve">4.14 </w:t>
      </w:r>
      <w:r>
        <w:rPr>
          <w:rFonts w:hint="eastAsia"/>
          <w:sz w:val="24"/>
        </w:rPr>
        <w:t>锚具应符合下列规定：</w:t>
      </w:r>
    </w:p>
    <w:p w:rsidR="00E66750" w:rsidRDefault="00E66750" w:rsidP="00E66750">
      <w:pPr>
        <w:numPr>
          <w:ilvl w:val="0"/>
          <w:numId w:val="21"/>
        </w:numPr>
        <w:spacing w:line="360" w:lineRule="auto"/>
        <w:rPr>
          <w:rFonts w:ascii="ˎ̥" w:hAnsi="ˎ̥"/>
          <w:sz w:val="24"/>
        </w:rPr>
      </w:pPr>
      <w:r>
        <w:rPr>
          <w:rFonts w:ascii="ˎ̥" w:hAnsi="ˎ̥"/>
          <w:sz w:val="24"/>
        </w:rPr>
        <w:t>预应力筋用锚具、夹具和连接器的性能均应符合《预应力筋用锚具、夹具和连接器》</w:t>
      </w:r>
      <w:r>
        <w:rPr>
          <w:rFonts w:ascii="ˎ̥" w:hAnsi="ˎ̥" w:hint="eastAsia"/>
          <w:sz w:val="24"/>
        </w:rPr>
        <w:t>GB/T14370</w:t>
      </w:r>
      <w:r>
        <w:rPr>
          <w:rFonts w:ascii="ˎ̥" w:hAnsi="ˎ̥"/>
          <w:sz w:val="24"/>
        </w:rPr>
        <w:t>的规定</w:t>
      </w:r>
      <w:r>
        <w:rPr>
          <w:rFonts w:ascii="ˎ̥" w:hAnsi="ˎ̥" w:hint="eastAsia"/>
          <w:sz w:val="24"/>
        </w:rPr>
        <w:t>；</w:t>
      </w:r>
    </w:p>
    <w:p w:rsidR="00E66750" w:rsidRDefault="00E66750" w:rsidP="00E66750">
      <w:pPr>
        <w:numPr>
          <w:ilvl w:val="0"/>
          <w:numId w:val="21"/>
        </w:numPr>
        <w:spacing w:line="360" w:lineRule="auto"/>
        <w:rPr>
          <w:rFonts w:ascii="ˎ̥" w:hAnsi="ˎ̥"/>
          <w:sz w:val="24"/>
        </w:rPr>
      </w:pPr>
      <w:r>
        <w:rPr>
          <w:rFonts w:ascii="ˎ̥" w:hAnsi="ˎ̥" w:hint="eastAsia"/>
          <w:sz w:val="24"/>
        </w:rPr>
        <w:t>钢绞线锚索的张拉端宜采用夹片锚具或压接锚具，压力型锚索的固定端宜采用压花锚具、挤压锚具或承载体；钢筋锚杆宜采用螺母锚具，其中非预应力锚杆也可不采用锚具，锚头筋直接锚固到混凝土结构中；</w:t>
      </w:r>
      <w:r>
        <w:rPr>
          <w:rFonts w:ascii="ˎ̥" w:hAnsi="ˎ̥"/>
          <w:sz w:val="24"/>
        </w:rPr>
        <w:t>.</w:t>
      </w:r>
    </w:p>
    <w:p w:rsidR="00E66750" w:rsidRDefault="00E66750" w:rsidP="00E66750">
      <w:pPr>
        <w:numPr>
          <w:ilvl w:val="0"/>
          <w:numId w:val="21"/>
        </w:numPr>
        <w:spacing w:line="360" w:lineRule="auto"/>
        <w:rPr>
          <w:rFonts w:ascii="ˎ̥" w:hAnsi="ˎ̥"/>
          <w:sz w:val="24"/>
        </w:rPr>
      </w:pPr>
      <w:r>
        <w:rPr>
          <w:rFonts w:ascii="ˎ̥" w:hAnsi="ˎ̥" w:hint="eastAsia"/>
          <w:sz w:val="24"/>
        </w:rPr>
        <w:t>锚筋</w:t>
      </w:r>
      <w:r>
        <w:rPr>
          <w:rFonts w:ascii="ˎ̥" w:hAnsi="ˎ̥"/>
          <w:sz w:val="24"/>
        </w:rPr>
        <w:t>-</w:t>
      </w:r>
      <w:r>
        <w:rPr>
          <w:rFonts w:ascii="ˎ̥" w:hAnsi="ˎ̥" w:hint="eastAsia"/>
          <w:sz w:val="24"/>
        </w:rPr>
        <w:t>锚具组装件静载荷试验测定的锚具效率系数应不小于</w:t>
      </w:r>
      <w:r>
        <w:rPr>
          <w:rFonts w:ascii="ˎ̥" w:hAnsi="ˎ̥"/>
          <w:sz w:val="24"/>
        </w:rPr>
        <w:t>0.95</w:t>
      </w:r>
      <w:r>
        <w:rPr>
          <w:rFonts w:ascii="ˎ̥" w:hAnsi="ˎ̥" w:hint="eastAsia"/>
          <w:sz w:val="24"/>
        </w:rPr>
        <w:t>，夹具效率</w:t>
      </w:r>
      <w:r>
        <w:rPr>
          <w:rFonts w:ascii="ˎ̥" w:hAnsi="ˎ̥" w:hint="eastAsia"/>
          <w:sz w:val="24"/>
        </w:rPr>
        <w:lastRenderedPageBreak/>
        <w:t>系数应不小于</w:t>
      </w:r>
      <w:r>
        <w:rPr>
          <w:rFonts w:ascii="ˎ̥" w:hAnsi="ˎ̥"/>
          <w:sz w:val="24"/>
        </w:rPr>
        <w:t>0.92</w:t>
      </w:r>
      <w:r>
        <w:rPr>
          <w:rFonts w:ascii="ˎ̥" w:hAnsi="ˎ̥" w:hint="eastAsia"/>
          <w:sz w:val="24"/>
        </w:rPr>
        <w:t>，锚筋总应变应不小于</w:t>
      </w:r>
      <w:r>
        <w:rPr>
          <w:rFonts w:ascii="ˎ̥" w:hAnsi="ˎ̥"/>
          <w:sz w:val="24"/>
        </w:rPr>
        <w:t>0.2%</w:t>
      </w:r>
      <w:r>
        <w:rPr>
          <w:rFonts w:ascii="ˎ̥" w:hAnsi="ˎ̥" w:hint="eastAsia"/>
          <w:sz w:val="24"/>
        </w:rPr>
        <w:t>；</w:t>
      </w:r>
    </w:p>
    <w:p w:rsidR="00E66750" w:rsidRDefault="00E66750" w:rsidP="00E66750">
      <w:pPr>
        <w:numPr>
          <w:ilvl w:val="0"/>
          <w:numId w:val="21"/>
        </w:numPr>
        <w:spacing w:line="360" w:lineRule="auto"/>
        <w:rPr>
          <w:rFonts w:ascii="ˎ̥" w:hAnsi="ˎ̥"/>
          <w:sz w:val="24"/>
        </w:rPr>
      </w:pPr>
      <w:r>
        <w:rPr>
          <w:rFonts w:ascii="ˎ̥" w:hAnsi="ˎ̥" w:hint="eastAsia"/>
          <w:sz w:val="24"/>
        </w:rPr>
        <w:t>有抗震要求时，锚筋</w:t>
      </w:r>
      <w:r>
        <w:rPr>
          <w:rFonts w:ascii="ˎ̥" w:hAnsi="ˎ̥"/>
          <w:sz w:val="24"/>
        </w:rPr>
        <w:t>-</w:t>
      </w:r>
      <w:r>
        <w:rPr>
          <w:rFonts w:ascii="ˎ̥" w:hAnsi="ˎ̥" w:hint="eastAsia"/>
          <w:sz w:val="24"/>
        </w:rPr>
        <w:t>锚具组装件应满足循环次数为</w:t>
      </w:r>
      <w:r>
        <w:rPr>
          <w:rFonts w:ascii="ˎ̥" w:hAnsi="ˎ̥"/>
          <w:sz w:val="24"/>
        </w:rPr>
        <w:t>50</w:t>
      </w:r>
      <w:r>
        <w:rPr>
          <w:rFonts w:ascii="ˎ̥" w:hAnsi="ˎ̥" w:hint="eastAsia"/>
          <w:sz w:val="24"/>
        </w:rPr>
        <w:t>次的周期荷载试验要求；</w:t>
      </w:r>
    </w:p>
    <w:p w:rsidR="00E66750" w:rsidRDefault="00E66750" w:rsidP="00E66750">
      <w:pPr>
        <w:numPr>
          <w:ilvl w:val="0"/>
          <w:numId w:val="21"/>
        </w:numPr>
        <w:spacing w:line="360" w:lineRule="auto"/>
        <w:rPr>
          <w:rFonts w:ascii="ˎ̥" w:hAnsi="ˎ̥"/>
          <w:sz w:val="24"/>
        </w:rPr>
      </w:pPr>
      <w:r>
        <w:rPr>
          <w:rFonts w:ascii="ˎ̥" w:hAnsi="ˎ̥" w:hint="eastAsia"/>
          <w:sz w:val="24"/>
        </w:rPr>
        <w:t>锚具罩应采用钢材或塑料材料制作加工，需完全罩住锚具和预应力筋的尾端，承压板的接缝应为水密性接缝。</w:t>
      </w:r>
    </w:p>
    <w:p w:rsidR="00284160" w:rsidRDefault="00E66750" w:rsidP="005462FF">
      <w:pPr>
        <w:adjustRightInd w:val="0"/>
        <w:snapToGrid w:val="0"/>
        <w:spacing w:beforeLines="50" w:line="360" w:lineRule="auto"/>
        <w:rPr>
          <w:rFonts w:ascii="ˎ̥" w:hAnsi="ˎ̥"/>
          <w:sz w:val="24"/>
        </w:rPr>
      </w:pPr>
      <w:r>
        <w:rPr>
          <w:rFonts w:ascii="ˎ̥" w:hAnsi="ˎ̥" w:hint="eastAsia"/>
          <w:sz w:val="24"/>
        </w:rPr>
        <w:t xml:space="preserve">4.15 </w:t>
      </w:r>
      <w:r>
        <w:rPr>
          <w:rFonts w:ascii="ˎ̥" w:hAnsi="ˎ̥" w:hint="eastAsia"/>
          <w:sz w:val="24"/>
        </w:rPr>
        <w:t>采用环氧涂层锚筋时，应先进行锚杆基本试验。</w:t>
      </w:r>
    </w:p>
    <w:p w:rsidR="0042351E" w:rsidRDefault="0042351E">
      <w:pPr>
        <w:rPr>
          <w:rFonts w:hAnsi="宋体"/>
          <w:szCs w:val="24"/>
        </w:rPr>
      </w:pPr>
    </w:p>
    <w:p w:rsidR="0042351E" w:rsidRDefault="0042351E">
      <w:pPr>
        <w:rPr>
          <w:rFonts w:hAnsi="宋体"/>
          <w:szCs w:val="24"/>
        </w:rPr>
      </w:pPr>
    </w:p>
    <w:p w:rsidR="0042351E" w:rsidRDefault="0042351E">
      <w:pPr>
        <w:rPr>
          <w:rFonts w:hAnsi="宋体"/>
          <w:szCs w:val="24"/>
        </w:rPr>
      </w:pPr>
    </w:p>
    <w:p w:rsidR="0042351E" w:rsidRDefault="0042351E">
      <w:pPr>
        <w:rPr>
          <w:rFonts w:hAnsi="宋体"/>
          <w:szCs w:val="24"/>
        </w:rPr>
      </w:pPr>
    </w:p>
    <w:p w:rsidR="0042351E" w:rsidRDefault="0042351E">
      <w:pPr>
        <w:rPr>
          <w:rFonts w:hAnsi="宋体"/>
          <w:szCs w:val="24"/>
        </w:rPr>
      </w:pPr>
    </w:p>
    <w:p w:rsidR="0042351E" w:rsidRDefault="0042351E">
      <w:pPr>
        <w:rPr>
          <w:rFonts w:hAnsi="宋体"/>
          <w:szCs w:val="24"/>
        </w:rPr>
      </w:pPr>
    </w:p>
    <w:p w:rsidR="0042351E" w:rsidRDefault="0042351E">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E66750" w:rsidRDefault="00E66750">
      <w:pPr>
        <w:rPr>
          <w:rFonts w:hAnsi="宋体"/>
          <w:szCs w:val="24"/>
        </w:rPr>
      </w:pPr>
    </w:p>
    <w:p w:rsidR="0042351E" w:rsidRDefault="0042351E">
      <w:pPr>
        <w:pStyle w:val="1"/>
        <w:jc w:val="center"/>
      </w:pPr>
      <w:bookmarkStart w:id="21" w:name="_Toc432682783"/>
      <w:r>
        <w:rPr>
          <w:rFonts w:hint="eastAsia"/>
        </w:rPr>
        <w:t xml:space="preserve">5 </w:t>
      </w:r>
      <w:r>
        <w:rPr>
          <w:rFonts w:hint="eastAsia"/>
        </w:rPr>
        <w:t>耐久性规定</w:t>
      </w:r>
      <w:bookmarkEnd w:id="21"/>
    </w:p>
    <w:p w:rsidR="00E66750" w:rsidRDefault="00E66750" w:rsidP="00E66750">
      <w:pPr>
        <w:rPr>
          <w:sz w:val="24"/>
        </w:rPr>
      </w:pPr>
    </w:p>
    <w:p w:rsidR="00284160" w:rsidRDefault="000F4F4C">
      <w:pPr>
        <w:spacing w:line="400" w:lineRule="exact"/>
        <w:rPr>
          <w:sz w:val="24"/>
          <w:szCs w:val="24"/>
        </w:rPr>
      </w:pPr>
      <w:r w:rsidRPr="000F4F4C">
        <w:rPr>
          <w:sz w:val="24"/>
          <w:szCs w:val="24"/>
        </w:rPr>
        <w:t xml:space="preserve">5.1 </w:t>
      </w:r>
      <w:r w:rsidRPr="000F4F4C">
        <w:rPr>
          <w:rFonts w:hint="eastAsia"/>
          <w:sz w:val="24"/>
          <w:szCs w:val="24"/>
        </w:rPr>
        <w:t>防腐设计应综合考虑设计使用年限、工作环境类别、环境作用等级、经济性及适用性等因素进行。</w:t>
      </w:r>
    </w:p>
    <w:p w:rsidR="00284160" w:rsidRDefault="000F4F4C">
      <w:pPr>
        <w:spacing w:line="400" w:lineRule="exact"/>
        <w:rPr>
          <w:sz w:val="24"/>
          <w:szCs w:val="24"/>
        </w:rPr>
      </w:pPr>
      <w:r w:rsidRPr="000F4F4C">
        <w:rPr>
          <w:sz w:val="24"/>
          <w:szCs w:val="24"/>
        </w:rPr>
        <w:lastRenderedPageBreak/>
        <w:t xml:space="preserve">5.2 </w:t>
      </w:r>
      <w:r w:rsidRPr="000F4F4C">
        <w:rPr>
          <w:rFonts w:hint="eastAsia"/>
          <w:sz w:val="24"/>
          <w:szCs w:val="24"/>
        </w:rPr>
        <w:t>防腐设计内容应包括材料的性能及耐久性指标、构造措施、施工要求等，必要时应包括跟踪检查及维修要求等。</w:t>
      </w:r>
    </w:p>
    <w:p w:rsidR="00284160" w:rsidRDefault="000F4F4C">
      <w:pPr>
        <w:spacing w:line="400" w:lineRule="exact"/>
        <w:rPr>
          <w:sz w:val="24"/>
          <w:szCs w:val="24"/>
        </w:rPr>
      </w:pPr>
      <w:r w:rsidRPr="000F4F4C">
        <w:rPr>
          <w:sz w:val="24"/>
          <w:szCs w:val="24"/>
        </w:rPr>
        <w:t xml:space="preserve">5.3 </w:t>
      </w:r>
      <w:r w:rsidRPr="000F4F4C">
        <w:rPr>
          <w:rFonts w:hint="eastAsia"/>
          <w:sz w:val="24"/>
          <w:szCs w:val="24"/>
        </w:rPr>
        <w:t>抗浮锚杆常见工作环境类别按其对锚筋及浆体结石的腐蚀机理可划分为</w:t>
      </w:r>
      <w:r w:rsidRPr="000F4F4C">
        <w:rPr>
          <w:sz w:val="24"/>
          <w:szCs w:val="24"/>
        </w:rPr>
        <w:t>5</w:t>
      </w:r>
      <w:r w:rsidRPr="000F4F4C">
        <w:rPr>
          <w:rFonts w:hint="eastAsia"/>
          <w:sz w:val="24"/>
          <w:szCs w:val="24"/>
        </w:rPr>
        <w:t>类，应符合表</w:t>
      </w:r>
      <w:r w:rsidRPr="000F4F4C">
        <w:rPr>
          <w:sz w:val="24"/>
          <w:szCs w:val="24"/>
        </w:rPr>
        <w:t>5.3</w:t>
      </w:r>
      <w:r w:rsidRPr="000F4F4C">
        <w:rPr>
          <w:rFonts w:hint="eastAsia"/>
          <w:sz w:val="24"/>
          <w:szCs w:val="24"/>
        </w:rPr>
        <w:t>规定：</w:t>
      </w:r>
    </w:p>
    <w:p w:rsidR="00E66750" w:rsidRDefault="00E66750" w:rsidP="00E66750">
      <w:pPr>
        <w:jc w:val="center"/>
        <w:rPr>
          <w:sz w:val="24"/>
        </w:rPr>
      </w:pPr>
      <w:r>
        <w:rPr>
          <w:rFonts w:hint="eastAsia"/>
          <w:sz w:val="24"/>
        </w:rPr>
        <w:t>表</w:t>
      </w:r>
      <w:r>
        <w:rPr>
          <w:rFonts w:hint="eastAsia"/>
          <w:sz w:val="24"/>
        </w:rPr>
        <w:t xml:space="preserve">5.3 </w:t>
      </w:r>
      <w:r>
        <w:rPr>
          <w:rFonts w:hint="eastAsia"/>
          <w:sz w:val="24"/>
        </w:rPr>
        <w:t>抗浮锚杆的环境类别</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85"/>
        <w:gridCol w:w="6074"/>
      </w:tblGrid>
      <w:tr w:rsidR="00E66750" w:rsidTr="00D57FDE">
        <w:tc>
          <w:tcPr>
            <w:tcW w:w="2185" w:type="dxa"/>
          </w:tcPr>
          <w:p w:rsidR="00E66750" w:rsidRDefault="00E66750" w:rsidP="00D57FDE">
            <w:pPr>
              <w:jc w:val="left"/>
              <w:rPr>
                <w:szCs w:val="21"/>
              </w:rPr>
            </w:pPr>
            <w:r>
              <w:rPr>
                <w:rFonts w:hint="eastAsia"/>
                <w:szCs w:val="21"/>
              </w:rPr>
              <w:t>环境类别</w:t>
            </w:r>
          </w:p>
        </w:tc>
        <w:tc>
          <w:tcPr>
            <w:tcW w:w="6074" w:type="dxa"/>
          </w:tcPr>
          <w:p w:rsidR="00E66750" w:rsidRDefault="00E66750" w:rsidP="00D57FDE">
            <w:pPr>
              <w:jc w:val="left"/>
              <w:rPr>
                <w:szCs w:val="21"/>
              </w:rPr>
            </w:pPr>
            <w:r>
              <w:rPr>
                <w:rFonts w:hint="eastAsia"/>
                <w:szCs w:val="21"/>
              </w:rPr>
              <w:t>腐蚀机理</w:t>
            </w:r>
          </w:p>
        </w:tc>
      </w:tr>
      <w:tr w:rsidR="00E66750" w:rsidTr="00D57FDE">
        <w:tc>
          <w:tcPr>
            <w:tcW w:w="2185" w:type="dxa"/>
          </w:tcPr>
          <w:p w:rsidR="00E66750" w:rsidRDefault="00E66750" w:rsidP="00D57FDE">
            <w:pPr>
              <w:jc w:val="left"/>
              <w:rPr>
                <w:szCs w:val="21"/>
              </w:rPr>
            </w:pPr>
            <w:r>
              <w:rPr>
                <w:rFonts w:hint="eastAsia"/>
                <w:szCs w:val="21"/>
              </w:rPr>
              <w:t>一般环境</w:t>
            </w:r>
          </w:p>
          <w:p w:rsidR="00E66750" w:rsidRDefault="00E66750" w:rsidP="00D57FDE">
            <w:pPr>
              <w:jc w:val="left"/>
              <w:rPr>
                <w:szCs w:val="21"/>
              </w:rPr>
            </w:pPr>
            <w:r>
              <w:rPr>
                <w:rFonts w:hint="eastAsia"/>
                <w:szCs w:val="21"/>
              </w:rPr>
              <w:t>氯盐环境</w:t>
            </w:r>
          </w:p>
          <w:p w:rsidR="00E66750" w:rsidRDefault="00E66750" w:rsidP="00D57FDE">
            <w:pPr>
              <w:jc w:val="left"/>
              <w:rPr>
                <w:szCs w:val="21"/>
              </w:rPr>
            </w:pPr>
            <w:r>
              <w:rPr>
                <w:rFonts w:hint="eastAsia"/>
                <w:szCs w:val="21"/>
              </w:rPr>
              <w:t>化学腐蚀环境</w:t>
            </w:r>
          </w:p>
          <w:p w:rsidR="00E66750" w:rsidRDefault="00E66750" w:rsidP="00D57FDE">
            <w:pPr>
              <w:jc w:val="left"/>
              <w:rPr>
                <w:szCs w:val="21"/>
              </w:rPr>
            </w:pPr>
            <w:r>
              <w:rPr>
                <w:rFonts w:hint="eastAsia"/>
                <w:szCs w:val="21"/>
              </w:rPr>
              <w:t>微生物环境</w:t>
            </w:r>
          </w:p>
          <w:p w:rsidR="00E66750" w:rsidRDefault="00E66750" w:rsidP="00D57FDE">
            <w:pPr>
              <w:jc w:val="left"/>
              <w:rPr>
                <w:szCs w:val="21"/>
              </w:rPr>
            </w:pPr>
            <w:r>
              <w:rPr>
                <w:rFonts w:hint="eastAsia"/>
                <w:szCs w:val="21"/>
              </w:rPr>
              <w:t>电流干扰环境</w:t>
            </w:r>
          </w:p>
        </w:tc>
        <w:tc>
          <w:tcPr>
            <w:tcW w:w="6074" w:type="dxa"/>
          </w:tcPr>
          <w:p w:rsidR="00E66750" w:rsidRDefault="00E66750" w:rsidP="00D57FDE">
            <w:pPr>
              <w:jc w:val="left"/>
              <w:rPr>
                <w:szCs w:val="21"/>
              </w:rPr>
            </w:pPr>
            <w:r>
              <w:rPr>
                <w:rFonts w:hint="eastAsia"/>
                <w:szCs w:val="21"/>
              </w:rPr>
              <w:t>保护层浆体结石碳化导致锚筋锈蚀</w:t>
            </w:r>
          </w:p>
          <w:p w:rsidR="00E66750" w:rsidRDefault="00E66750" w:rsidP="00D57FDE">
            <w:pPr>
              <w:jc w:val="left"/>
              <w:rPr>
                <w:szCs w:val="21"/>
              </w:rPr>
            </w:pPr>
            <w:r>
              <w:rPr>
                <w:rFonts w:hint="eastAsia"/>
                <w:szCs w:val="21"/>
              </w:rPr>
              <w:t>氯盐渗入浆体结石内部导致锚筋锈蚀</w:t>
            </w:r>
          </w:p>
          <w:p w:rsidR="00E66750" w:rsidRDefault="00E66750" w:rsidP="00D57FDE">
            <w:pPr>
              <w:jc w:val="left"/>
              <w:rPr>
                <w:szCs w:val="21"/>
              </w:rPr>
            </w:pPr>
            <w:r>
              <w:rPr>
                <w:rFonts w:hint="eastAsia"/>
                <w:szCs w:val="21"/>
              </w:rPr>
              <w:t>硫酸盐等化学物质对浆体结石的腐蚀</w:t>
            </w:r>
          </w:p>
          <w:p w:rsidR="00E66750" w:rsidRDefault="00E66750" w:rsidP="00D57FDE">
            <w:pPr>
              <w:jc w:val="left"/>
              <w:rPr>
                <w:szCs w:val="21"/>
              </w:rPr>
            </w:pPr>
            <w:r>
              <w:rPr>
                <w:rFonts w:hint="eastAsia"/>
                <w:szCs w:val="21"/>
              </w:rPr>
              <w:t>含微生物土壤对锚筋的腐蚀</w:t>
            </w:r>
          </w:p>
          <w:p w:rsidR="00E66750" w:rsidRDefault="00E66750" w:rsidP="00D57FDE">
            <w:pPr>
              <w:jc w:val="left"/>
              <w:rPr>
                <w:szCs w:val="21"/>
              </w:rPr>
            </w:pPr>
            <w:r>
              <w:rPr>
                <w:rFonts w:hint="eastAsia"/>
                <w:szCs w:val="21"/>
              </w:rPr>
              <w:t>直流电产生的杂散电流及交流电干扰对锚筋的腐蚀</w:t>
            </w:r>
          </w:p>
        </w:tc>
      </w:tr>
    </w:tbl>
    <w:p w:rsidR="00E66750" w:rsidRDefault="00E66750" w:rsidP="00E66750">
      <w:r>
        <w:rPr>
          <w:rFonts w:hint="eastAsia"/>
        </w:rPr>
        <w:t>注：</w:t>
      </w:r>
    </w:p>
    <w:p w:rsidR="00E66750" w:rsidRDefault="00E66750" w:rsidP="00E66750">
      <w:r>
        <w:rPr>
          <w:rFonts w:hint="eastAsia"/>
        </w:rPr>
        <w:t xml:space="preserve">(1) </w:t>
      </w:r>
      <w:r>
        <w:rPr>
          <w:rFonts w:hint="eastAsia"/>
        </w:rPr>
        <w:t>一般环境指仅有正常的大气（</w:t>
      </w:r>
      <w:r>
        <w:rPr>
          <w:rFonts w:hint="eastAsia"/>
        </w:rPr>
        <w:t>CO2</w:t>
      </w:r>
      <w:r>
        <w:rPr>
          <w:rFonts w:hint="eastAsia"/>
        </w:rPr>
        <w:t>、</w:t>
      </w:r>
      <w:r>
        <w:rPr>
          <w:rFonts w:hint="eastAsia"/>
        </w:rPr>
        <w:t>O2</w:t>
      </w:r>
      <w:r>
        <w:rPr>
          <w:rFonts w:hint="eastAsia"/>
        </w:rPr>
        <w:t>）、温度和水分（非海水）作用，不存在氯化物和其它化学腐蚀物质、微生物、杂散电流等影响的环境。</w:t>
      </w:r>
    </w:p>
    <w:p w:rsidR="00E66750" w:rsidRPr="00401A42" w:rsidRDefault="00E66750" w:rsidP="00E66750">
      <w:r>
        <w:rPr>
          <w:rFonts w:hint="eastAsia"/>
        </w:rPr>
        <w:t xml:space="preserve">(2) </w:t>
      </w:r>
      <w:r>
        <w:rPr>
          <w:rFonts w:hint="eastAsia"/>
        </w:rPr>
        <w:t>氯盐环境指近海地区、内陆盐湖地区等氯化物影响环境。</w:t>
      </w:r>
    </w:p>
    <w:p w:rsidR="00284160" w:rsidRDefault="000F4F4C">
      <w:pPr>
        <w:spacing w:line="400" w:lineRule="exact"/>
        <w:rPr>
          <w:sz w:val="24"/>
          <w:szCs w:val="24"/>
        </w:rPr>
      </w:pPr>
      <w:r w:rsidRPr="000F4F4C">
        <w:rPr>
          <w:sz w:val="24"/>
          <w:szCs w:val="24"/>
        </w:rPr>
        <w:t xml:space="preserve">5.4 </w:t>
      </w:r>
      <w:r w:rsidRPr="000F4F4C">
        <w:rPr>
          <w:rFonts w:hint="eastAsia"/>
          <w:sz w:val="24"/>
          <w:szCs w:val="24"/>
        </w:rPr>
        <w:t>根据环境对抗浮锚杆浆体结石、锚筋的腐蚀程度，环境作用等级可划分为微、弱、中、强四级，每级最低防腐等级应符合表</w:t>
      </w:r>
      <w:r w:rsidRPr="000F4F4C">
        <w:rPr>
          <w:sz w:val="24"/>
          <w:szCs w:val="24"/>
        </w:rPr>
        <w:t>5.4</w:t>
      </w:r>
      <w:r w:rsidRPr="000F4F4C">
        <w:rPr>
          <w:rFonts w:hint="eastAsia"/>
          <w:sz w:val="24"/>
          <w:szCs w:val="24"/>
        </w:rPr>
        <w:t>规定：</w:t>
      </w:r>
    </w:p>
    <w:p w:rsidR="00E66750" w:rsidRDefault="00E66750" w:rsidP="00E66750">
      <w:pPr>
        <w:jc w:val="center"/>
        <w:rPr>
          <w:color w:val="0000FF"/>
          <w:sz w:val="24"/>
        </w:rPr>
      </w:pPr>
      <w:r>
        <w:rPr>
          <w:rFonts w:hint="eastAsia"/>
          <w:sz w:val="24"/>
        </w:rPr>
        <w:t>表</w:t>
      </w:r>
      <w:r>
        <w:rPr>
          <w:rFonts w:hint="eastAsia"/>
          <w:sz w:val="24"/>
        </w:rPr>
        <w:t xml:space="preserve">5.4 </w:t>
      </w:r>
      <w:r>
        <w:rPr>
          <w:rFonts w:hint="eastAsia"/>
          <w:sz w:val="24"/>
        </w:rPr>
        <w:t>抗浮锚杆适用的环境作用等级及相应防腐等级</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75"/>
        <w:gridCol w:w="1636"/>
        <w:gridCol w:w="1636"/>
        <w:gridCol w:w="1636"/>
        <w:gridCol w:w="1639"/>
      </w:tblGrid>
      <w:tr w:rsidR="00E66750" w:rsidTr="00D57FDE">
        <w:tc>
          <w:tcPr>
            <w:tcW w:w="1975" w:type="dxa"/>
          </w:tcPr>
          <w:p w:rsidR="00E66750" w:rsidRDefault="00E66750" w:rsidP="00D57FDE">
            <w:pPr>
              <w:jc w:val="center"/>
              <w:rPr>
                <w:szCs w:val="21"/>
              </w:rPr>
            </w:pPr>
            <w:r>
              <w:rPr>
                <w:rFonts w:hint="eastAsia"/>
                <w:szCs w:val="21"/>
              </w:rPr>
              <w:t>环境作用等级</w:t>
            </w:r>
          </w:p>
        </w:tc>
        <w:tc>
          <w:tcPr>
            <w:tcW w:w="1636" w:type="dxa"/>
          </w:tcPr>
          <w:p w:rsidR="00E66750" w:rsidRDefault="00E66750" w:rsidP="00D57FDE">
            <w:pPr>
              <w:jc w:val="center"/>
              <w:rPr>
                <w:szCs w:val="21"/>
              </w:rPr>
            </w:pPr>
            <w:r>
              <w:rPr>
                <w:rFonts w:hint="eastAsia"/>
                <w:szCs w:val="21"/>
              </w:rPr>
              <w:t>微</w:t>
            </w:r>
          </w:p>
        </w:tc>
        <w:tc>
          <w:tcPr>
            <w:tcW w:w="1636" w:type="dxa"/>
          </w:tcPr>
          <w:p w:rsidR="00E66750" w:rsidRDefault="00E66750" w:rsidP="00D57FDE">
            <w:pPr>
              <w:jc w:val="center"/>
              <w:rPr>
                <w:szCs w:val="21"/>
              </w:rPr>
            </w:pPr>
            <w:r>
              <w:rPr>
                <w:rFonts w:hint="eastAsia"/>
                <w:szCs w:val="21"/>
              </w:rPr>
              <w:t>弱</w:t>
            </w:r>
          </w:p>
        </w:tc>
        <w:tc>
          <w:tcPr>
            <w:tcW w:w="1636" w:type="dxa"/>
          </w:tcPr>
          <w:p w:rsidR="00E66750" w:rsidRDefault="00E66750" w:rsidP="00D57FDE">
            <w:pPr>
              <w:jc w:val="center"/>
              <w:rPr>
                <w:szCs w:val="21"/>
              </w:rPr>
            </w:pPr>
            <w:r>
              <w:rPr>
                <w:rFonts w:hint="eastAsia"/>
                <w:szCs w:val="21"/>
              </w:rPr>
              <w:t>中</w:t>
            </w:r>
          </w:p>
        </w:tc>
        <w:tc>
          <w:tcPr>
            <w:tcW w:w="1639" w:type="dxa"/>
          </w:tcPr>
          <w:p w:rsidR="00E66750" w:rsidRDefault="00E66750" w:rsidP="00D57FDE">
            <w:pPr>
              <w:jc w:val="center"/>
              <w:rPr>
                <w:szCs w:val="21"/>
              </w:rPr>
            </w:pPr>
            <w:r>
              <w:rPr>
                <w:rFonts w:hint="eastAsia"/>
                <w:szCs w:val="21"/>
              </w:rPr>
              <w:t>强</w:t>
            </w:r>
          </w:p>
        </w:tc>
      </w:tr>
      <w:tr w:rsidR="00E66750" w:rsidTr="00D57FDE">
        <w:trPr>
          <w:trHeight w:val="1565"/>
        </w:trPr>
        <w:tc>
          <w:tcPr>
            <w:tcW w:w="1975" w:type="dxa"/>
          </w:tcPr>
          <w:p w:rsidR="00E66750" w:rsidRDefault="00E66750" w:rsidP="00D57FDE">
            <w:pPr>
              <w:jc w:val="left"/>
              <w:rPr>
                <w:szCs w:val="21"/>
              </w:rPr>
            </w:pPr>
            <w:r>
              <w:rPr>
                <w:rFonts w:hint="eastAsia"/>
                <w:szCs w:val="21"/>
              </w:rPr>
              <w:t>一般环境</w:t>
            </w:r>
          </w:p>
          <w:p w:rsidR="00E66750" w:rsidRDefault="00E66750" w:rsidP="00D57FDE">
            <w:pPr>
              <w:jc w:val="left"/>
              <w:rPr>
                <w:szCs w:val="21"/>
              </w:rPr>
            </w:pPr>
            <w:r>
              <w:rPr>
                <w:rFonts w:hint="eastAsia"/>
                <w:szCs w:val="21"/>
              </w:rPr>
              <w:t>氯盐环境</w:t>
            </w:r>
          </w:p>
          <w:p w:rsidR="00E66750" w:rsidRDefault="00E66750" w:rsidP="00D57FDE">
            <w:pPr>
              <w:jc w:val="left"/>
              <w:rPr>
                <w:szCs w:val="21"/>
              </w:rPr>
            </w:pPr>
            <w:r>
              <w:rPr>
                <w:rFonts w:hint="eastAsia"/>
                <w:szCs w:val="21"/>
              </w:rPr>
              <w:t>化学腐蚀环境</w:t>
            </w:r>
          </w:p>
          <w:p w:rsidR="00E66750" w:rsidRDefault="00E66750" w:rsidP="00D57FDE">
            <w:pPr>
              <w:jc w:val="left"/>
              <w:rPr>
                <w:szCs w:val="21"/>
              </w:rPr>
            </w:pPr>
            <w:r>
              <w:rPr>
                <w:rFonts w:hint="eastAsia"/>
                <w:szCs w:val="21"/>
              </w:rPr>
              <w:t>土对钢结构腐蚀</w:t>
            </w:r>
          </w:p>
          <w:p w:rsidR="00E66750" w:rsidRDefault="00E66750" w:rsidP="00D57FDE">
            <w:pPr>
              <w:jc w:val="left"/>
              <w:rPr>
                <w:szCs w:val="21"/>
              </w:rPr>
            </w:pPr>
            <w:r>
              <w:rPr>
                <w:rFonts w:hint="eastAsia"/>
                <w:szCs w:val="21"/>
              </w:rPr>
              <w:t>电流干扰环境</w:t>
            </w:r>
          </w:p>
        </w:tc>
        <w:tc>
          <w:tcPr>
            <w:tcW w:w="1636" w:type="dxa"/>
          </w:tcPr>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rFonts w:hint="eastAsia"/>
                <w:szCs w:val="21"/>
              </w:rPr>
              <w:t>--</w:t>
            </w:r>
          </w:p>
        </w:tc>
        <w:tc>
          <w:tcPr>
            <w:tcW w:w="1636" w:type="dxa"/>
          </w:tcPr>
          <w:p w:rsidR="00E66750" w:rsidRDefault="00E66750" w:rsidP="00D57FDE">
            <w:pPr>
              <w:jc w:val="center"/>
              <w:rPr>
                <w:szCs w:val="21"/>
              </w:rPr>
            </w:pPr>
            <w:r>
              <w:rPr>
                <w:rFonts w:hint="eastAsia"/>
                <w:szCs w:val="21"/>
              </w:rPr>
              <w:t>--</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tc>
        <w:tc>
          <w:tcPr>
            <w:tcW w:w="1636" w:type="dxa"/>
          </w:tcPr>
          <w:p w:rsidR="00E66750" w:rsidRDefault="00E66750" w:rsidP="00D57FDE">
            <w:pPr>
              <w:jc w:val="center"/>
              <w:rPr>
                <w:szCs w:val="21"/>
              </w:rPr>
            </w:pPr>
            <w:r>
              <w:rPr>
                <w:rFonts w:hint="eastAsia"/>
                <w:szCs w:val="21"/>
              </w:rPr>
              <w:t>--</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p w:rsidR="00E66750" w:rsidRDefault="00E66750" w:rsidP="00D57FDE">
            <w:pPr>
              <w:jc w:val="center"/>
              <w:rPr>
                <w:szCs w:val="21"/>
              </w:rPr>
            </w:pPr>
            <w:r>
              <w:rPr>
                <w:szCs w:val="21"/>
              </w:rPr>
              <w:t>O</w:t>
            </w:r>
          </w:p>
        </w:tc>
        <w:tc>
          <w:tcPr>
            <w:tcW w:w="1639" w:type="dxa"/>
          </w:tcPr>
          <w:p w:rsidR="00E66750" w:rsidRDefault="00E66750" w:rsidP="00D57FDE">
            <w:pPr>
              <w:jc w:val="center"/>
              <w:rPr>
                <w:szCs w:val="21"/>
              </w:rPr>
            </w:pPr>
            <w:r>
              <w:rPr>
                <w:rFonts w:hint="eastAsia"/>
                <w:szCs w:val="21"/>
              </w:rPr>
              <w:t>--</w:t>
            </w:r>
          </w:p>
          <w:p w:rsidR="00E66750" w:rsidRDefault="00E66750" w:rsidP="00D57FDE">
            <w:pPr>
              <w:jc w:val="center"/>
              <w:rPr>
                <w:szCs w:val="21"/>
              </w:rPr>
            </w:pPr>
            <w:r>
              <w:rPr>
                <w:rFonts w:hint="eastAsia"/>
                <w:szCs w:val="21"/>
              </w:rPr>
              <w:t>×</w:t>
            </w:r>
          </w:p>
          <w:p w:rsidR="00E66750" w:rsidRDefault="00E66750" w:rsidP="00D57FDE">
            <w:pPr>
              <w:jc w:val="center"/>
              <w:rPr>
                <w:szCs w:val="21"/>
              </w:rPr>
            </w:pPr>
            <w:r>
              <w:rPr>
                <w:rFonts w:hint="eastAsia"/>
                <w:szCs w:val="21"/>
              </w:rPr>
              <w:t>×</w:t>
            </w:r>
          </w:p>
          <w:p w:rsidR="00E66750" w:rsidRDefault="00E66750" w:rsidP="00D57FDE">
            <w:pPr>
              <w:jc w:val="center"/>
              <w:rPr>
                <w:szCs w:val="21"/>
              </w:rPr>
            </w:pPr>
            <w:r>
              <w:rPr>
                <w:rFonts w:hint="eastAsia"/>
                <w:szCs w:val="21"/>
              </w:rPr>
              <w:t>×</w:t>
            </w:r>
          </w:p>
          <w:p w:rsidR="00E66750" w:rsidRDefault="00E66750" w:rsidP="00D57FDE">
            <w:pPr>
              <w:jc w:val="center"/>
              <w:rPr>
                <w:szCs w:val="21"/>
              </w:rPr>
            </w:pPr>
            <w:r>
              <w:rPr>
                <w:rFonts w:hint="eastAsia"/>
                <w:szCs w:val="21"/>
              </w:rPr>
              <w:t>×</w:t>
            </w:r>
          </w:p>
        </w:tc>
      </w:tr>
      <w:tr w:rsidR="00E66750" w:rsidTr="00D57FDE">
        <w:trPr>
          <w:trHeight w:val="90"/>
        </w:trPr>
        <w:tc>
          <w:tcPr>
            <w:tcW w:w="1975" w:type="dxa"/>
          </w:tcPr>
          <w:p w:rsidR="00E66750" w:rsidRDefault="00E66750" w:rsidP="00D57FDE">
            <w:pPr>
              <w:jc w:val="left"/>
              <w:rPr>
                <w:szCs w:val="21"/>
              </w:rPr>
            </w:pPr>
            <w:r>
              <w:rPr>
                <w:rFonts w:hint="eastAsia"/>
                <w:szCs w:val="21"/>
              </w:rPr>
              <w:t>最低防腐等级</w:t>
            </w:r>
          </w:p>
        </w:tc>
        <w:tc>
          <w:tcPr>
            <w:tcW w:w="1636" w:type="dxa"/>
          </w:tcPr>
          <w:p w:rsidR="00E66750" w:rsidRDefault="00E66750" w:rsidP="00D57FDE">
            <w:pPr>
              <w:jc w:val="center"/>
              <w:rPr>
                <w:szCs w:val="21"/>
              </w:rPr>
            </w:pPr>
            <w:r>
              <w:rPr>
                <w:rFonts w:hint="eastAsia"/>
                <w:szCs w:val="21"/>
              </w:rPr>
              <w:t>II</w:t>
            </w:r>
            <w:r>
              <w:rPr>
                <w:rFonts w:hint="eastAsia"/>
                <w:szCs w:val="21"/>
              </w:rPr>
              <w:t>级</w:t>
            </w:r>
          </w:p>
        </w:tc>
        <w:tc>
          <w:tcPr>
            <w:tcW w:w="1636" w:type="dxa"/>
          </w:tcPr>
          <w:p w:rsidR="00E66750" w:rsidRDefault="00E66750" w:rsidP="00D57FDE">
            <w:pPr>
              <w:jc w:val="center"/>
              <w:rPr>
                <w:szCs w:val="21"/>
              </w:rPr>
            </w:pPr>
            <w:r>
              <w:rPr>
                <w:rFonts w:hint="eastAsia"/>
                <w:szCs w:val="21"/>
              </w:rPr>
              <w:t>II</w:t>
            </w:r>
            <w:r>
              <w:rPr>
                <w:rFonts w:hint="eastAsia"/>
                <w:szCs w:val="21"/>
              </w:rPr>
              <w:t>级</w:t>
            </w:r>
            <w:r>
              <w:rPr>
                <w:rFonts w:hint="eastAsia"/>
                <w:szCs w:val="21"/>
              </w:rPr>
              <w:t xml:space="preserve"> </w:t>
            </w:r>
          </w:p>
        </w:tc>
        <w:tc>
          <w:tcPr>
            <w:tcW w:w="1636" w:type="dxa"/>
          </w:tcPr>
          <w:p w:rsidR="00E66750" w:rsidRDefault="00E66750" w:rsidP="00D57FDE">
            <w:pPr>
              <w:jc w:val="center"/>
              <w:rPr>
                <w:szCs w:val="21"/>
              </w:rPr>
            </w:pPr>
            <w:r>
              <w:rPr>
                <w:rFonts w:hint="eastAsia"/>
                <w:szCs w:val="21"/>
              </w:rPr>
              <w:t xml:space="preserve"> I</w:t>
            </w:r>
            <w:r>
              <w:rPr>
                <w:rFonts w:hint="eastAsia"/>
                <w:szCs w:val="21"/>
              </w:rPr>
              <w:t>级</w:t>
            </w:r>
          </w:p>
        </w:tc>
        <w:tc>
          <w:tcPr>
            <w:tcW w:w="1639" w:type="dxa"/>
          </w:tcPr>
          <w:p w:rsidR="00E66750" w:rsidRDefault="00E66750" w:rsidP="00D57FDE">
            <w:pPr>
              <w:jc w:val="center"/>
              <w:rPr>
                <w:color w:val="0000FF"/>
                <w:szCs w:val="21"/>
              </w:rPr>
            </w:pPr>
            <w:r>
              <w:rPr>
                <w:rFonts w:hint="eastAsia"/>
                <w:color w:val="0000FF"/>
                <w:szCs w:val="21"/>
              </w:rPr>
              <w:t>--</w:t>
            </w:r>
          </w:p>
        </w:tc>
      </w:tr>
    </w:tbl>
    <w:p w:rsidR="00E66750" w:rsidRDefault="00E66750" w:rsidP="00E66750">
      <w:pPr>
        <w:jc w:val="left"/>
        <w:rPr>
          <w:szCs w:val="21"/>
        </w:rPr>
      </w:pPr>
      <w:r>
        <w:rPr>
          <w:rFonts w:hint="eastAsia"/>
        </w:rPr>
        <w:t>注：</w:t>
      </w:r>
    </w:p>
    <w:p w:rsidR="00E66750" w:rsidRDefault="00E66750" w:rsidP="00E66750">
      <w:pPr>
        <w:jc w:val="left"/>
        <w:rPr>
          <w:szCs w:val="21"/>
        </w:rPr>
      </w:pPr>
      <w:r>
        <w:rPr>
          <w:rFonts w:hint="eastAsia"/>
        </w:rPr>
        <w:t>（</w:t>
      </w:r>
      <w:r>
        <w:rPr>
          <w:rFonts w:hint="eastAsia"/>
        </w:rPr>
        <w:t>1</w:t>
      </w:r>
      <w:r>
        <w:rPr>
          <w:rFonts w:hint="eastAsia"/>
        </w:rPr>
        <w:t>）表中</w:t>
      </w:r>
      <w:r>
        <w:rPr>
          <w:szCs w:val="21"/>
        </w:rPr>
        <w:t>O</w:t>
      </w:r>
      <w:r>
        <w:rPr>
          <w:rFonts w:hint="eastAsia"/>
          <w:szCs w:val="21"/>
        </w:rPr>
        <w:t>表示适用，×表示不适用，</w:t>
      </w:r>
      <w:r>
        <w:rPr>
          <w:rFonts w:hint="eastAsia"/>
          <w:szCs w:val="21"/>
        </w:rPr>
        <w:t>--</w:t>
      </w:r>
      <w:r>
        <w:rPr>
          <w:rFonts w:hint="eastAsia"/>
          <w:szCs w:val="21"/>
        </w:rPr>
        <w:t>表示不存在该等级。</w:t>
      </w:r>
    </w:p>
    <w:p w:rsidR="00E66750" w:rsidRDefault="00E66750" w:rsidP="00E66750">
      <w:pPr>
        <w:jc w:val="left"/>
      </w:pPr>
      <w:r>
        <w:rPr>
          <w:rFonts w:hint="eastAsia"/>
        </w:rPr>
        <w:t>（</w:t>
      </w:r>
      <w:r>
        <w:rPr>
          <w:rFonts w:hint="eastAsia"/>
        </w:rPr>
        <w:t>2</w:t>
      </w:r>
      <w:r>
        <w:rPr>
          <w:rFonts w:hint="eastAsia"/>
        </w:rPr>
        <w:t>）氯盐环境、化学腐蚀环境、土对钢结构的腐蚀性评价及作用等级可按《岩土工程勘察规范》</w:t>
      </w:r>
      <w:r>
        <w:rPr>
          <w:rFonts w:hint="eastAsia"/>
        </w:rPr>
        <w:t>GB50021</w:t>
      </w:r>
      <w:r>
        <w:rPr>
          <w:rFonts w:hint="eastAsia"/>
        </w:rPr>
        <w:t>执行。</w:t>
      </w:r>
    </w:p>
    <w:p w:rsidR="00284160" w:rsidRDefault="00E66750">
      <w:pPr>
        <w:jc w:val="left"/>
      </w:pPr>
      <w:r>
        <w:rPr>
          <w:rFonts w:hint="eastAsia"/>
        </w:rPr>
        <w:t>（</w:t>
      </w:r>
      <w:r>
        <w:rPr>
          <w:rFonts w:hint="eastAsia"/>
        </w:rPr>
        <w:t>3</w:t>
      </w:r>
      <w:r>
        <w:rPr>
          <w:rFonts w:hint="eastAsia"/>
        </w:rPr>
        <w:t>）杂散电流对锚筋腐蚀性评价可按《电力工程地下金属构筑物防腐技术导则》</w:t>
      </w:r>
      <w:r>
        <w:rPr>
          <w:rFonts w:hint="eastAsia"/>
        </w:rPr>
        <w:t>DL/T 5394</w:t>
      </w:r>
      <w:r>
        <w:rPr>
          <w:rFonts w:hint="eastAsia"/>
        </w:rPr>
        <w:t>执行。</w:t>
      </w:r>
    </w:p>
    <w:p w:rsidR="00284160" w:rsidRDefault="000F4F4C">
      <w:pPr>
        <w:spacing w:line="400" w:lineRule="exact"/>
        <w:rPr>
          <w:sz w:val="24"/>
          <w:szCs w:val="24"/>
        </w:rPr>
      </w:pPr>
      <w:r w:rsidRPr="000F4F4C">
        <w:rPr>
          <w:sz w:val="24"/>
          <w:szCs w:val="24"/>
        </w:rPr>
        <w:t xml:space="preserve">5.5 </w:t>
      </w:r>
      <w:r w:rsidRPr="000F4F4C">
        <w:rPr>
          <w:rFonts w:hint="eastAsia"/>
          <w:sz w:val="24"/>
          <w:szCs w:val="24"/>
        </w:rPr>
        <w:t>不同防腐等级的设计最低要求应符合表</w:t>
      </w:r>
      <w:r w:rsidRPr="000F4F4C">
        <w:rPr>
          <w:sz w:val="24"/>
          <w:szCs w:val="24"/>
        </w:rPr>
        <w:t>5.5</w:t>
      </w:r>
      <w:r w:rsidRPr="000F4F4C">
        <w:rPr>
          <w:rFonts w:hint="eastAsia"/>
          <w:sz w:val="24"/>
          <w:szCs w:val="24"/>
        </w:rPr>
        <w:t>规定：</w:t>
      </w:r>
    </w:p>
    <w:p w:rsidR="00E66750" w:rsidRDefault="00E66750" w:rsidP="00E66750">
      <w:pPr>
        <w:jc w:val="center"/>
        <w:rPr>
          <w:sz w:val="24"/>
        </w:rPr>
      </w:pPr>
      <w:r>
        <w:rPr>
          <w:rFonts w:hint="eastAsia"/>
          <w:sz w:val="24"/>
        </w:rPr>
        <w:t>表</w:t>
      </w:r>
      <w:r>
        <w:rPr>
          <w:rFonts w:hint="eastAsia"/>
          <w:sz w:val="24"/>
        </w:rPr>
        <w:t xml:space="preserve">5.5 </w:t>
      </w:r>
      <w:r>
        <w:rPr>
          <w:rFonts w:hint="eastAsia"/>
          <w:sz w:val="24"/>
        </w:rPr>
        <w:t>抗浮锚杆不同防腐等级的设计最低要求</w:t>
      </w:r>
    </w:p>
    <w:tbl>
      <w:tblPr>
        <w:tblpPr w:leftFromText="180" w:rightFromText="180" w:vertAnchor="text" w:horzAnchor="page" w:tblpX="1885" w:tblpY="6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080"/>
        <w:gridCol w:w="2271"/>
        <w:gridCol w:w="2619"/>
        <w:gridCol w:w="2445"/>
      </w:tblGrid>
      <w:tr w:rsidR="00E66750" w:rsidTr="00D57FDE">
        <w:tc>
          <w:tcPr>
            <w:tcW w:w="1080" w:type="dxa"/>
          </w:tcPr>
          <w:p w:rsidR="00E66750" w:rsidRDefault="00E66750" w:rsidP="00D57FDE">
            <w:pPr>
              <w:rPr>
                <w:szCs w:val="21"/>
              </w:rPr>
            </w:pPr>
            <w:r>
              <w:rPr>
                <w:rFonts w:hint="eastAsia"/>
                <w:szCs w:val="21"/>
              </w:rPr>
              <w:t>防腐等级</w:t>
            </w:r>
          </w:p>
        </w:tc>
        <w:tc>
          <w:tcPr>
            <w:tcW w:w="2271" w:type="dxa"/>
          </w:tcPr>
          <w:p w:rsidR="00E66750" w:rsidRDefault="00E66750" w:rsidP="00D57FDE">
            <w:r>
              <w:rPr>
                <w:rFonts w:hint="eastAsia"/>
              </w:rPr>
              <w:t>锚头区域</w:t>
            </w:r>
          </w:p>
        </w:tc>
        <w:tc>
          <w:tcPr>
            <w:tcW w:w="2619" w:type="dxa"/>
          </w:tcPr>
          <w:p w:rsidR="00E66750" w:rsidRDefault="00E66750" w:rsidP="00D57FDE">
            <w:pPr>
              <w:rPr>
                <w:szCs w:val="21"/>
              </w:rPr>
            </w:pPr>
            <w:r>
              <w:rPr>
                <w:rFonts w:hint="eastAsia"/>
                <w:szCs w:val="21"/>
              </w:rPr>
              <w:t>锚筋自由段</w:t>
            </w:r>
          </w:p>
        </w:tc>
        <w:tc>
          <w:tcPr>
            <w:tcW w:w="2445" w:type="dxa"/>
          </w:tcPr>
          <w:p w:rsidR="00E66750" w:rsidRDefault="00E66750" w:rsidP="00D57FDE">
            <w:pPr>
              <w:rPr>
                <w:szCs w:val="21"/>
              </w:rPr>
            </w:pPr>
            <w:r>
              <w:rPr>
                <w:rFonts w:hint="eastAsia"/>
                <w:szCs w:val="21"/>
              </w:rPr>
              <w:t>锚筋粘结段</w:t>
            </w:r>
          </w:p>
        </w:tc>
      </w:tr>
      <w:tr w:rsidR="00E66750" w:rsidTr="00D57FDE">
        <w:tc>
          <w:tcPr>
            <w:tcW w:w="1080" w:type="dxa"/>
          </w:tcPr>
          <w:p w:rsidR="00E66750" w:rsidRDefault="00E66750" w:rsidP="00D57FDE">
            <w:pPr>
              <w:rPr>
                <w:szCs w:val="21"/>
              </w:rPr>
            </w:pPr>
            <w:r>
              <w:rPr>
                <w:rFonts w:hint="eastAsia"/>
                <w:szCs w:val="21"/>
              </w:rPr>
              <w:t>II</w:t>
            </w:r>
          </w:p>
        </w:tc>
        <w:tc>
          <w:tcPr>
            <w:tcW w:w="2271" w:type="dxa"/>
          </w:tcPr>
          <w:p w:rsidR="00E66750" w:rsidRDefault="00E66750" w:rsidP="00D57FDE">
            <w:pPr>
              <w:jc w:val="left"/>
            </w:pPr>
            <w:r>
              <w:rPr>
                <w:rFonts w:hint="eastAsia"/>
                <w:szCs w:val="21"/>
              </w:rPr>
              <w:t>1</w:t>
            </w:r>
            <w:r>
              <w:rPr>
                <w:rFonts w:hint="eastAsia"/>
                <w:szCs w:val="21"/>
              </w:rPr>
              <w:t>层物理屏障</w:t>
            </w:r>
          </w:p>
        </w:tc>
        <w:tc>
          <w:tcPr>
            <w:tcW w:w="2619" w:type="dxa"/>
          </w:tcPr>
          <w:p w:rsidR="00E66750" w:rsidRDefault="00E66750" w:rsidP="00D57FDE">
            <w:pPr>
              <w:jc w:val="left"/>
              <w:rPr>
                <w:szCs w:val="21"/>
              </w:rPr>
            </w:pPr>
            <w:r>
              <w:rPr>
                <w:rFonts w:hint="eastAsia"/>
                <w:szCs w:val="21"/>
              </w:rPr>
              <w:t>1</w:t>
            </w:r>
            <w:r>
              <w:rPr>
                <w:rFonts w:hint="eastAsia"/>
                <w:szCs w:val="21"/>
              </w:rPr>
              <w:t>层物理屏障</w:t>
            </w:r>
          </w:p>
        </w:tc>
        <w:tc>
          <w:tcPr>
            <w:tcW w:w="2445" w:type="dxa"/>
          </w:tcPr>
          <w:p w:rsidR="00E66750" w:rsidRDefault="00E66750" w:rsidP="00D57FDE">
            <w:pPr>
              <w:jc w:val="left"/>
              <w:rPr>
                <w:szCs w:val="21"/>
              </w:rPr>
            </w:pPr>
            <w:r>
              <w:rPr>
                <w:rFonts w:hint="eastAsia"/>
                <w:szCs w:val="21"/>
              </w:rPr>
              <w:t>注浆，或</w:t>
            </w:r>
            <w:r>
              <w:rPr>
                <w:rFonts w:hint="eastAsia"/>
                <w:szCs w:val="21"/>
              </w:rPr>
              <w:t>1</w:t>
            </w:r>
            <w:r>
              <w:rPr>
                <w:rFonts w:hint="eastAsia"/>
                <w:szCs w:val="21"/>
              </w:rPr>
              <w:t>层物理屏障</w:t>
            </w:r>
          </w:p>
        </w:tc>
      </w:tr>
      <w:tr w:rsidR="00E66750" w:rsidTr="00D57FDE">
        <w:tc>
          <w:tcPr>
            <w:tcW w:w="1080" w:type="dxa"/>
          </w:tcPr>
          <w:p w:rsidR="00E66750" w:rsidRDefault="00E66750" w:rsidP="00D57FDE">
            <w:pPr>
              <w:rPr>
                <w:szCs w:val="21"/>
              </w:rPr>
            </w:pPr>
            <w:r>
              <w:rPr>
                <w:rFonts w:hint="eastAsia"/>
                <w:szCs w:val="21"/>
              </w:rPr>
              <w:t>I</w:t>
            </w:r>
          </w:p>
        </w:tc>
        <w:tc>
          <w:tcPr>
            <w:tcW w:w="2271" w:type="dxa"/>
          </w:tcPr>
          <w:p w:rsidR="00E66750" w:rsidRDefault="00E66750" w:rsidP="00D57FDE">
            <w:pPr>
              <w:jc w:val="left"/>
            </w:pPr>
            <w:r>
              <w:rPr>
                <w:rFonts w:hint="eastAsia"/>
              </w:rPr>
              <w:t>过渡管</w:t>
            </w:r>
            <w:r>
              <w:rPr>
                <w:rFonts w:hint="eastAsia"/>
              </w:rPr>
              <w:t>+1</w:t>
            </w:r>
            <w:r>
              <w:rPr>
                <w:rFonts w:hint="eastAsia"/>
              </w:rPr>
              <w:t>层物理屏障</w:t>
            </w:r>
          </w:p>
        </w:tc>
        <w:tc>
          <w:tcPr>
            <w:tcW w:w="2619" w:type="dxa"/>
          </w:tcPr>
          <w:p w:rsidR="00E66750" w:rsidRDefault="00E66750" w:rsidP="00D57FDE">
            <w:pPr>
              <w:jc w:val="left"/>
              <w:rPr>
                <w:szCs w:val="21"/>
              </w:rPr>
            </w:pPr>
            <w:r>
              <w:rPr>
                <w:rFonts w:hint="eastAsia"/>
                <w:szCs w:val="21"/>
              </w:rPr>
              <w:t>1</w:t>
            </w:r>
            <w:r>
              <w:rPr>
                <w:rFonts w:hint="eastAsia"/>
                <w:szCs w:val="21"/>
              </w:rPr>
              <w:t>层物理屏障</w:t>
            </w:r>
            <w:r>
              <w:rPr>
                <w:rFonts w:hint="eastAsia"/>
                <w:szCs w:val="21"/>
              </w:rPr>
              <w:t>+</w:t>
            </w:r>
            <w:r>
              <w:rPr>
                <w:rFonts w:hint="eastAsia"/>
                <w:szCs w:val="21"/>
              </w:rPr>
              <w:t>注浆，或</w:t>
            </w:r>
            <w:r>
              <w:rPr>
                <w:rFonts w:hint="eastAsia"/>
                <w:szCs w:val="21"/>
              </w:rPr>
              <w:t>2</w:t>
            </w:r>
            <w:r>
              <w:rPr>
                <w:rFonts w:hint="eastAsia"/>
                <w:szCs w:val="21"/>
              </w:rPr>
              <w:t>层物理屏障</w:t>
            </w:r>
          </w:p>
        </w:tc>
        <w:tc>
          <w:tcPr>
            <w:tcW w:w="2445" w:type="dxa"/>
          </w:tcPr>
          <w:p w:rsidR="00E66750" w:rsidRDefault="00E66750" w:rsidP="00D57FDE">
            <w:pPr>
              <w:jc w:val="left"/>
              <w:rPr>
                <w:szCs w:val="21"/>
              </w:rPr>
            </w:pPr>
            <w:r>
              <w:rPr>
                <w:rFonts w:hint="eastAsia"/>
                <w:szCs w:val="21"/>
              </w:rPr>
              <w:t>1</w:t>
            </w:r>
            <w:r>
              <w:rPr>
                <w:rFonts w:hint="eastAsia"/>
                <w:szCs w:val="21"/>
              </w:rPr>
              <w:t>层物理屏障</w:t>
            </w:r>
            <w:r>
              <w:rPr>
                <w:rFonts w:hint="eastAsia"/>
                <w:szCs w:val="21"/>
              </w:rPr>
              <w:t>+</w:t>
            </w:r>
            <w:r>
              <w:rPr>
                <w:rFonts w:hint="eastAsia"/>
                <w:szCs w:val="21"/>
              </w:rPr>
              <w:t>注浆</w:t>
            </w:r>
          </w:p>
        </w:tc>
      </w:tr>
    </w:tbl>
    <w:p w:rsidR="00284160" w:rsidRDefault="000F4F4C">
      <w:pPr>
        <w:spacing w:line="400" w:lineRule="exact"/>
        <w:rPr>
          <w:sz w:val="24"/>
          <w:szCs w:val="24"/>
        </w:rPr>
      </w:pPr>
      <w:r w:rsidRPr="000F4F4C">
        <w:rPr>
          <w:sz w:val="24"/>
          <w:szCs w:val="24"/>
        </w:rPr>
        <w:t xml:space="preserve">5.6 </w:t>
      </w:r>
      <w:r w:rsidRPr="000F4F4C">
        <w:rPr>
          <w:rFonts w:hint="eastAsia"/>
          <w:sz w:val="24"/>
          <w:szCs w:val="24"/>
        </w:rPr>
        <w:t>抗浮锚杆不同防腐等级的防腐具体作法应符合表</w:t>
      </w:r>
      <w:r w:rsidRPr="000F4F4C">
        <w:rPr>
          <w:sz w:val="24"/>
          <w:szCs w:val="24"/>
        </w:rPr>
        <w:t>5.6</w:t>
      </w:r>
      <w:r w:rsidR="00B0523D">
        <w:rPr>
          <w:rFonts w:hint="eastAsia"/>
          <w:sz w:val="24"/>
          <w:szCs w:val="24"/>
        </w:rPr>
        <w:t>规定</w:t>
      </w:r>
      <w:r w:rsidRPr="000F4F4C">
        <w:rPr>
          <w:rFonts w:hint="eastAsia"/>
          <w:sz w:val="24"/>
          <w:szCs w:val="24"/>
        </w:rPr>
        <w:t>：</w:t>
      </w:r>
    </w:p>
    <w:p w:rsidR="00E66750" w:rsidRDefault="00E66750"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74251E" w:rsidRDefault="0074251E" w:rsidP="00E66750">
      <w:pPr>
        <w:jc w:val="center"/>
        <w:rPr>
          <w:sz w:val="24"/>
        </w:rPr>
      </w:pPr>
    </w:p>
    <w:p w:rsidR="00401A42" w:rsidRDefault="00401A42" w:rsidP="00E66750">
      <w:pPr>
        <w:jc w:val="center"/>
        <w:rPr>
          <w:sz w:val="24"/>
        </w:rPr>
      </w:pPr>
    </w:p>
    <w:p w:rsidR="00EF084C" w:rsidRDefault="00EF084C" w:rsidP="00E66750">
      <w:pPr>
        <w:jc w:val="center"/>
        <w:rPr>
          <w:sz w:val="24"/>
        </w:rPr>
        <w:sectPr w:rsidR="00EF084C">
          <w:pgSz w:w="11906" w:h="16838"/>
          <w:pgMar w:top="1440" w:right="1466" w:bottom="1440" w:left="1800" w:header="851" w:footer="992" w:gutter="0"/>
          <w:cols w:space="720"/>
          <w:docGrid w:type="lines" w:linePitch="312"/>
        </w:sectPr>
      </w:pPr>
    </w:p>
    <w:p w:rsidR="00401A42" w:rsidRPr="00401A42" w:rsidRDefault="00401A42" w:rsidP="00E66750">
      <w:pPr>
        <w:jc w:val="center"/>
        <w:rPr>
          <w:sz w:val="24"/>
        </w:rPr>
      </w:pPr>
    </w:p>
    <w:p w:rsidR="0074251E" w:rsidRDefault="0074251E" w:rsidP="0074251E">
      <w:pPr>
        <w:jc w:val="center"/>
        <w:rPr>
          <w:sz w:val="24"/>
        </w:rPr>
      </w:pPr>
      <w:r>
        <w:rPr>
          <w:rFonts w:hint="eastAsia"/>
          <w:sz w:val="24"/>
        </w:rPr>
        <w:t>表</w:t>
      </w:r>
      <w:r>
        <w:rPr>
          <w:rFonts w:hint="eastAsia"/>
          <w:sz w:val="24"/>
        </w:rPr>
        <w:t xml:space="preserve">5.6  </w:t>
      </w:r>
      <w:r>
        <w:rPr>
          <w:rFonts w:hint="eastAsia"/>
          <w:sz w:val="24"/>
        </w:rPr>
        <w:t>抗浮锚杆防腐作法最低要求</w:t>
      </w:r>
    </w:p>
    <w:p w:rsidR="0074251E" w:rsidRDefault="0074251E" w:rsidP="0074251E">
      <w:pPr>
        <w:jc w:val="center"/>
        <w:rPr>
          <w:sz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75"/>
        <w:gridCol w:w="945"/>
        <w:gridCol w:w="2325"/>
        <w:gridCol w:w="2535"/>
        <w:gridCol w:w="2978"/>
        <w:gridCol w:w="2572"/>
        <w:gridCol w:w="1935"/>
      </w:tblGrid>
      <w:tr w:rsidR="0074251E" w:rsidTr="0037603B">
        <w:tc>
          <w:tcPr>
            <w:tcW w:w="675" w:type="dxa"/>
          </w:tcPr>
          <w:p w:rsidR="0074251E" w:rsidRDefault="0074251E" w:rsidP="0037603B">
            <w:pPr>
              <w:rPr>
                <w:szCs w:val="21"/>
              </w:rPr>
            </w:pPr>
            <w:r>
              <w:rPr>
                <w:rFonts w:hint="eastAsia"/>
                <w:szCs w:val="21"/>
              </w:rPr>
              <w:t>防腐等级</w:t>
            </w:r>
          </w:p>
        </w:tc>
        <w:tc>
          <w:tcPr>
            <w:tcW w:w="945" w:type="dxa"/>
          </w:tcPr>
          <w:p w:rsidR="0074251E" w:rsidRDefault="0074251E" w:rsidP="0037603B">
            <w:pPr>
              <w:rPr>
                <w:szCs w:val="21"/>
              </w:rPr>
            </w:pPr>
            <w:r>
              <w:rPr>
                <w:rFonts w:hint="eastAsia"/>
                <w:szCs w:val="21"/>
              </w:rPr>
              <w:t>锚杆类型</w:t>
            </w:r>
          </w:p>
        </w:tc>
        <w:tc>
          <w:tcPr>
            <w:tcW w:w="2325" w:type="dxa"/>
          </w:tcPr>
          <w:p w:rsidR="0074251E" w:rsidRDefault="0074251E" w:rsidP="0037603B">
            <w:pPr>
              <w:rPr>
                <w:szCs w:val="21"/>
              </w:rPr>
            </w:pPr>
            <w:r>
              <w:rPr>
                <w:rFonts w:hint="eastAsia"/>
                <w:szCs w:val="21"/>
              </w:rPr>
              <w:t>锚筋材料</w:t>
            </w:r>
          </w:p>
        </w:tc>
        <w:tc>
          <w:tcPr>
            <w:tcW w:w="2535" w:type="dxa"/>
          </w:tcPr>
          <w:p w:rsidR="0074251E" w:rsidRDefault="0074251E" w:rsidP="0037603B">
            <w:pPr>
              <w:rPr>
                <w:szCs w:val="21"/>
              </w:rPr>
            </w:pPr>
            <w:r>
              <w:rPr>
                <w:rFonts w:hint="eastAsia"/>
                <w:szCs w:val="21"/>
              </w:rPr>
              <w:t>锚头区域</w:t>
            </w:r>
          </w:p>
        </w:tc>
        <w:tc>
          <w:tcPr>
            <w:tcW w:w="2978" w:type="dxa"/>
          </w:tcPr>
          <w:p w:rsidR="0074251E" w:rsidRDefault="0074251E" w:rsidP="0037603B">
            <w:pPr>
              <w:rPr>
                <w:szCs w:val="21"/>
              </w:rPr>
            </w:pPr>
            <w:r>
              <w:rPr>
                <w:rFonts w:hint="eastAsia"/>
                <w:szCs w:val="21"/>
              </w:rPr>
              <w:t>锚筋自由段</w:t>
            </w:r>
          </w:p>
        </w:tc>
        <w:tc>
          <w:tcPr>
            <w:tcW w:w="2572" w:type="dxa"/>
          </w:tcPr>
          <w:p w:rsidR="0074251E" w:rsidRDefault="0074251E" w:rsidP="0037603B">
            <w:pPr>
              <w:rPr>
                <w:szCs w:val="21"/>
              </w:rPr>
            </w:pPr>
            <w:r>
              <w:rPr>
                <w:rFonts w:hint="eastAsia"/>
                <w:szCs w:val="21"/>
              </w:rPr>
              <w:t>锚筋粘结段</w:t>
            </w:r>
          </w:p>
        </w:tc>
        <w:tc>
          <w:tcPr>
            <w:tcW w:w="1935" w:type="dxa"/>
          </w:tcPr>
          <w:p w:rsidR="0074251E" w:rsidRDefault="0074251E" w:rsidP="0037603B">
            <w:pPr>
              <w:rPr>
                <w:szCs w:val="21"/>
              </w:rPr>
            </w:pPr>
            <w:r>
              <w:rPr>
                <w:rFonts w:hint="eastAsia"/>
                <w:szCs w:val="21"/>
              </w:rPr>
              <w:t>备注</w:t>
            </w:r>
          </w:p>
        </w:tc>
      </w:tr>
      <w:tr w:rsidR="0074251E" w:rsidTr="0037603B">
        <w:tc>
          <w:tcPr>
            <w:tcW w:w="675" w:type="dxa"/>
            <w:vMerge w:val="restart"/>
            <w:vAlign w:val="center"/>
          </w:tcPr>
          <w:p w:rsidR="0074251E" w:rsidRDefault="0074251E" w:rsidP="0037603B">
            <w:pPr>
              <w:rPr>
                <w:szCs w:val="21"/>
              </w:rPr>
            </w:pPr>
            <w:r>
              <w:rPr>
                <w:rFonts w:hint="eastAsia"/>
                <w:szCs w:val="21"/>
              </w:rPr>
              <w:t>II</w:t>
            </w:r>
            <w:r>
              <w:rPr>
                <w:rFonts w:hint="eastAsia"/>
                <w:szCs w:val="21"/>
              </w:rPr>
              <w:t>级</w:t>
            </w:r>
          </w:p>
        </w:tc>
        <w:tc>
          <w:tcPr>
            <w:tcW w:w="945" w:type="dxa"/>
            <w:vAlign w:val="center"/>
          </w:tcPr>
          <w:p w:rsidR="0074251E" w:rsidRDefault="0074251E" w:rsidP="0037603B">
            <w:pPr>
              <w:rPr>
                <w:szCs w:val="21"/>
              </w:rPr>
            </w:pPr>
            <w:r>
              <w:rPr>
                <w:rFonts w:hint="eastAsia"/>
                <w:szCs w:val="21"/>
              </w:rPr>
              <w:t>压力型</w:t>
            </w:r>
          </w:p>
        </w:tc>
        <w:tc>
          <w:tcPr>
            <w:tcW w:w="2325" w:type="dxa"/>
            <w:vAlign w:val="center"/>
          </w:tcPr>
          <w:p w:rsidR="0074251E" w:rsidRDefault="0074251E" w:rsidP="0037603B">
            <w:pPr>
              <w:rPr>
                <w:szCs w:val="21"/>
              </w:rPr>
            </w:pPr>
            <w:r>
              <w:rPr>
                <w:rFonts w:hint="eastAsia"/>
                <w:szCs w:val="21"/>
              </w:rPr>
              <w:t>无粘结钢绞线</w:t>
            </w:r>
          </w:p>
        </w:tc>
        <w:tc>
          <w:tcPr>
            <w:tcW w:w="2535" w:type="dxa"/>
            <w:vAlign w:val="center"/>
          </w:tcPr>
          <w:p w:rsidR="0074251E" w:rsidRDefault="0074251E" w:rsidP="0037603B">
            <w:pPr>
              <w:rPr>
                <w:szCs w:val="21"/>
              </w:rPr>
            </w:pPr>
            <w:r>
              <w:rPr>
                <w:rFonts w:hint="eastAsia"/>
                <w:szCs w:val="21"/>
              </w:rPr>
              <w:t>护套从钻孔口向上延伸至锚具底</w:t>
            </w:r>
          </w:p>
        </w:tc>
        <w:tc>
          <w:tcPr>
            <w:tcW w:w="2978" w:type="dxa"/>
            <w:vAlign w:val="center"/>
          </w:tcPr>
          <w:p w:rsidR="0074251E" w:rsidRDefault="0074251E" w:rsidP="0037603B">
            <w:pPr>
              <w:rPr>
                <w:szCs w:val="21"/>
              </w:rPr>
            </w:pPr>
            <w:r>
              <w:rPr>
                <w:rFonts w:hint="eastAsia"/>
                <w:szCs w:val="21"/>
              </w:rPr>
              <w:t>护套外注浆</w:t>
            </w:r>
          </w:p>
        </w:tc>
        <w:tc>
          <w:tcPr>
            <w:tcW w:w="2572" w:type="dxa"/>
            <w:vAlign w:val="center"/>
          </w:tcPr>
          <w:p w:rsidR="0074251E" w:rsidRDefault="0074251E" w:rsidP="0037603B">
            <w:pPr>
              <w:rPr>
                <w:szCs w:val="21"/>
              </w:rPr>
            </w:pPr>
            <w:r>
              <w:rPr>
                <w:rFonts w:hint="eastAsia"/>
                <w:szCs w:val="21"/>
              </w:rPr>
              <w:t>注浆，钢承压件敷涂防腐材料</w:t>
            </w:r>
          </w:p>
        </w:tc>
        <w:tc>
          <w:tcPr>
            <w:tcW w:w="1935" w:type="dxa"/>
            <w:vAlign w:val="center"/>
          </w:tcPr>
          <w:p w:rsidR="0074251E" w:rsidRDefault="0074251E" w:rsidP="0037603B">
            <w:pPr>
              <w:rPr>
                <w:szCs w:val="21"/>
              </w:rPr>
            </w:pPr>
          </w:p>
        </w:tc>
      </w:tr>
      <w:tr w:rsidR="0074251E" w:rsidTr="0037603B">
        <w:trPr>
          <w:trHeight w:val="307"/>
        </w:trPr>
        <w:tc>
          <w:tcPr>
            <w:tcW w:w="675" w:type="dxa"/>
            <w:vMerge/>
            <w:vAlign w:val="center"/>
          </w:tcPr>
          <w:p w:rsidR="0074251E" w:rsidRDefault="0074251E" w:rsidP="0037603B">
            <w:pPr>
              <w:rPr>
                <w:szCs w:val="21"/>
              </w:rPr>
            </w:pPr>
          </w:p>
        </w:tc>
        <w:tc>
          <w:tcPr>
            <w:tcW w:w="945" w:type="dxa"/>
            <w:vMerge w:val="restart"/>
            <w:vAlign w:val="center"/>
          </w:tcPr>
          <w:p w:rsidR="0074251E" w:rsidRDefault="0074251E" w:rsidP="0037603B">
            <w:pPr>
              <w:rPr>
                <w:szCs w:val="21"/>
              </w:rPr>
            </w:pPr>
            <w:r>
              <w:rPr>
                <w:rFonts w:hint="eastAsia"/>
                <w:szCs w:val="21"/>
              </w:rPr>
              <w:t>拉力型</w:t>
            </w:r>
          </w:p>
        </w:tc>
        <w:tc>
          <w:tcPr>
            <w:tcW w:w="2325" w:type="dxa"/>
            <w:vAlign w:val="center"/>
          </w:tcPr>
          <w:p w:rsidR="0074251E" w:rsidRDefault="0074251E" w:rsidP="0037603B">
            <w:pPr>
              <w:rPr>
                <w:szCs w:val="21"/>
              </w:rPr>
            </w:pPr>
            <w:r>
              <w:rPr>
                <w:rFonts w:hint="eastAsia"/>
                <w:szCs w:val="21"/>
              </w:rPr>
              <w:t>无粘结钢绞线</w:t>
            </w:r>
          </w:p>
        </w:tc>
        <w:tc>
          <w:tcPr>
            <w:tcW w:w="2535" w:type="dxa"/>
            <w:vAlign w:val="center"/>
          </w:tcPr>
          <w:p w:rsidR="0074251E" w:rsidRDefault="0074251E" w:rsidP="0037603B">
            <w:pPr>
              <w:rPr>
                <w:szCs w:val="21"/>
              </w:rPr>
            </w:pPr>
            <w:r>
              <w:rPr>
                <w:rFonts w:hint="eastAsia"/>
                <w:szCs w:val="21"/>
              </w:rPr>
              <w:t>护套从钻孔口向上延伸至锚具底</w:t>
            </w:r>
          </w:p>
        </w:tc>
        <w:tc>
          <w:tcPr>
            <w:tcW w:w="2978" w:type="dxa"/>
            <w:vAlign w:val="center"/>
          </w:tcPr>
          <w:p w:rsidR="0074251E" w:rsidRDefault="0074251E" w:rsidP="0037603B">
            <w:pPr>
              <w:rPr>
                <w:szCs w:val="21"/>
              </w:rPr>
            </w:pPr>
            <w:r>
              <w:rPr>
                <w:rFonts w:hint="eastAsia"/>
                <w:szCs w:val="21"/>
              </w:rPr>
              <w:t>护套外注浆</w:t>
            </w:r>
          </w:p>
        </w:tc>
        <w:tc>
          <w:tcPr>
            <w:tcW w:w="2572" w:type="dxa"/>
            <w:vAlign w:val="center"/>
          </w:tcPr>
          <w:p w:rsidR="0074251E" w:rsidRDefault="0074251E" w:rsidP="0037603B">
            <w:pPr>
              <w:rPr>
                <w:szCs w:val="21"/>
              </w:rPr>
            </w:pPr>
            <w:r>
              <w:rPr>
                <w:rFonts w:hint="eastAsia"/>
                <w:szCs w:val="21"/>
              </w:rPr>
              <w:t>剥除护套、洗净油脂后注浆</w:t>
            </w:r>
          </w:p>
        </w:tc>
        <w:tc>
          <w:tcPr>
            <w:tcW w:w="1935" w:type="dxa"/>
            <w:vAlign w:val="center"/>
          </w:tcPr>
          <w:p w:rsidR="0074251E" w:rsidRDefault="0074251E" w:rsidP="0037603B">
            <w:pPr>
              <w:rPr>
                <w:szCs w:val="21"/>
              </w:rPr>
            </w:pPr>
            <w:r>
              <w:rPr>
                <w:rFonts w:hint="eastAsia"/>
              </w:rPr>
              <w:t>氯盐环境中，浆体应加入钢筋阻锈剂</w:t>
            </w:r>
          </w:p>
        </w:tc>
      </w:tr>
      <w:tr w:rsidR="0074251E" w:rsidTr="0037603B">
        <w:trPr>
          <w:trHeight w:val="307"/>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r>
              <w:rPr>
                <w:rFonts w:hint="eastAsia"/>
              </w:rPr>
              <w:t>环氧涂层钢绞线或环氧涂层钢筋</w:t>
            </w:r>
          </w:p>
        </w:tc>
        <w:tc>
          <w:tcPr>
            <w:tcW w:w="2535" w:type="dxa"/>
            <w:vAlign w:val="center"/>
          </w:tcPr>
          <w:p w:rsidR="0074251E" w:rsidRDefault="0074251E" w:rsidP="0037603B">
            <w:pPr>
              <w:rPr>
                <w:szCs w:val="21"/>
              </w:rPr>
            </w:pPr>
            <w:r>
              <w:rPr>
                <w:rFonts w:hint="eastAsia"/>
                <w:szCs w:val="21"/>
              </w:rPr>
              <w:t>套管从钻孔口向上延伸至锚具底</w:t>
            </w:r>
          </w:p>
        </w:tc>
        <w:tc>
          <w:tcPr>
            <w:tcW w:w="2978" w:type="dxa"/>
            <w:vAlign w:val="center"/>
          </w:tcPr>
          <w:p w:rsidR="0074251E" w:rsidRDefault="0074251E" w:rsidP="0037603B">
            <w:pPr>
              <w:rPr>
                <w:szCs w:val="21"/>
              </w:rPr>
            </w:pPr>
            <w:r>
              <w:rPr>
                <w:rFonts w:hint="eastAsia"/>
                <w:szCs w:val="21"/>
              </w:rPr>
              <w:t>设置套管，管内注入润滑脂，管外注浆；或张拉后注浆</w:t>
            </w:r>
          </w:p>
        </w:tc>
        <w:tc>
          <w:tcPr>
            <w:tcW w:w="2572" w:type="dxa"/>
            <w:vAlign w:val="center"/>
          </w:tcPr>
          <w:p w:rsidR="0074251E" w:rsidRDefault="0074251E" w:rsidP="0037603B">
            <w:r>
              <w:rPr>
                <w:rFonts w:hint="eastAsia"/>
              </w:rPr>
              <w:t>注浆</w:t>
            </w:r>
          </w:p>
        </w:tc>
        <w:tc>
          <w:tcPr>
            <w:tcW w:w="1935" w:type="dxa"/>
            <w:vAlign w:val="center"/>
          </w:tcPr>
          <w:p w:rsidR="0074251E" w:rsidRDefault="0074251E" w:rsidP="0037603B"/>
        </w:tc>
      </w:tr>
      <w:tr w:rsidR="0074251E" w:rsidTr="0037603B">
        <w:trPr>
          <w:trHeight w:val="307"/>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r>
              <w:rPr>
                <w:rFonts w:hint="eastAsia"/>
                <w:szCs w:val="21"/>
              </w:rPr>
              <w:t>普通钢绞线、热轧带肋钢筋或预应力螺纹钢筋</w:t>
            </w:r>
          </w:p>
        </w:tc>
        <w:tc>
          <w:tcPr>
            <w:tcW w:w="2535" w:type="dxa"/>
            <w:vAlign w:val="center"/>
          </w:tcPr>
          <w:p w:rsidR="0074251E" w:rsidRDefault="0074251E" w:rsidP="0037603B">
            <w:r>
              <w:rPr>
                <w:rFonts w:hint="eastAsia"/>
                <w:szCs w:val="21"/>
              </w:rPr>
              <w:t>套管从钻孔口向上延伸至锚具底，或设置过渡管、管内注润滑脂</w:t>
            </w:r>
          </w:p>
        </w:tc>
        <w:tc>
          <w:tcPr>
            <w:tcW w:w="2978" w:type="dxa"/>
            <w:vAlign w:val="center"/>
          </w:tcPr>
          <w:p w:rsidR="0074251E" w:rsidRDefault="0074251E" w:rsidP="0037603B">
            <w:r>
              <w:rPr>
                <w:rFonts w:hint="eastAsia"/>
                <w:szCs w:val="21"/>
              </w:rPr>
              <w:t>设套管，管内注入润滑脂，管外注浆；或张拉后注浆</w:t>
            </w:r>
          </w:p>
        </w:tc>
        <w:tc>
          <w:tcPr>
            <w:tcW w:w="2572" w:type="dxa"/>
            <w:vAlign w:val="center"/>
          </w:tcPr>
          <w:p w:rsidR="0074251E" w:rsidRDefault="0074251E" w:rsidP="0037603B">
            <w:r>
              <w:rPr>
                <w:rFonts w:hint="eastAsia"/>
              </w:rPr>
              <w:t>注浆</w:t>
            </w:r>
          </w:p>
        </w:tc>
        <w:tc>
          <w:tcPr>
            <w:tcW w:w="1935" w:type="dxa"/>
            <w:vAlign w:val="center"/>
          </w:tcPr>
          <w:p w:rsidR="0074251E" w:rsidRDefault="0074251E" w:rsidP="0037603B">
            <w:r>
              <w:rPr>
                <w:rFonts w:hint="eastAsia"/>
              </w:rPr>
              <w:t>氯盐环境中，浆体应加入钢筋阻锈剂</w:t>
            </w:r>
          </w:p>
        </w:tc>
      </w:tr>
      <w:tr w:rsidR="0074251E" w:rsidTr="0037603B">
        <w:trPr>
          <w:trHeight w:val="151"/>
        </w:trPr>
        <w:tc>
          <w:tcPr>
            <w:tcW w:w="675" w:type="dxa"/>
            <w:vMerge/>
            <w:vAlign w:val="center"/>
          </w:tcPr>
          <w:p w:rsidR="0074251E" w:rsidRDefault="0074251E" w:rsidP="0037603B"/>
        </w:tc>
        <w:tc>
          <w:tcPr>
            <w:tcW w:w="945" w:type="dxa"/>
            <w:vMerge w:val="restart"/>
            <w:vAlign w:val="center"/>
          </w:tcPr>
          <w:p w:rsidR="0074251E" w:rsidRDefault="0074251E" w:rsidP="0037603B">
            <w:r>
              <w:rPr>
                <w:rFonts w:hint="eastAsia"/>
              </w:rPr>
              <w:t>全长粘结型</w:t>
            </w:r>
          </w:p>
        </w:tc>
        <w:tc>
          <w:tcPr>
            <w:tcW w:w="2325" w:type="dxa"/>
            <w:vAlign w:val="center"/>
          </w:tcPr>
          <w:p w:rsidR="0074251E" w:rsidRDefault="0074251E" w:rsidP="0037603B">
            <w:r>
              <w:rPr>
                <w:rFonts w:hint="eastAsia"/>
                <w:szCs w:val="21"/>
              </w:rPr>
              <w:t>热轧带肋钢筋或预应力螺纹钢筋</w:t>
            </w:r>
          </w:p>
        </w:tc>
        <w:tc>
          <w:tcPr>
            <w:tcW w:w="2535" w:type="dxa"/>
            <w:vAlign w:val="center"/>
          </w:tcPr>
          <w:p w:rsidR="0074251E" w:rsidRDefault="0074251E" w:rsidP="0037603B">
            <w:r>
              <w:rPr>
                <w:rFonts w:hint="eastAsia"/>
                <w:szCs w:val="21"/>
              </w:rPr>
              <w:t>敷涂环氧涂料，或设套管或过渡管、管内注润滑脂</w:t>
            </w:r>
          </w:p>
        </w:tc>
        <w:tc>
          <w:tcPr>
            <w:tcW w:w="2978" w:type="dxa"/>
            <w:vAlign w:val="center"/>
          </w:tcPr>
          <w:p w:rsidR="0074251E" w:rsidRDefault="0074251E" w:rsidP="0037603B">
            <w:r>
              <w:rPr>
                <w:rFonts w:hint="eastAsia"/>
              </w:rPr>
              <w:t>--</w:t>
            </w:r>
          </w:p>
        </w:tc>
        <w:tc>
          <w:tcPr>
            <w:tcW w:w="2572" w:type="dxa"/>
            <w:vAlign w:val="center"/>
          </w:tcPr>
          <w:p w:rsidR="0074251E" w:rsidRDefault="0074251E" w:rsidP="0037603B">
            <w:r>
              <w:rPr>
                <w:rFonts w:hint="eastAsia"/>
              </w:rPr>
              <w:t>注浆</w:t>
            </w:r>
          </w:p>
        </w:tc>
        <w:tc>
          <w:tcPr>
            <w:tcW w:w="1935" w:type="dxa"/>
            <w:vAlign w:val="center"/>
          </w:tcPr>
          <w:p w:rsidR="0074251E" w:rsidRDefault="0074251E" w:rsidP="0037603B">
            <w:pPr>
              <w:rPr>
                <w:szCs w:val="21"/>
              </w:rPr>
            </w:pPr>
            <w:r>
              <w:rPr>
                <w:rFonts w:hint="eastAsia"/>
              </w:rPr>
              <w:t>氯盐环境中，浆体应加入钢筋阻锈剂</w:t>
            </w:r>
          </w:p>
        </w:tc>
      </w:tr>
      <w:tr w:rsidR="0074251E" w:rsidTr="0037603B">
        <w:trPr>
          <w:trHeight w:val="307"/>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r>
              <w:rPr>
                <w:rFonts w:hint="eastAsia"/>
              </w:rPr>
              <w:t>环氧涂层钢筋</w:t>
            </w:r>
          </w:p>
        </w:tc>
        <w:tc>
          <w:tcPr>
            <w:tcW w:w="2535" w:type="dxa"/>
            <w:vAlign w:val="center"/>
          </w:tcPr>
          <w:p w:rsidR="0074251E" w:rsidRDefault="0074251E" w:rsidP="0037603B">
            <w:r>
              <w:rPr>
                <w:rFonts w:hint="eastAsia"/>
              </w:rPr>
              <w:t>环氧涂层</w:t>
            </w:r>
          </w:p>
        </w:tc>
        <w:tc>
          <w:tcPr>
            <w:tcW w:w="2978" w:type="dxa"/>
            <w:vAlign w:val="center"/>
          </w:tcPr>
          <w:p w:rsidR="0074251E" w:rsidRDefault="0074251E" w:rsidP="0037603B">
            <w:r>
              <w:rPr>
                <w:rFonts w:hint="eastAsia"/>
              </w:rPr>
              <w:t>--</w:t>
            </w:r>
          </w:p>
        </w:tc>
        <w:tc>
          <w:tcPr>
            <w:tcW w:w="2572" w:type="dxa"/>
            <w:vAlign w:val="center"/>
          </w:tcPr>
          <w:p w:rsidR="0074251E" w:rsidRDefault="0074251E" w:rsidP="0037603B">
            <w:r>
              <w:rPr>
                <w:rFonts w:hint="eastAsia"/>
              </w:rPr>
              <w:t>注浆</w:t>
            </w:r>
          </w:p>
        </w:tc>
        <w:tc>
          <w:tcPr>
            <w:tcW w:w="1935" w:type="dxa"/>
            <w:vAlign w:val="center"/>
          </w:tcPr>
          <w:p w:rsidR="0074251E" w:rsidRDefault="0074251E" w:rsidP="0037603B"/>
        </w:tc>
      </w:tr>
      <w:tr w:rsidR="0074251E" w:rsidTr="0037603B">
        <w:trPr>
          <w:trHeight w:val="307"/>
        </w:trPr>
        <w:tc>
          <w:tcPr>
            <w:tcW w:w="675" w:type="dxa"/>
            <w:vMerge w:val="restart"/>
            <w:vAlign w:val="center"/>
          </w:tcPr>
          <w:p w:rsidR="0074251E" w:rsidRDefault="0074251E" w:rsidP="0037603B">
            <w:r>
              <w:rPr>
                <w:rFonts w:hint="eastAsia"/>
                <w:szCs w:val="21"/>
              </w:rPr>
              <w:t>I</w:t>
            </w:r>
            <w:r>
              <w:rPr>
                <w:rFonts w:hint="eastAsia"/>
                <w:szCs w:val="21"/>
              </w:rPr>
              <w:t>级</w:t>
            </w:r>
          </w:p>
        </w:tc>
        <w:tc>
          <w:tcPr>
            <w:tcW w:w="945" w:type="dxa"/>
            <w:vAlign w:val="center"/>
          </w:tcPr>
          <w:p w:rsidR="0074251E" w:rsidRDefault="0074251E" w:rsidP="0037603B">
            <w:r>
              <w:rPr>
                <w:rFonts w:hint="eastAsia"/>
                <w:szCs w:val="21"/>
              </w:rPr>
              <w:t>压力型</w:t>
            </w:r>
          </w:p>
        </w:tc>
        <w:tc>
          <w:tcPr>
            <w:tcW w:w="2325" w:type="dxa"/>
            <w:vAlign w:val="center"/>
          </w:tcPr>
          <w:p w:rsidR="0074251E" w:rsidRDefault="0074251E" w:rsidP="0037603B">
            <w:pPr>
              <w:rPr>
                <w:szCs w:val="21"/>
              </w:rPr>
            </w:pPr>
            <w:r>
              <w:rPr>
                <w:rFonts w:hint="eastAsia"/>
                <w:szCs w:val="21"/>
              </w:rPr>
              <w:t>无粘结钢绞线</w:t>
            </w:r>
          </w:p>
        </w:tc>
        <w:tc>
          <w:tcPr>
            <w:tcW w:w="2535" w:type="dxa"/>
            <w:vAlign w:val="center"/>
          </w:tcPr>
          <w:p w:rsidR="0074251E" w:rsidRDefault="0074251E" w:rsidP="0037603B">
            <w:pPr>
              <w:rPr>
                <w:szCs w:val="21"/>
              </w:rPr>
            </w:pPr>
            <w:r>
              <w:rPr>
                <w:rFonts w:hint="eastAsia"/>
                <w:szCs w:val="21"/>
              </w:rPr>
              <w:t>护套向上延伸，套外设过渡管，管内注润滑脂</w:t>
            </w:r>
          </w:p>
        </w:tc>
        <w:tc>
          <w:tcPr>
            <w:tcW w:w="2978" w:type="dxa"/>
            <w:vAlign w:val="center"/>
          </w:tcPr>
          <w:p w:rsidR="0074251E" w:rsidRDefault="0074251E" w:rsidP="0037603B">
            <w:r>
              <w:rPr>
                <w:rFonts w:hint="eastAsia"/>
                <w:szCs w:val="21"/>
              </w:rPr>
              <w:t>护套外注浆</w:t>
            </w:r>
          </w:p>
        </w:tc>
        <w:tc>
          <w:tcPr>
            <w:tcW w:w="2572" w:type="dxa"/>
            <w:vAlign w:val="center"/>
          </w:tcPr>
          <w:p w:rsidR="0074251E" w:rsidRDefault="0074251E" w:rsidP="0037603B">
            <w:pPr>
              <w:rPr>
                <w:szCs w:val="21"/>
              </w:rPr>
            </w:pPr>
            <w:r>
              <w:rPr>
                <w:rFonts w:hint="eastAsia"/>
                <w:szCs w:val="21"/>
              </w:rPr>
              <w:t>注浆，钢承压件敷涂防腐材料</w:t>
            </w:r>
          </w:p>
        </w:tc>
        <w:tc>
          <w:tcPr>
            <w:tcW w:w="1935" w:type="dxa"/>
            <w:vAlign w:val="center"/>
          </w:tcPr>
          <w:p w:rsidR="0074251E" w:rsidRDefault="0074251E" w:rsidP="0037603B">
            <w:pPr>
              <w:rPr>
                <w:szCs w:val="21"/>
              </w:rPr>
            </w:pPr>
          </w:p>
        </w:tc>
      </w:tr>
      <w:tr w:rsidR="0074251E" w:rsidTr="0037603B">
        <w:trPr>
          <w:trHeight w:val="78"/>
        </w:trPr>
        <w:tc>
          <w:tcPr>
            <w:tcW w:w="675" w:type="dxa"/>
            <w:vMerge/>
            <w:vAlign w:val="center"/>
          </w:tcPr>
          <w:p w:rsidR="0074251E" w:rsidRDefault="0074251E" w:rsidP="0037603B"/>
        </w:tc>
        <w:tc>
          <w:tcPr>
            <w:tcW w:w="945" w:type="dxa"/>
            <w:vMerge w:val="restart"/>
            <w:vAlign w:val="center"/>
          </w:tcPr>
          <w:p w:rsidR="0074251E" w:rsidRDefault="0074251E" w:rsidP="0037603B">
            <w:r>
              <w:rPr>
                <w:rFonts w:hint="eastAsia"/>
                <w:szCs w:val="21"/>
              </w:rPr>
              <w:t>拉力型</w:t>
            </w:r>
          </w:p>
        </w:tc>
        <w:tc>
          <w:tcPr>
            <w:tcW w:w="2325" w:type="dxa"/>
            <w:vAlign w:val="center"/>
          </w:tcPr>
          <w:p w:rsidR="0074251E" w:rsidRDefault="0074251E" w:rsidP="0037603B">
            <w:pPr>
              <w:rPr>
                <w:szCs w:val="21"/>
              </w:rPr>
            </w:pPr>
            <w:r>
              <w:rPr>
                <w:rFonts w:hint="eastAsia"/>
                <w:szCs w:val="21"/>
              </w:rPr>
              <w:t>无粘结钢绞线</w:t>
            </w:r>
          </w:p>
        </w:tc>
        <w:tc>
          <w:tcPr>
            <w:tcW w:w="2535" w:type="dxa"/>
            <w:vAlign w:val="center"/>
          </w:tcPr>
          <w:p w:rsidR="0074251E" w:rsidRDefault="0074251E" w:rsidP="0037603B">
            <w:pPr>
              <w:rPr>
                <w:szCs w:val="21"/>
              </w:rPr>
            </w:pPr>
            <w:r>
              <w:rPr>
                <w:rFonts w:hint="eastAsia"/>
                <w:szCs w:val="21"/>
              </w:rPr>
              <w:t>护套向上延伸，外设过渡管，两层管内均注润滑脂</w:t>
            </w:r>
          </w:p>
        </w:tc>
        <w:tc>
          <w:tcPr>
            <w:tcW w:w="2978" w:type="dxa"/>
            <w:vAlign w:val="center"/>
          </w:tcPr>
          <w:p w:rsidR="0074251E" w:rsidRDefault="0074251E" w:rsidP="0037603B">
            <w:r>
              <w:rPr>
                <w:rFonts w:hint="eastAsia"/>
                <w:szCs w:val="21"/>
              </w:rPr>
              <w:t>护套外注浆</w:t>
            </w:r>
          </w:p>
        </w:tc>
        <w:tc>
          <w:tcPr>
            <w:tcW w:w="2572" w:type="dxa"/>
            <w:vAlign w:val="center"/>
          </w:tcPr>
          <w:p w:rsidR="0074251E" w:rsidRDefault="0074251E" w:rsidP="0037603B">
            <w:pPr>
              <w:rPr>
                <w:szCs w:val="21"/>
              </w:rPr>
            </w:pPr>
            <w:r>
              <w:rPr>
                <w:rFonts w:hint="eastAsia"/>
                <w:szCs w:val="21"/>
              </w:rPr>
              <w:t>剥除护套、洗净油脂，外设波纹管，管内外注浆</w:t>
            </w:r>
          </w:p>
        </w:tc>
        <w:tc>
          <w:tcPr>
            <w:tcW w:w="1935" w:type="dxa"/>
            <w:vAlign w:val="center"/>
          </w:tcPr>
          <w:p w:rsidR="0074251E" w:rsidRDefault="0074251E" w:rsidP="0037603B">
            <w:pPr>
              <w:rPr>
                <w:szCs w:val="21"/>
              </w:rPr>
            </w:pPr>
          </w:p>
        </w:tc>
      </w:tr>
      <w:tr w:rsidR="0074251E" w:rsidTr="0037603B">
        <w:trPr>
          <w:trHeight w:val="78"/>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pPr>
              <w:rPr>
                <w:szCs w:val="21"/>
              </w:rPr>
            </w:pPr>
            <w:r>
              <w:rPr>
                <w:rFonts w:hint="eastAsia"/>
              </w:rPr>
              <w:t>环氧涂层钢绞线或环氧涂层钢筋</w:t>
            </w:r>
          </w:p>
        </w:tc>
        <w:tc>
          <w:tcPr>
            <w:tcW w:w="2535" w:type="dxa"/>
            <w:vAlign w:val="center"/>
          </w:tcPr>
          <w:p w:rsidR="0074251E" w:rsidRDefault="0074251E" w:rsidP="0037603B">
            <w:pPr>
              <w:rPr>
                <w:szCs w:val="21"/>
              </w:rPr>
            </w:pPr>
            <w:r>
              <w:rPr>
                <w:rFonts w:hint="eastAsia"/>
                <w:szCs w:val="21"/>
              </w:rPr>
              <w:t>设过渡管，管内注润滑脂</w:t>
            </w:r>
          </w:p>
        </w:tc>
        <w:tc>
          <w:tcPr>
            <w:tcW w:w="2978" w:type="dxa"/>
            <w:vAlign w:val="center"/>
          </w:tcPr>
          <w:p w:rsidR="0074251E" w:rsidRDefault="0074251E" w:rsidP="0037603B">
            <w:pPr>
              <w:rPr>
                <w:szCs w:val="21"/>
              </w:rPr>
            </w:pPr>
            <w:r>
              <w:rPr>
                <w:rFonts w:hint="eastAsia"/>
                <w:szCs w:val="21"/>
              </w:rPr>
              <w:t>设置套管，管内注入润滑脂，管外注浆；或张拉后注浆</w:t>
            </w:r>
          </w:p>
        </w:tc>
        <w:tc>
          <w:tcPr>
            <w:tcW w:w="2572" w:type="dxa"/>
            <w:vAlign w:val="center"/>
          </w:tcPr>
          <w:p w:rsidR="0074251E" w:rsidRDefault="0074251E" w:rsidP="0037603B">
            <w:pPr>
              <w:rPr>
                <w:szCs w:val="21"/>
              </w:rPr>
            </w:pPr>
            <w:r>
              <w:rPr>
                <w:rFonts w:hint="eastAsia"/>
              </w:rPr>
              <w:t>注浆</w:t>
            </w:r>
          </w:p>
        </w:tc>
        <w:tc>
          <w:tcPr>
            <w:tcW w:w="1935" w:type="dxa"/>
            <w:vAlign w:val="center"/>
          </w:tcPr>
          <w:p w:rsidR="0074251E" w:rsidRDefault="0074251E" w:rsidP="0037603B"/>
        </w:tc>
      </w:tr>
      <w:tr w:rsidR="0074251E" w:rsidTr="0037603B">
        <w:trPr>
          <w:trHeight w:val="78"/>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pPr>
              <w:rPr>
                <w:szCs w:val="21"/>
              </w:rPr>
            </w:pPr>
            <w:r>
              <w:rPr>
                <w:rFonts w:hint="eastAsia"/>
                <w:szCs w:val="21"/>
              </w:rPr>
              <w:t>普通钢绞线、热轧带肋钢筋或预应力螺纹钢筋</w:t>
            </w:r>
          </w:p>
        </w:tc>
        <w:tc>
          <w:tcPr>
            <w:tcW w:w="2535" w:type="dxa"/>
            <w:vAlign w:val="center"/>
          </w:tcPr>
          <w:p w:rsidR="0074251E" w:rsidRDefault="0074251E" w:rsidP="0037603B">
            <w:pPr>
              <w:rPr>
                <w:szCs w:val="21"/>
              </w:rPr>
            </w:pPr>
            <w:r>
              <w:rPr>
                <w:rFonts w:hint="eastAsia"/>
                <w:szCs w:val="21"/>
              </w:rPr>
              <w:t>套管向上延伸，外设过渡管，两层管内均注润滑脂</w:t>
            </w:r>
          </w:p>
        </w:tc>
        <w:tc>
          <w:tcPr>
            <w:tcW w:w="2978" w:type="dxa"/>
            <w:vAlign w:val="center"/>
          </w:tcPr>
          <w:p w:rsidR="0074251E" w:rsidRDefault="0074251E" w:rsidP="0037603B">
            <w:r>
              <w:rPr>
                <w:rFonts w:hint="eastAsia"/>
                <w:szCs w:val="21"/>
              </w:rPr>
              <w:t>设置套管，管内注入润滑脂，管外注浆</w:t>
            </w:r>
          </w:p>
        </w:tc>
        <w:tc>
          <w:tcPr>
            <w:tcW w:w="2572" w:type="dxa"/>
            <w:vAlign w:val="center"/>
          </w:tcPr>
          <w:p w:rsidR="0074251E" w:rsidRDefault="0074251E" w:rsidP="0037603B">
            <w:pPr>
              <w:rPr>
                <w:szCs w:val="21"/>
              </w:rPr>
            </w:pPr>
            <w:r>
              <w:rPr>
                <w:rFonts w:hint="eastAsia"/>
                <w:szCs w:val="21"/>
              </w:rPr>
              <w:t>设波纹管，管内外注浆</w:t>
            </w:r>
          </w:p>
        </w:tc>
        <w:tc>
          <w:tcPr>
            <w:tcW w:w="1935" w:type="dxa"/>
            <w:vAlign w:val="center"/>
          </w:tcPr>
          <w:p w:rsidR="0074251E" w:rsidRDefault="0074251E" w:rsidP="0037603B">
            <w:pPr>
              <w:rPr>
                <w:szCs w:val="21"/>
              </w:rPr>
            </w:pPr>
          </w:p>
        </w:tc>
      </w:tr>
      <w:tr w:rsidR="0074251E" w:rsidTr="0037603B">
        <w:trPr>
          <w:trHeight w:val="468"/>
        </w:trPr>
        <w:tc>
          <w:tcPr>
            <w:tcW w:w="675" w:type="dxa"/>
            <w:vMerge/>
            <w:vAlign w:val="center"/>
          </w:tcPr>
          <w:p w:rsidR="0074251E" w:rsidRDefault="0074251E" w:rsidP="0037603B"/>
        </w:tc>
        <w:tc>
          <w:tcPr>
            <w:tcW w:w="945" w:type="dxa"/>
            <w:vMerge w:val="restart"/>
            <w:vAlign w:val="center"/>
          </w:tcPr>
          <w:p w:rsidR="0074251E" w:rsidRDefault="0074251E" w:rsidP="0037603B">
            <w:r>
              <w:rPr>
                <w:rFonts w:hint="eastAsia"/>
              </w:rPr>
              <w:t>全长粘结型</w:t>
            </w:r>
          </w:p>
        </w:tc>
        <w:tc>
          <w:tcPr>
            <w:tcW w:w="2325" w:type="dxa"/>
            <w:vAlign w:val="center"/>
          </w:tcPr>
          <w:p w:rsidR="0074251E" w:rsidRDefault="0074251E" w:rsidP="0037603B">
            <w:pPr>
              <w:rPr>
                <w:szCs w:val="21"/>
              </w:rPr>
            </w:pPr>
            <w:r>
              <w:rPr>
                <w:rFonts w:hint="eastAsia"/>
                <w:szCs w:val="21"/>
              </w:rPr>
              <w:t>热轧带肋钢筋或预应力螺纹钢筋</w:t>
            </w:r>
          </w:p>
        </w:tc>
        <w:tc>
          <w:tcPr>
            <w:tcW w:w="2535" w:type="dxa"/>
            <w:vAlign w:val="center"/>
          </w:tcPr>
          <w:p w:rsidR="0074251E" w:rsidRDefault="0074251E" w:rsidP="0037603B">
            <w:pPr>
              <w:rPr>
                <w:szCs w:val="21"/>
              </w:rPr>
            </w:pPr>
            <w:r>
              <w:rPr>
                <w:rFonts w:hint="eastAsia"/>
                <w:szCs w:val="21"/>
              </w:rPr>
              <w:t>敷涂环氧涂料，外设过渡管，管内注润滑脂</w:t>
            </w:r>
          </w:p>
        </w:tc>
        <w:tc>
          <w:tcPr>
            <w:tcW w:w="2978" w:type="dxa"/>
            <w:vAlign w:val="center"/>
          </w:tcPr>
          <w:p w:rsidR="0074251E" w:rsidRDefault="0074251E" w:rsidP="0037603B">
            <w:r>
              <w:rPr>
                <w:rFonts w:hint="eastAsia"/>
              </w:rPr>
              <w:t>--</w:t>
            </w:r>
          </w:p>
        </w:tc>
        <w:tc>
          <w:tcPr>
            <w:tcW w:w="2572" w:type="dxa"/>
            <w:vAlign w:val="center"/>
          </w:tcPr>
          <w:p w:rsidR="0074251E" w:rsidRDefault="0074251E" w:rsidP="0037603B">
            <w:pPr>
              <w:rPr>
                <w:szCs w:val="21"/>
              </w:rPr>
            </w:pPr>
            <w:r>
              <w:rPr>
                <w:rFonts w:hint="eastAsia"/>
                <w:szCs w:val="21"/>
              </w:rPr>
              <w:t>设波纹管，管内外注浆</w:t>
            </w:r>
          </w:p>
        </w:tc>
        <w:tc>
          <w:tcPr>
            <w:tcW w:w="1935" w:type="dxa"/>
            <w:vAlign w:val="center"/>
          </w:tcPr>
          <w:p w:rsidR="0074251E" w:rsidRDefault="0074251E" w:rsidP="0037603B">
            <w:pPr>
              <w:rPr>
                <w:szCs w:val="21"/>
              </w:rPr>
            </w:pPr>
          </w:p>
        </w:tc>
      </w:tr>
      <w:tr w:rsidR="0074251E" w:rsidTr="0037603B">
        <w:trPr>
          <w:trHeight w:val="312"/>
        </w:trPr>
        <w:tc>
          <w:tcPr>
            <w:tcW w:w="675" w:type="dxa"/>
            <w:vMerge/>
            <w:vAlign w:val="center"/>
          </w:tcPr>
          <w:p w:rsidR="0074251E" w:rsidRDefault="0074251E" w:rsidP="0037603B"/>
        </w:tc>
        <w:tc>
          <w:tcPr>
            <w:tcW w:w="945" w:type="dxa"/>
            <w:vMerge/>
            <w:vAlign w:val="center"/>
          </w:tcPr>
          <w:p w:rsidR="0074251E" w:rsidRDefault="0074251E" w:rsidP="0037603B"/>
        </w:tc>
        <w:tc>
          <w:tcPr>
            <w:tcW w:w="2325" w:type="dxa"/>
            <w:vAlign w:val="center"/>
          </w:tcPr>
          <w:p w:rsidR="0074251E" w:rsidRDefault="0074251E" w:rsidP="0037603B">
            <w:r>
              <w:rPr>
                <w:rFonts w:hint="eastAsia"/>
              </w:rPr>
              <w:t>环氧涂层钢筋</w:t>
            </w:r>
          </w:p>
        </w:tc>
        <w:tc>
          <w:tcPr>
            <w:tcW w:w="2535" w:type="dxa"/>
            <w:vAlign w:val="center"/>
          </w:tcPr>
          <w:p w:rsidR="0074251E" w:rsidRDefault="0074251E" w:rsidP="0037603B">
            <w:r>
              <w:rPr>
                <w:rFonts w:hint="eastAsia"/>
                <w:szCs w:val="21"/>
              </w:rPr>
              <w:t>设过渡管，管内注润滑脂</w:t>
            </w:r>
          </w:p>
        </w:tc>
        <w:tc>
          <w:tcPr>
            <w:tcW w:w="2978" w:type="dxa"/>
            <w:vAlign w:val="center"/>
          </w:tcPr>
          <w:p w:rsidR="0074251E" w:rsidRDefault="0074251E" w:rsidP="0037603B">
            <w:r>
              <w:rPr>
                <w:rFonts w:hint="eastAsia"/>
              </w:rPr>
              <w:t>--</w:t>
            </w:r>
          </w:p>
        </w:tc>
        <w:tc>
          <w:tcPr>
            <w:tcW w:w="2572" w:type="dxa"/>
            <w:vAlign w:val="center"/>
          </w:tcPr>
          <w:p w:rsidR="0074251E" w:rsidRDefault="0074251E" w:rsidP="0037603B">
            <w:r>
              <w:rPr>
                <w:rFonts w:hint="eastAsia"/>
              </w:rPr>
              <w:t>注浆</w:t>
            </w:r>
          </w:p>
        </w:tc>
        <w:tc>
          <w:tcPr>
            <w:tcW w:w="1935" w:type="dxa"/>
            <w:vAlign w:val="center"/>
          </w:tcPr>
          <w:p w:rsidR="0074251E" w:rsidRDefault="0074251E" w:rsidP="0037603B">
            <w:pPr>
              <w:rPr>
                <w:szCs w:val="21"/>
              </w:rPr>
            </w:pPr>
          </w:p>
        </w:tc>
      </w:tr>
    </w:tbl>
    <w:p w:rsidR="0074251E" w:rsidRDefault="0074251E" w:rsidP="0074251E">
      <w:r>
        <w:rPr>
          <w:rFonts w:hint="eastAsia"/>
        </w:rPr>
        <w:t>注：</w:t>
      </w:r>
    </w:p>
    <w:p w:rsidR="0074251E" w:rsidRDefault="0074251E" w:rsidP="0074251E">
      <w:pPr>
        <w:numPr>
          <w:ilvl w:val="0"/>
          <w:numId w:val="59"/>
        </w:numPr>
        <w:tabs>
          <w:tab w:val="left" w:pos="425"/>
        </w:tabs>
      </w:pPr>
      <w:r>
        <w:rPr>
          <w:rFonts w:hint="eastAsia"/>
        </w:rPr>
        <w:t>有足够经验时，也可敷涂其它防腐材料替代环氧树脂防腐涂料。</w:t>
      </w:r>
    </w:p>
    <w:p w:rsidR="0074251E" w:rsidRDefault="0074251E" w:rsidP="0074251E">
      <w:pPr>
        <w:numPr>
          <w:ilvl w:val="0"/>
          <w:numId w:val="59"/>
        </w:numPr>
        <w:tabs>
          <w:tab w:val="left" w:pos="425"/>
        </w:tabs>
      </w:pPr>
      <w:r>
        <w:rPr>
          <w:rFonts w:hint="eastAsia"/>
        </w:rPr>
        <w:t>锚筋物理屏障容易损坏时，锚筋自由段应采用双层物理屏障，两层物理屏障内充填</w:t>
      </w:r>
      <w:r>
        <w:rPr>
          <w:rFonts w:hint="eastAsia"/>
          <w:szCs w:val="21"/>
        </w:rPr>
        <w:t>润滑脂或水泥浆液</w:t>
      </w:r>
      <w:r>
        <w:rPr>
          <w:rFonts w:hint="eastAsia"/>
        </w:rPr>
        <w:t>。</w:t>
      </w:r>
    </w:p>
    <w:p w:rsidR="00E66750" w:rsidRDefault="0074251E" w:rsidP="0074251E">
      <w:pPr>
        <w:rPr>
          <w:color w:val="FF0000"/>
          <w:sz w:val="24"/>
        </w:rPr>
      </w:pPr>
      <w:r>
        <w:rPr>
          <w:rFonts w:hint="eastAsia"/>
        </w:rPr>
        <w:t>有经验时，波纹管可采用变形管替代。</w:t>
      </w: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74251E" w:rsidRDefault="0074251E" w:rsidP="00E66750">
      <w:pPr>
        <w:rPr>
          <w:color w:val="0000FF"/>
          <w:sz w:val="24"/>
        </w:rPr>
      </w:pPr>
    </w:p>
    <w:p w:rsidR="00EF084C" w:rsidRDefault="00EF084C" w:rsidP="00E66750">
      <w:pPr>
        <w:rPr>
          <w:color w:val="0000FF"/>
          <w:sz w:val="24"/>
        </w:rPr>
        <w:sectPr w:rsidR="00EF084C" w:rsidSect="00EF084C">
          <w:pgSz w:w="16838" w:h="11906" w:orient="landscape"/>
          <w:pgMar w:top="1800" w:right="1440" w:bottom="1466" w:left="1440" w:header="851" w:footer="992" w:gutter="0"/>
          <w:cols w:space="720"/>
          <w:docGrid w:type="lines" w:linePitch="312"/>
        </w:sectPr>
      </w:pPr>
    </w:p>
    <w:p w:rsidR="00284160" w:rsidRDefault="000F4F4C">
      <w:pPr>
        <w:spacing w:line="400" w:lineRule="exact"/>
        <w:rPr>
          <w:sz w:val="24"/>
          <w:szCs w:val="24"/>
        </w:rPr>
      </w:pPr>
      <w:r w:rsidRPr="000F4F4C">
        <w:rPr>
          <w:sz w:val="24"/>
          <w:szCs w:val="24"/>
        </w:rPr>
        <w:lastRenderedPageBreak/>
        <w:t xml:space="preserve">5.7 </w:t>
      </w:r>
      <w:r w:rsidRPr="000F4F4C">
        <w:rPr>
          <w:rFonts w:hint="eastAsia"/>
          <w:sz w:val="24"/>
          <w:szCs w:val="24"/>
        </w:rPr>
        <w:t>锚筋安装前应检查物理屏障的完整性，对破损处进行修补，无法修补时应采用双层防腐。</w:t>
      </w:r>
    </w:p>
    <w:p w:rsidR="00284160" w:rsidRDefault="000F4F4C">
      <w:pPr>
        <w:spacing w:line="400" w:lineRule="exact"/>
        <w:rPr>
          <w:sz w:val="24"/>
          <w:szCs w:val="24"/>
        </w:rPr>
      </w:pPr>
      <w:r w:rsidRPr="000F4F4C">
        <w:rPr>
          <w:sz w:val="24"/>
          <w:szCs w:val="24"/>
        </w:rPr>
        <w:t xml:space="preserve">5.8 </w:t>
      </w:r>
      <w:r w:rsidRPr="000F4F4C">
        <w:rPr>
          <w:rFonts w:hint="eastAsia"/>
          <w:sz w:val="24"/>
          <w:szCs w:val="24"/>
        </w:rPr>
        <w:t>全长粘结型锚杆可按《混凝土结构设计规范》</w:t>
      </w:r>
      <w:r w:rsidRPr="000F4F4C">
        <w:rPr>
          <w:sz w:val="24"/>
          <w:szCs w:val="24"/>
        </w:rPr>
        <w:t>GB50010</w:t>
      </w:r>
      <w:r w:rsidRPr="000F4F4C">
        <w:rPr>
          <w:rFonts w:hint="eastAsia"/>
          <w:sz w:val="24"/>
          <w:szCs w:val="24"/>
        </w:rPr>
        <w:t>验算表面裂缝宽度，验算时保护层厚度大于</w:t>
      </w:r>
      <w:r w:rsidRPr="000F4F4C">
        <w:rPr>
          <w:sz w:val="24"/>
          <w:szCs w:val="24"/>
        </w:rPr>
        <w:t>30mm</w:t>
      </w:r>
      <w:r w:rsidRPr="000F4F4C">
        <w:rPr>
          <w:rFonts w:hint="eastAsia"/>
          <w:sz w:val="24"/>
          <w:szCs w:val="24"/>
        </w:rPr>
        <w:t>时取</w:t>
      </w:r>
      <w:r w:rsidRPr="000F4F4C">
        <w:rPr>
          <w:sz w:val="24"/>
          <w:szCs w:val="24"/>
        </w:rPr>
        <w:t>30mm</w:t>
      </w:r>
      <w:r w:rsidRPr="000F4F4C">
        <w:rPr>
          <w:rFonts w:hint="eastAsia"/>
          <w:sz w:val="24"/>
          <w:szCs w:val="24"/>
        </w:rPr>
        <w:t>。防腐等级为</w:t>
      </w:r>
      <w:r w:rsidRPr="000F4F4C">
        <w:rPr>
          <w:sz w:val="24"/>
          <w:szCs w:val="24"/>
        </w:rPr>
        <w:t>II</w:t>
      </w:r>
      <w:r w:rsidRPr="000F4F4C">
        <w:rPr>
          <w:rFonts w:hint="eastAsia"/>
          <w:sz w:val="24"/>
          <w:szCs w:val="24"/>
        </w:rPr>
        <w:t>级时最大裂缝宽度应不大于</w:t>
      </w:r>
      <w:r w:rsidRPr="000F4F4C">
        <w:rPr>
          <w:sz w:val="24"/>
          <w:szCs w:val="24"/>
        </w:rPr>
        <w:t>0.2mm</w:t>
      </w:r>
      <w:r w:rsidRPr="000F4F4C">
        <w:rPr>
          <w:rFonts w:hint="eastAsia"/>
          <w:sz w:val="24"/>
          <w:szCs w:val="24"/>
        </w:rPr>
        <w:t>，否则应按</w:t>
      </w:r>
      <w:r w:rsidRPr="000F4F4C">
        <w:rPr>
          <w:sz w:val="24"/>
          <w:szCs w:val="24"/>
        </w:rPr>
        <w:t>I</w:t>
      </w:r>
      <w:r w:rsidRPr="000F4F4C">
        <w:rPr>
          <w:rFonts w:hint="eastAsia"/>
          <w:sz w:val="24"/>
          <w:szCs w:val="24"/>
        </w:rPr>
        <w:t>级防腐。注浆质量不能得到保证时应按</w:t>
      </w:r>
      <w:r w:rsidRPr="000F4F4C">
        <w:rPr>
          <w:sz w:val="24"/>
          <w:szCs w:val="24"/>
        </w:rPr>
        <w:t>I</w:t>
      </w:r>
      <w:r w:rsidRPr="000F4F4C">
        <w:rPr>
          <w:rFonts w:hint="eastAsia"/>
          <w:sz w:val="24"/>
          <w:szCs w:val="24"/>
        </w:rPr>
        <w:t>级防腐。</w:t>
      </w:r>
    </w:p>
    <w:p w:rsidR="00284160" w:rsidRDefault="00284160">
      <w:pPr>
        <w:spacing w:line="360" w:lineRule="auto"/>
        <w:rPr>
          <w:sz w:val="24"/>
        </w:rPr>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284160" w:rsidRDefault="00284160" w:rsidP="005462FF">
      <w:pPr>
        <w:tabs>
          <w:tab w:val="left" w:pos="709"/>
        </w:tabs>
        <w:adjustRightInd w:val="0"/>
        <w:snapToGrid w:val="0"/>
        <w:spacing w:beforeLines="50" w:line="360" w:lineRule="auto"/>
      </w:pPr>
    </w:p>
    <w:p w:rsidR="0042351E" w:rsidRDefault="0042351E"/>
    <w:p w:rsidR="0042351E" w:rsidRDefault="0042351E"/>
    <w:p w:rsidR="00EF084C" w:rsidRDefault="00EF084C"/>
    <w:p w:rsidR="00EF084C" w:rsidRDefault="00EF084C"/>
    <w:p w:rsidR="00EF084C" w:rsidRDefault="00EF084C"/>
    <w:p w:rsidR="00EF084C" w:rsidRDefault="00EF084C"/>
    <w:p w:rsidR="00EF084C" w:rsidRDefault="00EF084C">
      <w:pPr>
        <w:sectPr w:rsidR="00EF084C">
          <w:pgSz w:w="11906" w:h="16838"/>
          <w:pgMar w:top="1440" w:right="1466" w:bottom="1440" w:left="1800" w:header="851" w:footer="992" w:gutter="0"/>
          <w:cols w:space="720"/>
          <w:docGrid w:type="lines" w:linePitch="312"/>
        </w:sectPr>
      </w:pPr>
    </w:p>
    <w:p w:rsidR="00284160" w:rsidRDefault="0042351E">
      <w:pPr>
        <w:pStyle w:val="1"/>
        <w:jc w:val="center"/>
      </w:pPr>
      <w:bookmarkStart w:id="22" w:name="_Toc432682784"/>
      <w:r>
        <w:rPr>
          <w:rFonts w:hint="eastAsia"/>
        </w:rPr>
        <w:lastRenderedPageBreak/>
        <w:t xml:space="preserve">6 </w:t>
      </w:r>
      <w:r>
        <w:rPr>
          <w:rFonts w:hint="eastAsia"/>
        </w:rPr>
        <w:t>防水构造</w:t>
      </w:r>
      <w:bookmarkEnd w:id="22"/>
    </w:p>
    <w:p w:rsidR="0042351E" w:rsidRDefault="0042351E">
      <w:pPr>
        <w:spacing w:line="360" w:lineRule="auto"/>
        <w:jc w:val="center"/>
        <w:rPr>
          <w:sz w:val="24"/>
          <w:szCs w:val="24"/>
        </w:rPr>
      </w:pPr>
      <w:r>
        <w:rPr>
          <w:rFonts w:cs="宋体" w:hint="eastAsia"/>
          <w:sz w:val="24"/>
          <w:szCs w:val="24"/>
        </w:rPr>
        <w:t>Ⅰ</w:t>
      </w:r>
      <w:r>
        <w:rPr>
          <w:sz w:val="24"/>
          <w:szCs w:val="24"/>
        </w:rPr>
        <w:t xml:space="preserve">  </w:t>
      </w:r>
      <w:r>
        <w:rPr>
          <w:rFonts w:cs="宋体" w:hint="eastAsia"/>
          <w:sz w:val="24"/>
          <w:szCs w:val="24"/>
        </w:rPr>
        <w:t>一般规定</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1</w:t>
      </w:r>
      <w:r>
        <w:rPr>
          <w:b/>
          <w:bCs/>
          <w:sz w:val="24"/>
          <w:szCs w:val="24"/>
        </w:rPr>
        <w:t>.1</w:t>
      </w:r>
      <w:r>
        <w:rPr>
          <w:sz w:val="24"/>
          <w:szCs w:val="24"/>
        </w:rPr>
        <w:t xml:space="preserve">  </w:t>
      </w:r>
      <w:r>
        <w:rPr>
          <w:rFonts w:cs="宋体" w:hint="eastAsia"/>
          <w:sz w:val="24"/>
          <w:szCs w:val="24"/>
        </w:rPr>
        <w:t>基础抗浮锚杆与基础结构连接的细部构造，</w:t>
      </w:r>
      <w:r>
        <w:rPr>
          <w:rFonts w:hint="eastAsia"/>
          <w:sz w:val="24"/>
          <w:szCs w:val="24"/>
        </w:rPr>
        <w:t>应做到方案可靠、施工简便、耐久适用、经济合理。</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1</w:t>
      </w:r>
      <w:r>
        <w:rPr>
          <w:b/>
          <w:bCs/>
          <w:sz w:val="24"/>
          <w:szCs w:val="24"/>
        </w:rPr>
        <w:t>.2</w:t>
      </w:r>
      <w:r>
        <w:rPr>
          <w:sz w:val="24"/>
          <w:szCs w:val="24"/>
        </w:rPr>
        <w:t xml:space="preserve">  </w:t>
      </w:r>
      <w:r>
        <w:rPr>
          <w:rFonts w:cs="宋体" w:hint="eastAsia"/>
          <w:sz w:val="24"/>
          <w:szCs w:val="24"/>
        </w:rPr>
        <w:t>防水的设计和施工，应采用经过实践检验质量可靠的材料、技术、工艺。</w:t>
      </w:r>
    </w:p>
    <w:p w:rsidR="0042351E" w:rsidRDefault="0042351E">
      <w:pPr>
        <w:spacing w:line="360" w:lineRule="auto"/>
        <w:rPr>
          <w:rFonts w:cs="宋体"/>
          <w:sz w:val="24"/>
          <w:szCs w:val="24"/>
        </w:rPr>
      </w:pPr>
      <w:r>
        <w:rPr>
          <w:rFonts w:cs="宋体" w:hint="eastAsia"/>
          <w:b/>
          <w:sz w:val="24"/>
          <w:szCs w:val="24"/>
        </w:rPr>
        <w:t xml:space="preserve">6.1.3 </w:t>
      </w:r>
      <w:r>
        <w:rPr>
          <w:rFonts w:cs="宋体" w:hint="eastAsia"/>
          <w:sz w:val="24"/>
          <w:szCs w:val="24"/>
        </w:rPr>
        <w:t>所用防水材料应具有良好的粘结性、湿固化性。</w:t>
      </w:r>
    </w:p>
    <w:p w:rsidR="0042351E" w:rsidRDefault="0042351E">
      <w:pPr>
        <w:spacing w:line="360" w:lineRule="auto"/>
        <w:rPr>
          <w:sz w:val="24"/>
          <w:szCs w:val="24"/>
        </w:rPr>
      </w:pPr>
      <w:r>
        <w:rPr>
          <w:rFonts w:hint="eastAsia"/>
          <w:b/>
          <w:sz w:val="24"/>
          <w:szCs w:val="24"/>
        </w:rPr>
        <w:t>6</w:t>
      </w:r>
      <w:r>
        <w:rPr>
          <w:b/>
          <w:sz w:val="24"/>
          <w:szCs w:val="24"/>
        </w:rPr>
        <w:t>.</w:t>
      </w:r>
      <w:r>
        <w:rPr>
          <w:rFonts w:hint="eastAsia"/>
          <w:b/>
          <w:sz w:val="24"/>
          <w:szCs w:val="24"/>
        </w:rPr>
        <w:t>1</w:t>
      </w:r>
      <w:r>
        <w:rPr>
          <w:b/>
          <w:sz w:val="24"/>
          <w:szCs w:val="24"/>
        </w:rPr>
        <w:t>.</w:t>
      </w:r>
      <w:r>
        <w:rPr>
          <w:rFonts w:hint="eastAsia"/>
          <w:b/>
          <w:sz w:val="24"/>
          <w:szCs w:val="24"/>
        </w:rPr>
        <w:t xml:space="preserve">4 </w:t>
      </w:r>
      <w:r>
        <w:rPr>
          <w:rFonts w:cs="宋体" w:hint="eastAsia"/>
          <w:sz w:val="24"/>
          <w:szCs w:val="24"/>
        </w:rPr>
        <w:t>抗浮锚杆防水材料应与基础防水层可靠连接</w:t>
      </w:r>
      <w:r>
        <w:rPr>
          <w:rFonts w:cs="宋体" w:hint="eastAsia"/>
          <w:sz w:val="24"/>
          <w:szCs w:val="24"/>
        </w:rPr>
        <w:t xml:space="preserve"> </w:t>
      </w:r>
      <w:r>
        <w:rPr>
          <w:rFonts w:cs="宋体" w:hint="eastAsia"/>
          <w:sz w:val="24"/>
          <w:szCs w:val="24"/>
        </w:rPr>
        <w:t>。</w:t>
      </w:r>
    </w:p>
    <w:p w:rsidR="0042351E" w:rsidRDefault="0042351E">
      <w:pPr>
        <w:spacing w:line="360" w:lineRule="auto"/>
        <w:rPr>
          <w:sz w:val="24"/>
          <w:szCs w:val="24"/>
        </w:rPr>
      </w:pPr>
    </w:p>
    <w:p w:rsidR="0042351E" w:rsidRDefault="0042351E">
      <w:pPr>
        <w:spacing w:line="360" w:lineRule="auto"/>
        <w:jc w:val="center"/>
        <w:rPr>
          <w:sz w:val="24"/>
          <w:szCs w:val="24"/>
        </w:rPr>
      </w:pPr>
      <w:r>
        <w:rPr>
          <w:rFonts w:cs="宋体" w:hint="eastAsia"/>
          <w:sz w:val="24"/>
          <w:szCs w:val="24"/>
        </w:rPr>
        <w:t>Ⅱ</w:t>
      </w:r>
      <w:r>
        <w:rPr>
          <w:sz w:val="24"/>
          <w:szCs w:val="24"/>
        </w:rPr>
        <w:t xml:space="preserve">  </w:t>
      </w:r>
      <w:r>
        <w:rPr>
          <w:rFonts w:cs="宋体" w:hint="eastAsia"/>
          <w:sz w:val="24"/>
          <w:szCs w:val="24"/>
        </w:rPr>
        <w:t>设计</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2</w:t>
      </w:r>
      <w:r>
        <w:rPr>
          <w:b/>
          <w:bCs/>
          <w:sz w:val="24"/>
          <w:szCs w:val="24"/>
        </w:rPr>
        <w:t>.</w:t>
      </w:r>
      <w:r>
        <w:rPr>
          <w:rFonts w:hint="eastAsia"/>
          <w:b/>
          <w:bCs/>
          <w:sz w:val="24"/>
          <w:szCs w:val="24"/>
        </w:rPr>
        <w:t>1</w:t>
      </w:r>
      <w:r>
        <w:rPr>
          <w:rFonts w:cs="宋体" w:hint="eastAsia"/>
          <w:sz w:val="24"/>
          <w:szCs w:val="24"/>
        </w:rPr>
        <w:t>抗浮锚杆的防水措施以及细部构造做法应结合地下工程的防水措施有针对性地确定。</w:t>
      </w:r>
    </w:p>
    <w:p w:rsidR="0042351E" w:rsidRDefault="0042351E">
      <w:pPr>
        <w:spacing w:line="360" w:lineRule="auto"/>
        <w:rPr>
          <w:rFonts w:cs="宋体"/>
          <w:sz w:val="24"/>
          <w:szCs w:val="24"/>
        </w:rPr>
      </w:pPr>
      <w:r>
        <w:rPr>
          <w:rFonts w:hint="eastAsia"/>
          <w:b/>
          <w:bCs/>
          <w:sz w:val="24"/>
          <w:szCs w:val="24"/>
        </w:rPr>
        <w:t>6</w:t>
      </w:r>
      <w:r>
        <w:rPr>
          <w:b/>
          <w:bCs/>
          <w:sz w:val="24"/>
          <w:szCs w:val="24"/>
        </w:rPr>
        <w:t>.</w:t>
      </w:r>
      <w:r>
        <w:rPr>
          <w:rFonts w:hint="eastAsia"/>
          <w:b/>
          <w:bCs/>
          <w:sz w:val="24"/>
          <w:szCs w:val="24"/>
        </w:rPr>
        <w:t>2</w:t>
      </w:r>
      <w:r>
        <w:rPr>
          <w:b/>
          <w:bCs/>
          <w:sz w:val="24"/>
          <w:szCs w:val="24"/>
        </w:rPr>
        <w:t>.</w:t>
      </w:r>
      <w:r>
        <w:rPr>
          <w:rFonts w:hint="eastAsia"/>
          <w:b/>
          <w:bCs/>
          <w:sz w:val="24"/>
          <w:szCs w:val="24"/>
        </w:rPr>
        <w:t>2</w:t>
      </w:r>
      <w:r>
        <w:rPr>
          <w:rFonts w:cs="宋体" w:hint="eastAsia"/>
          <w:sz w:val="24"/>
          <w:szCs w:val="24"/>
        </w:rPr>
        <w:t>应采取多道防水</w:t>
      </w:r>
      <w:r>
        <w:rPr>
          <w:rFonts w:cs="宋体" w:hint="eastAsia"/>
          <w:sz w:val="24"/>
          <w:szCs w:val="24"/>
          <w:u w:val="single"/>
        </w:rPr>
        <w:t>构造</w:t>
      </w:r>
      <w:r>
        <w:rPr>
          <w:rFonts w:cs="宋体" w:hint="eastAsia"/>
          <w:sz w:val="24"/>
          <w:szCs w:val="24"/>
        </w:rPr>
        <w:t>措施，刚性防水和柔性防水。</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2</w:t>
      </w:r>
      <w:r>
        <w:rPr>
          <w:b/>
          <w:bCs/>
          <w:sz w:val="24"/>
          <w:szCs w:val="24"/>
        </w:rPr>
        <w:t>.</w:t>
      </w:r>
      <w:r>
        <w:rPr>
          <w:rFonts w:hint="eastAsia"/>
          <w:b/>
          <w:bCs/>
          <w:sz w:val="24"/>
          <w:szCs w:val="24"/>
        </w:rPr>
        <w:t>3</w:t>
      </w:r>
      <w:r>
        <w:rPr>
          <w:rFonts w:cs="宋体" w:hint="eastAsia"/>
          <w:sz w:val="24"/>
          <w:szCs w:val="24"/>
        </w:rPr>
        <w:t>非预应力锚杆防水构造形式见图</w:t>
      </w:r>
      <w:r>
        <w:rPr>
          <w:sz w:val="24"/>
          <w:szCs w:val="24"/>
        </w:rPr>
        <w:t>3.4.6-1</w:t>
      </w:r>
      <w:r>
        <w:rPr>
          <w:rFonts w:cs="宋体" w:hint="eastAsia"/>
          <w:sz w:val="24"/>
          <w:szCs w:val="24"/>
        </w:rPr>
        <w:t>，预应力锚杆防水构造形式见图</w:t>
      </w:r>
      <w:r>
        <w:rPr>
          <w:sz w:val="24"/>
          <w:szCs w:val="24"/>
        </w:rPr>
        <w:t>3.4.6-2</w:t>
      </w:r>
      <w:r>
        <w:rPr>
          <w:rFonts w:cs="宋体" w:hint="eastAsia"/>
          <w:sz w:val="24"/>
          <w:szCs w:val="24"/>
        </w:rPr>
        <w:t>。</w:t>
      </w:r>
      <w:r>
        <w:rPr>
          <w:rFonts w:hint="eastAsia"/>
          <w:sz w:val="24"/>
          <w:szCs w:val="24"/>
        </w:rPr>
        <w:t>预应力钢绞线锚杆防水构造形式见图待补充。</w:t>
      </w:r>
    </w:p>
    <w:p w:rsidR="0042351E" w:rsidRDefault="00882ED3">
      <w:pPr>
        <w:jc w:val="center"/>
      </w:pPr>
      <w:r>
        <w:rPr>
          <w:noProof/>
        </w:rPr>
        <w:lastRenderedPageBreak/>
        <w:drawing>
          <wp:inline distT="0" distB="0" distL="0" distR="0">
            <wp:extent cx="5317490" cy="5317490"/>
            <wp:effectExtent l="0" t="0" r="0" b="0"/>
            <wp:docPr id="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11"/>
                    <a:srcRect/>
                    <a:stretch>
                      <a:fillRect/>
                    </a:stretch>
                  </pic:blipFill>
                  <pic:spPr bwMode="auto">
                    <a:xfrm>
                      <a:off x="0" y="0"/>
                      <a:ext cx="5317490" cy="5317490"/>
                    </a:xfrm>
                    <a:prstGeom prst="rect">
                      <a:avLst/>
                    </a:prstGeom>
                    <a:noFill/>
                    <a:ln w="9525">
                      <a:noFill/>
                      <a:miter lim="800000"/>
                      <a:headEnd/>
                      <a:tailEnd/>
                    </a:ln>
                  </pic:spPr>
                </pic:pic>
              </a:graphicData>
            </a:graphic>
          </wp:inline>
        </w:drawing>
      </w:r>
    </w:p>
    <w:p w:rsidR="0042351E" w:rsidRDefault="0042351E">
      <w:pPr>
        <w:jc w:val="center"/>
      </w:pPr>
      <w:r>
        <w:rPr>
          <w:rFonts w:cs="宋体" w:hint="eastAsia"/>
        </w:rPr>
        <w:t>图</w:t>
      </w:r>
      <w:r>
        <w:t>3.4.6-1</w:t>
      </w:r>
    </w:p>
    <w:p w:rsidR="0042351E" w:rsidRDefault="00882ED3">
      <w:pPr>
        <w:jc w:val="center"/>
      </w:pPr>
      <w:r>
        <w:rPr>
          <w:noProof/>
        </w:rPr>
        <w:drawing>
          <wp:inline distT="0" distB="0" distL="0" distR="0">
            <wp:extent cx="3780790" cy="1052830"/>
            <wp:effectExtent l="0" t="0" r="0" b="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pic:cNvPicPr>
                      <a:picLocks noChangeAspect="1" noChangeArrowheads="1"/>
                    </pic:cNvPicPr>
                  </pic:nvPicPr>
                  <pic:blipFill>
                    <a:blip r:embed="rId12"/>
                    <a:srcRect/>
                    <a:stretch>
                      <a:fillRect/>
                    </a:stretch>
                  </pic:blipFill>
                  <pic:spPr bwMode="auto">
                    <a:xfrm>
                      <a:off x="0" y="0"/>
                      <a:ext cx="3780790" cy="1052830"/>
                    </a:xfrm>
                    <a:prstGeom prst="rect">
                      <a:avLst/>
                    </a:prstGeom>
                    <a:noFill/>
                    <a:ln w="9525">
                      <a:noFill/>
                      <a:miter lim="800000"/>
                      <a:headEnd/>
                      <a:tailEnd/>
                    </a:ln>
                  </pic:spPr>
                </pic:pic>
              </a:graphicData>
            </a:graphic>
          </wp:inline>
        </w:drawing>
      </w:r>
    </w:p>
    <w:p w:rsidR="0042351E" w:rsidRDefault="0042351E">
      <w:pPr>
        <w:jc w:val="center"/>
      </w:pPr>
      <w:r>
        <w:rPr>
          <w:rFonts w:cs="宋体" w:hint="eastAsia"/>
        </w:rPr>
        <w:t>图</w:t>
      </w:r>
      <w:r>
        <w:t>3.4.6-1</w:t>
      </w:r>
    </w:p>
    <w:p w:rsidR="0042351E" w:rsidRDefault="00882ED3">
      <w:pPr>
        <w:jc w:val="center"/>
      </w:pPr>
      <w:r>
        <w:rPr>
          <w:noProof/>
          <w:sz w:val="24"/>
        </w:rPr>
        <w:lastRenderedPageBreak/>
        <w:drawing>
          <wp:inline distT="0" distB="0" distL="0" distR="0">
            <wp:extent cx="5293995" cy="6708140"/>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a:srcRect/>
                    <a:stretch>
                      <a:fillRect/>
                    </a:stretch>
                  </pic:blipFill>
                  <pic:spPr bwMode="auto">
                    <a:xfrm>
                      <a:off x="0" y="0"/>
                      <a:ext cx="5293995" cy="6708140"/>
                    </a:xfrm>
                    <a:prstGeom prst="rect">
                      <a:avLst/>
                    </a:prstGeom>
                    <a:noFill/>
                    <a:ln w="9525">
                      <a:noFill/>
                      <a:miter lim="800000"/>
                      <a:headEnd/>
                      <a:tailEnd/>
                    </a:ln>
                  </pic:spPr>
                </pic:pic>
              </a:graphicData>
            </a:graphic>
          </wp:inline>
        </w:drawing>
      </w:r>
    </w:p>
    <w:p w:rsidR="0042351E" w:rsidRDefault="0042351E">
      <w:pPr>
        <w:jc w:val="center"/>
      </w:pPr>
      <w:r>
        <w:rPr>
          <w:rFonts w:cs="宋体" w:hint="eastAsia"/>
        </w:rPr>
        <w:t>图</w:t>
      </w:r>
      <w:r>
        <w:t xml:space="preserve">3.4.6-2 </w:t>
      </w:r>
    </w:p>
    <w:p w:rsidR="0042351E" w:rsidRDefault="0042351E">
      <w:pPr>
        <w:jc w:val="center"/>
      </w:pPr>
    </w:p>
    <w:p w:rsidR="0042351E" w:rsidRDefault="0042351E">
      <w:pPr>
        <w:tabs>
          <w:tab w:val="left" w:pos="3550"/>
          <w:tab w:val="center" w:pos="4153"/>
        </w:tabs>
        <w:spacing w:line="360" w:lineRule="auto"/>
        <w:jc w:val="left"/>
        <w:rPr>
          <w:rFonts w:cs="宋体"/>
          <w:sz w:val="24"/>
          <w:szCs w:val="24"/>
        </w:rPr>
      </w:pPr>
      <w:r>
        <w:rPr>
          <w:rFonts w:cs="宋体"/>
          <w:sz w:val="24"/>
          <w:szCs w:val="24"/>
        </w:rPr>
        <w:tab/>
      </w:r>
    </w:p>
    <w:p w:rsidR="0042351E" w:rsidRDefault="0042351E">
      <w:pPr>
        <w:tabs>
          <w:tab w:val="left" w:pos="3550"/>
          <w:tab w:val="center" w:pos="4153"/>
        </w:tabs>
        <w:spacing w:line="360" w:lineRule="auto"/>
        <w:jc w:val="left"/>
        <w:rPr>
          <w:sz w:val="24"/>
          <w:szCs w:val="24"/>
        </w:rPr>
      </w:pPr>
      <w:r>
        <w:rPr>
          <w:rFonts w:cs="宋体"/>
          <w:sz w:val="24"/>
          <w:szCs w:val="24"/>
        </w:rPr>
        <w:br w:type="page"/>
      </w:r>
      <w:r>
        <w:rPr>
          <w:rFonts w:cs="宋体"/>
          <w:sz w:val="24"/>
          <w:szCs w:val="24"/>
        </w:rPr>
        <w:lastRenderedPageBreak/>
        <w:tab/>
      </w:r>
      <w:r>
        <w:rPr>
          <w:rFonts w:cs="宋体" w:hint="eastAsia"/>
          <w:sz w:val="24"/>
          <w:szCs w:val="24"/>
        </w:rPr>
        <w:t>Ⅲ</w:t>
      </w:r>
      <w:r>
        <w:rPr>
          <w:sz w:val="24"/>
          <w:szCs w:val="24"/>
        </w:rPr>
        <w:t xml:space="preserve">  </w:t>
      </w:r>
      <w:r>
        <w:rPr>
          <w:rFonts w:cs="宋体" w:hint="eastAsia"/>
          <w:sz w:val="24"/>
          <w:szCs w:val="24"/>
        </w:rPr>
        <w:t>施工</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3</w:t>
      </w:r>
      <w:r>
        <w:rPr>
          <w:b/>
          <w:bCs/>
          <w:sz w:val="24"/>
          <w:szCs w:val="24"/>
        </w:rPr>
        <w:t>.</w:t>
      </w:r>
      <w:r>
        <w:rPr>
          <w:rFonts w:hint="eastAsia"/>
          <w:b/>
          <w:bCs/>
          <w:sz w:val="24"/>
          <w:szCs w:val="24"/>
        </w:rPr>
        <w:t>1</w:t>
      </w:r>
      <w:r>
        <w:rPr>
          <w:sz w:val="24"/>
          <w:szCs w:val="24"/>
        </w:rPr>
        <w:t xml:space="preserve">  </w:t>
      </w:r>
      <w:r>
        <w:rPr>
          <w:rFonts w:cs="宋体" w:hint="eastAsia"/>
          <w:sz w:val="24"/>
          <w:szCs w:val="24"/>
        </w:rPr>
        <w:t>当发现地下水渗漏时，应先采取措施将渗漏水止住。</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3</w:t>
      </w:r>
      <w:r>
        <w:rPr>
          <w:b/>
          <w:bCs/>
          <w:sz w:val="24"/>
          <w:szCs w:val="24"/>
        </w:rPr>
        <w:t>.</w:t>
      </w:r>
      <w:r>
        <w:rPr>
          <w:rFonts w:hint="eastAsia"/>
          <w:b/>
          <w:bCs/>
          <w:sz w:val="24"/>
          <w:szCs w:val="24"/>
        </w:rPr>
        <w:t>2</w:t>
      </w:r>
      <w:r>
        <w:rPr>
          <w:sz w:val="24"/>
          <w:szCs w:val="24"/>
        </w:rPr>
        <w:t xml:space="preserve">  </w:t>
      </w:r>
      <w:r>
        <w:rPr>
          <w:rFonts w:cs="宋体" w:hint="eastAsia"/>
          <w:sz w:val="24"/>
          <w:szCs w:val="24"/>
        </w:rPr>
        <w:t>清除基层上的混凝土、粉尘等，用清水冲洗干净；基面不得有明水。</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3</w:t>
      </w:r>
      <w:r>
        <w:rPr>
          <w:b/>
          <w:bCs/>
          <w:sz w:val="24"/>
          <w:szCs w:val="24"/>
        </w:rPr>
        <w:t>.</w:t>
      </w:r>
      <w:r>
        <w:rPr>
          <w:rFonts w:hint="eastAsia"/>
          <w:b/>
          <w:bCs/>
          <w:sz w:val="24"/>
          <w:szCs w:val="24"/>
        </w:rPr>
        <w:t>3</w:t>
      </w:r>
      <w:r>
        <w:rPr>
          <w:sz w:val="24"/>
          <w:szCs w:val="24"/>
        </w:rPr>
        <w:t xml:space="preserve"> </w:t>
      </w:r>
      <w:r>
        <w:rPr>
          <w:rFonts w:cs="宋体" w:hint="eastAsia"/>
          <w:sz w:val="24"/>
          <w:szCs w:val="24"/>
        </w:rPr>
        <w:t>锚杆端头要剔凿至设计标高，并用聚合物水泥防水砂浆找平。</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3</w:t>
      </w:r>
      <w:r>
        <w:rPr>
          <w:b/>
          <w:bCs/>
          <w:sz w:val="24"/>
          <w:szCs w:val="24"/>
        </w:rPr>
        <w:t>.</w:t>
      </w:r>
      <w:r>
        <w:rPr>
          <w:rFonts w:hint="eastAsia"/>
          <w:b/>
          <w:bCs/>
          <w:sz w:val="24"/>
          <w:szCs w:val="24"/>
        </w:rPr>
        <w:t>4</w:t>
      </w:r>
      <w:r>
        <w:rPr>
          <w:sz w:val="24"/>
          <w:szCs w:val="24"/>
        </w:rPr>
        <w:t xml:space="preserve">  </w:t>
      </w:r>
      <w:r>
        <w:rPr>
          <w:rFonts w:cs="宋体" w:hint="eastAsia"/>
          <w:sz w:val="24"/>
          <w:szCs w:val="24"/>
        </w:rPr>
        <w:t>涂刷水泥基渗透结晶型防水涂料必须连续、均匀，待第二层涂料呈半干状态后开始喷水养护，养护时间不小于三天。</w:t>
      </w:r>
    </w:p>
    <w:p w:rsidR="0042351E" w:rsidRDefault="0042351E">
      <w:pPr>
        <w:spacing w:line="360" w:lineRule="auto"/>
        <w:rPr>
          <w:sz w:val="24"/>
          <w:szCs w:val="24"/>
        </w:rPr>
      </w:pPr>
      <w:r>
        <w:rPr>
          <w:rFonts w:hint="eastAsia"/>
          <w:b/>
          <w:bCs/>
          <w:sz w:val="24"/>
          <w:szCs w:val="24"/>
        </w:rPr>
        <w:t>6</w:t>
      </w:r>
      <w:r>
        <w:rPr>
          <w:b/>
          <w:bCs/>
          <w:sz w:val="24"/>
          <w:szCs w:val="24"/>
        </w:rPr>
        <w:t>.</w:t>
      </w:r>
      <w:r>
        <w:rPr>
          <w:rFonts w:hint="eastAsia"/>
          <w:b/>
          <w:bCs/>
          <w:sz w:val="24"/>
          <w:szCs w:val="24"/>
        </w:rPr>
        <w:t>3</w:t>
      </w:r>
      <w:r>
        <w:rPr>
          <w:b/>
          <w:bCs/>
          <w:sz w:val="24"/>
          <w:szCs w:val="24"/>
        </w:rPr>
        <w:t>.</w:t>
      </w:r>
      <w:r>
        <w:rPr>
          <w:rFonts w:hint="eastAsia"/>
          <w:b/>
          <w:bCs/>
          <w:sz w:val="24"/>
          <w:szCs w:val="24"/>
        </w:rPr>
        <w:t>5</w:t>
      </w:r>
      <w:r>
        <w:rPr>
          <w:sz w:val="24"/>
          <w:szCs w:val="24"/>
        </w:rPr>
        <w:t xml:space="preserve">  </w:t>
      </w:r>
      <w:r>
        <w:rPr>
          <w:rFonts w:cs="宋体" w:hint="eastAsia"/>
          <w:sz w:val="24"/>
          <w:szCs w:val="24"/>
        </w:rPr>
        <w:t>止水环采用自粘式缓膨胀型遇水膨胀止水带，成品应及时采取保护措施。</w:t>
      </w:r>
    </w:p>
    <w:p w:rsidR="0042351E" w:rsidRDefault="0042351E">
      <w:pPr>
        <w:spacing w:line="360" w:lineRule="auto"/>
        <w:rPr>
          <w:rFonts w:cs="宋体"/>
          <w:sz w:val="24"/>
          <w:szCs w:val="24"/>
        </w:rPr>
      </w:pPr>
      <w:r>
        <w:rPr>
          <w:rFonts w:hint="eastAsia"/>
          <w:b/>
          <w:bCs/>
          <w:sz w:val="24"/>
          <w:szCs w:val="24"/>
        </w:rPr>
        <w:t>6</w:t>
      </w:r>
      <w:r>
        <w:rPr>
          <w:b/>
          <w:bCs/>
          <w:sz w:val="24"/>
          <w:szCs w:val="24"/>
        </w:rPr>
        <w:t>.</w:t>
      </w:r>
      <w:r>
        <w:rPr>
          <w:rFonts w:hint="eastAsia"/>
          <w:b/>
          <w:bCs/>
          <w:sz w:val="24"/>
          <w:szCs w:val="24"/>
        </w:rPr>
        <w:t>3.6</w:t>
      </w:r>
      <w:r>
        <w:rPr>
          <w:sz w:val="24"/>
          <w:szCs w:val="24"/>
        </w:rPr>
        <w:t xml:space="preserve">  </w:t>
      </w:r>
      <w:r>
        <w:rPr>
          <w:rFonts w:cs="宋体" w:hint="eastAsia"/>
          <w:sz w:val="24"/>
          <w:szCs w:val="24"/>
        </w:rPr>
        <w:t>防水层施工完成后，应及时做细石混凝土保护层。</w:t>
      </w:r>
    </w:p>
    <w:p w:rsidR="0037603B" w:rsidRDefault="0042351E">
      <w:pPr>
        <w:spacing w:line="360" w:lineRule="auto"/>
      </w:pPr>
      <w:r>
        <w:rPr>
          <w:rFonts w:cs="宋体"/>
          <w:sz w:val="24"/>
          <w:szCs w:val="24"/>
        </w:rPr>
        <w:br w:type="page"/>
      </w:r>
    </w:p>
    <w:p w:rsidR="0042351E" w:rsidRDefault="0042351E">
      <w:pPr>
        <w:pStyle w:val="1"/>
        <w:jc w:val="center"/>
      </w:pPr>
      <w:bookmarkStart w:id="23" w:name="_Toc328732660"/>
      <w:bookmarkStart w:id="24" w:name="_Toc432682785"/>
      <w:r>
        <w:rPr>
          <w:rFonts w:hint="eastAsia"/>
        </w:rPr>
        <w:lastRenderedPageBreak/>
        <w:t xml:space="preserve">7 </w:t>
      </w:r>
      <w:r>
        <w:rPr>
          <w:rFonts w:hint="eastAsia"/>
        </w:rPr>
        <w:t>抗浮</w:t>
      </w:r>
      <w:bookmarkEnd w:id="0"/>
      <w:bookmarkEnd w:id="23"/>
      <w:r>
        <w:rPr>
          <w:rFonts w:hint="eastAsia"/>
        </w:rPr>
        <w:t>结构计算</w:t>
      </w:r>
      <w:bookmarkEnd w:id="24"/>
    </w:p>
    <w:p w:rsidR="00284160" w:rsidRDefault="0042351E">
      <w:pPr>
        <w:pStyle w:val="20"/>
        <w:jc w:val="center"/>
      </w:pPr>
      <w:bookmarkStart w:id="25" w:name="_Toc432682786"/>
      <w:r>
        <w:rPr>
          <w:rFonts w:hint="eastAsia"/>
        </w:rPr>
        <w:t xml:space="preserve">7.1 </w:t>
      </w:r>
      <w:r>
        <w:rPr>
          <w:rFonts w:hint="eastAsia"/>
        </w:rPr>
        <w:t>水浮力作用效应</w:t>
      </w:r>
      <w:bookmarkEnd w:id="25"/>
    </w:p>
    <w:p w:rsidR="0042351E" w:rsidRPr="009C69EB" w:rsidRDefault="000F4F4C">
      <w:pPr>
        <w:spacing w:line="400" w:lineRule="exact"/>
        <w:rPr>
          <w:kern w:val="0"/>
          <w:szCs w:val="21"/>
        </w:rPr>
      </w:pPr>
      <w:r w:rsidRPr="000F4F4C">
        <w:rPr>
          <w:kern w:val="0"/>
          <w:sz w:val="24"/>
          <w:szCs w:val="24"/>
        </w:rPr>
        <w:t xml:space="preserve">7.1.1 </w:t>
      </w:r>
      <w:r w:rsidRPr="000F4F4C">
        <w:rPr>
          <w:rFonts w:hint="eastAsia"/>
          <w:kern w:val="0"/>
          <w:sz w:val="24"/>
          <w:szCs w:val="24"/>
        </w:rPr>
        <w:t>地下结构基底地下水浮力标准值应根据抗浮设防水位、地下结构埋置位置与抗浮设防水位之间相互关系按静水压力计算：</w:t>
      </w:r>
    </w:p>
    <w:p w:rsidR="00284160" w:rsidRDefault="008B5B4D">
      <w:pPr>
        <w:spacing w:line="400" w:lineRule="exact"/>
        <w:jc w:val="center"/>
        <w:rPr>
          <w:sz w:val="24"/>
          <w:szCs w:val="24"/>
        </w:rPr>
      </w:pPr>
      <w:r w:rsidRPr="009F10CA">
        <w:rPr>
          <w:rFonts w:ascii="宋体" w:hAnsi="宋体"/>
          <w:position w:val="-12"/>
          <w:szCs w:val="21"/>
        </w:rPr>
        <w:object w:dxaOrig="1180" w:dyaOrig="360">
          <v:shape id="_x0000_i1026" type="#_x0000_t75" style="width:58.7pt;height:18.75pt" o:ole="">
            <v:imagedata r:id="rId14" o:title=""/>
          </v:shape>
          <o:OLEObject Type="Embed" ProgID="Equation.DSMT4" ShapeID="_x0000_i1026" DrawAspect="Content" ObjectID="_1506424923" r:id="rId15"/>
        </w:object>
      </w:r>
      <w:r w:rsidR="00690423">
        <w:rPr>
          <w:rFonts w:ascii="宋体" w:hAnsi="宋体" w:hint="eastAsia"/>
          <w:position w:val="-12"/>
          <w:szCs w:val="21"/>
        </w:rPr>
        <w:t xml:space="preserve">           </w:t>
      </w:r>
      <w:r w:rsidR="000F4F4C" w:rsidRPr="000F4F4C">
        <w:rPr>
          <w:sz w:val="24"/>
          <w:szCs w:val="24"/>
        </w:rPr>
        <w:t xml:space="preserve">      </w:t>
      </w:r>
      <w:r w:rsidR="00690423">
        <w:rPr>
          <w:rFonts w:hint="eastAsia"/>
          <w:sz w:val="24"/>
          <w:szCs w:val="24"/>
        </w:rPr>
        <w:t>（</w:t>
      </w:r>
      <w:r w:rsidR="000F4F4C" w:rsidRPr="000F4F4C">
        <w:rPr>
          <w:sz w:val="24"/>
          <w:szCs w:val="24"/>
        </w:rPr>
        <w:t>7.1.1</w:t>
      </w:r>
      <w:r w:rsidR="00690423">
        <w:rPr>
          <w:rFonts w:hint="eastAsia"/>
          <w:sz w:val="24"/>
          <w:szCs w:val="24"/>
        </w:rPr>
        <w:t>）</w:t>
      </w:r>
    </w:p>
    <w:p w:rsidR="00284160" w:rsidRDefault="00690423" w:rsidP="005462FF">
      <w:pPr>
        <w:tabs>
          <w:tab w:val="left" w:pos="709"/>
        </w:tabs>
        <w:adjustRightInd w:val="0"/>
        <w:snapToGrid w:val="0"/>
        <w:spacing w:beforeLines="50" w:line="360" w:lineRule="auto"/>
        <w:ind w:left="709"/>
        <w:rPr>
          <w:sz w:val="24"/>
        </w:rPr>
      </w:pPr>
      <w:r>
        <w:rPr>
          <w:sz w:val="24"/>
        </w:rPr>
        <w:t>式中</w:t>
      </w:r>
      <w:r>
        <w:rPr>
          <w:rFonts w:hint="eastAsia"/>
          <w:sz w:val="24"/>
        </w:rPr>
        <w:t>：</w:t>
      </w:r>
    </w:p>
    <w:p w:rsidR="00284160" w:rsidRDefault="00284160" w:rsidP="005462FF">
      <w:pPr>
        <w:tabs>
          <w:tab w:val="left" w:pos="709"/>
        </w:tabs>
        <w:adjustRightInd w:val="0"/>
        <w:snapToGrid w:val="0"/>
        <w:spacing w:beforeLines="50" w:line="360" w:lineRule="auto"/>
        <w:ind w:left="709"/>
        <w:rPr>
          <w:sz w:val="24"/>
        </w:rPr>
      </w:pPr>
      <w:r>
        <w:rPr>
          <w:sz w:val="24"/>
        </w:rPr>
        <w:fldChar w:fldCharType="begin"/>
      </w:r>
      <w:r w:rsidR="00690423">
        <w:rPr>
          <w:sz w:val="24"/>
        </w:rPr>
        <w:instrText xml:space="preserve"> QUOTE  </w:instrText>
      </w:r>
      <w:r>
        <w:rPr>
          <w:sz w:val="24"/>
        </w:rPr>
        <w:fldChar w:fldCharType="end"/>
      </w:r>
      <w:r w:rsidR="00690423" w:rsidRPr="009F10CA">
        <w:rPr>
          <w:rFonts w:ascii="宋体" w:hAnsi="宋体"/>
          <w:position w:val="-12"/>
          <w:szCs w:val="21"/>
        </w:rPr>
        <w:object w:dxaOrig="300" w:dyaOrig="360">
          <v:shape id="_x0000_i1027" type="#_x0000_t75" style="width:15.15pt;height:18.75pt" o:ole="">
            <v:imagedata r:id="rId16" o:title=""/>
          </v:shape>
          <o:OLEObject Type="Embed" ProgID="Equation.DSMT4" ShapeID="_x0000_i1027" DrawAspect="Content" ObjectID="_1506424924" r:id="rId17"/>
        </w:object>
      </w:r>
      <w:r w:rsidR="00690423">
        <w:rPr>
          <w:rFonts w:hint="eastAsia"/>
          <w:sz w:val="24"/>
        </w:rPr>
        <w:t>——</w:t>
      </w:r>
      <w:r w:rsidR="000F4F4C" w:rsidRPr="000F4F4C">
        <w:rPr>
          <w:rFonts w:hint="eastAsia"/>
          <w:sz w:val="24"/>
        </w:rPr>
        <w:t>水的重度</w:t>
      </w:r>
      <w:r w:rsidR="000F4F4C" w:rsidRPr="000F4F4C">
        <w:rPr>
          <w:sz w:val="24"/>
        </w:rPr>
        <w:t>(kN/m3)</w:t>
      </w:r>
      <w:r w:rsidR="00690423">
        <w:rPr>
          <w:sz w:val="24"/>
        </w:rPr>
        <w:t>；</w:t>
      </w:r>
    </w:p>
    <w:p w:rsidR="00284160" w:rsidRDefault="008B5B4D" w:rsidP="005462FF">
      <w:pPr>
        <w:tabs>
          <w:tab w:val="left" w:pos="709"/>
        </w:tabs>
        <w:adjustRightInd w:val="0"/>
        <w:snapToGrid w:val="0"/>
        <w:spacing w:beforeLines="50" w:line="360" w:lineRule="auto"/>
        <w:ind w:left="709"/>
        <w:rPr>
          <w:sz w:val="24"/>
        </w:rPr>
      </w:pPr>
      <w:r w:rsidRPr="008B5B4D">
        <w:rPr>
          <w:rFonts w:ascii="宋体" w:hAnsi="宋体"/>
          <w:position w:val="-6"/>
          <w:szCs w:val="21"/>
        </w:rPr>
        <w:object w:dxaOrig="340" w:dyaOrig="279">
          <v:shape id="_x0000_i1028" type="#_x0000_t75" style="width:16.35pt;height:14.5pt" o:ole="">
            <v:imagedata r:id="rId18" o:title=""/>
          </v:shape>
          <o:OLEObject Type="Embed" ProgID="Equation.DSMT4" ShapeID="_x0000_i1028" DrawAspect="Content" ObjectID="_1506424925" r:id="rId19"/>
        </w:object>
      </w:r>
      <w:r w:rsidR="00690423">
        <w:rPr>
          <w:rFonts w:hint="eastAsia"/>
          <w:sz w:val="24"/>
        </w:rPr>
        <w:t>——地下结构与抗浮设防水位标高差（</w:t>
      </w:r>
      <w:r w:rsidR="00690423">
        <w:rPr>
          <w:rFonts w:hint="eastAsia"/>
          <w:sz w:val="24"/>
        </w:rPr>
        <w:t>m</w:t>
      </w:r>
      <w:r w:rsidR="00690423">
        <w:rPr>
          <w:rFonts w:hint="eastAsia"/>
          <w:sz w:val="24"/>
        </w:rPr>
        <w:t>）。</w:t>
      </w:r>
    </w:p>
    <w:p w:rsidR="00284160" w:rsidRDefault="000F4F4C" w:rsidP="005462FF">
      <w:pPr>
        <w:tabs>
          <w:tab w:val="left" w:pos="709"/>
        </w:tabs>
        <w:adjustRightInd w:val="0"/>
        <w:snapToGrid w:val="0"/>
        <w:spacing w:beforeLines="50" w:line="360" w:lineRule="auto"/>
        <w:ind w:left="709"/>
        <w:rPr>
          <w:sz w:val="24"/>
        </w:rPr>
      </w:pPr>
      <w:r w:rsidRPr="000F4F4C">
        <w:rPr>
          <w:rFonts w:hint="eastAsia"/>
          <w:sz w:val="24"/>
        </w:rPr>
        <w:t>注：</w:t>
      </w:r>
      <w:r w:rsidR="008B5B4D" w:rsidRPr="008B5B4D">
        <w:rPr>
          <w:sz w:val="24"/>
        </w:rPr>
        <w:object w:dxaOrig="340" w:dyaOrig="279">
          <v:shape id="_x0000_i1029" type="#_x0000_t75" style="width:16.35pt;height:14.5pt" o:ole="">
            <v:imagedata r:id="rId18" o:title=""/>
          </v:shape>
          <o:OLEObject Type="Embed" ProgID="Equation.DSMT4" ShapeID="_x0000_i1029" DrawAspect="Content" ObjectID="_1506424926" r:id="rId20"/>
        </w:object>
      </w:r>
      <w:r w:rsidRPr="000F4F4C">
        <w:rPr>
          <w:rFonts w:hint="eastAsia"/>
          <w:sz w:val="24"/>
        </w:rPr>
        <w:t>为综合抗浮设防水位与地下结构底板底标高的差值。</w:t>
      </w:r>
    </w:p>
    <w:p w:rsidR="0042351E" w:rsidRDefault="0042351E">
      <w:pPr>
        <w:pStyle w:val="20"/>
        <w:jc w:val="center"/>
      </w:pPr>
      <w:bookmarkStart w:id="26" w:name="_Toc432682787"/>
      <w:r>
        <w:rPr>
          <w:rFonts w:hint="eastAsia"/>
        </w:rPr>
        <w:t xml:space="preserve">7.2 </w:t>
      </w:r>
      <w:r>
        <w:rPr>
          <w:rFonts w:hint="eastAsia"/>
        </w:rPr>
        <w:t>抗浮稳定验算</w:t>
      </w:r>
      <w:bookmarkEnd w:id="26"/>
    </w:p>
    <w:p w:rsidR="00D15311" w:rsidRPr="0078602C" w:rsidRDefault="000F4F4C" w:rsidP="00D15311">
      <w:pPr>
        <w:spacing w:line="400" w:lineRule="exact"/>
        <w:rPr>
          <w:kern w:val="0"/>
          <w:sz w:val="24"/>
          <w:szCs w:val="24"/>
        </w:rPr>
      </w:pPr>
      <w:r w:rsidRPr="000F4F4C">
        <w:rPr>
          <w:b/>
          <w:sz w:val="24"/>
          <w:szCs w:val="24"/>
        </w:rPr>
        <w:t xml:space="preserve">7.2.1 </w:t>
      </w:r>
      <w:r w:rsidRPr="000F4F4C">
        <w:rPr>
          <w:rFonts w:eastAsia="黑体"/>
          <w:sz w:val="24"/>
          <w:szCs w:val="24"/>
        </w:rPr>
        <w:t xml:space="preserve"> </w:t>
      </w:r>
      <w:r w:rsidRPr="000F4F4C">
        <w:rPr>
          <w:rFonts w:hint="eastAsia"/>
          <w:kern w:val="0"/>
          <w:sz w:val="24"/>
          <w:szCs w:val="24"/>
        </w:rPr>
        <w:t>地下结构抗浮稳定性设计时，应根据地下结构与上部主体结构之间的结构连接条件，按下列情况分别进行分析：</w:t>
      </w:r>
    </w:p>
    <w:p w:rsidR="00284160" w:rsidRDefault="000F4F4C" w:rsidP="00F1004E">
      <w:pPr>
        <w:spacing w:line="400" w:lineRule="exact"/>
        <w:ind w:firstLineChars="171" w:firstLine="410"/>
        <w:rPr>
          <w:kern w:val="0"/>
          <w:sz w:val="24"/>
          <w:szCs w:val="24"/>
        </w:rPr>
      </w:pPr>
      <w:r w:rsidRPr="000F4F4C">
        <w:rPr>
          <w:kern w:val="0"/>
          <w:sz w:val="24"/>
          <w:szCs w:val="24"/>
        </w:rPr>
        <w:t xml:space="preserve">1  </w:t>
      </w:r>
      <w:r w:rsidRPr="000F4F4C">
        <w:rPr>
          <w:rFonts w:hint="eastAsia"/>
          <w:kern w:val="0"/>
          <w:sz w:val="24"/>
          <w:szCs w:val="24"/>
        </w:rPr>
        <w:t>两者之间设置沉降缝时，地下结构与上部主体结构按竖向受力构件单元分别进行；</w:t>
      </w:r>
    </w:p>
    <w:p w:rsidR="00284160" w:rsidRDefault="000F4F4C" w:rsidP="00F1004E">
      <w:pPr>
        <w:spacing w:line="400" w:lineRule="exact"/>
        <w:ind w:firstLineChars="171" w:firstLine="410"/>
        <w:rPr>
          <w:kern w:val="0"/>
          <w:sz w:val="24"/>
          <w:szCs w:val="24"/>
        </w:rPr>
      </w:pPr>
      <w:r w:rsidRPr="000F4F4C">
        <w:rPr>
          <w:kern w:val="0"/>
          <w:sz w:val="24"/>
          <w:szCs w:val="24"/>
        </w:rPr>
        <w:t xml:space="preserve">2  </w:t>
      </w:r>
      <w:r w:rsidRPr="000F4F4C">
        <w:rPr>
          <w:rFonts w:hint="eastAsia"/>
          <w:kern w:val="0"/>
          <w:sz w:val="24"/>
          <w:szCs w:val="24"/>
        </w:rPr>
        <w:t>两者之间</w:t>
      </w:r>
      <w:r w:rsidRPr="000F4F4C">
        <w:rPr>
          <w:rFonts w:hint="eastAsia"/>
          <w:color w:val="FF0000"/>
          <w:kern w:val="0"/>
          <w:sz w:val="24"/>
          <w:szCs w:val="24"/>
        </w:rPr>
        <w:t>刚性连接</w:t>
      </w:r>
      <w:r w:rsidRPr="000F4F4C">
        <w:rPr>
          <w:rFonts w:hint="eastAsia"/>
          <w:kern w:val="0"/>
          <w:sz w:val="24"/>
          <w:szCs w:val="24"/>
        </w:rPr>
        <w:t>且基础为整体设计时，按整体进行分析；</w:t>
      </w:r>
    </w:p>
    <w:p w:rsidR="00284160" w:rsidRDefault="000F4F4C" w:rsidP="00F1004E">
      <w:pPr>
        <w:spacing w:line="400" w:lineRule="exact"/>
        <w:ind w:firstLineChars="171" w:firstLine="410"/>
        <w:rPr>
          <w:kern w:val="0"/>
          <w:sz w:val="24"/>
          <w:szCs w:val="24"/>
        </w:rPr>
      </w:pPr>
      <w:r w:rsidRPr="000F4F4C">
        <w:rPr>
          <w:kern w:val="0"/>
          <w:sz w:val="24"/>
          <w:szCs w:val="24"/>
        </w:rPr>
        <w:t xml:space="preserve">3  </w:t>
      </w:r>
      <w:r w:rsidRPr="000F4F4C">
        <w:rPr>
          <w:rFonts w:hint="eastAsia"/>
          <w:kern w:val="0"/>
          <w:sz w:val="24"/>
          <w:szCs w:val="24"/>
        </w:rPr>
        <w:t>两者之间刚性连接，基础采用不同型式或刚度变化较大时，分别按整体和局部进行分析；</w:t>
      </w:r>
    </w:p>
    <w:p w:rsidR="00284160" w:rsidRDefault="000F4F4C" w:rsidP="00F1004E">
      <w:pPr>
        <w:ind w:firstLineChars="150" w:firstLine="360"/>
        <w:rPr>
          <w:kern w:val="0"/>
          <w:sz w:val="24"/>
          <w:szCs w:val="24"/>
        </w:rPr>
      </w:pPr>
      <w:r w:rsidRPr="000F4F4C">
        <w:rPr>
          <w:kern w:val="0"/>
          <w:sz w:val="24"/>
          <w:szCs w:val="24"/>
        </w:rPr>
        <w:t xml:space="preserve">4  </w:t>
      </w:r>
      <w:r w:rsidRPr="000F4F4C">
        <w:rPr>
          <w:rFonts w:hint="eastAsia"/>
          <w:kern w:val="0"/>
          <w:sz w:val="24"/>
          <w:szCs w:val="24"/>
        </w:rPr>
        <w:t>两者之间设置后浇带时，施工期间应分别按主体结构、包括裙楼的地下结构进行分析。</w:t>
      </w:r>
    </w:p>
    <w:p w:rsidR="00D15311" w:rsidRPr="0078602C" w:rsidRDefault="00D15311" w:rsidP="00D15311">
      <w:pPr>
        <w:rPr>
          <w:b/>
          <w:sz w:val="24"/>
          <w:szCs w:val="24"/>
        </w:rPr>
      </w:pPr>
    </w:p>
    <w:p w:rsidR="00284160" w:rsidRDefault="000F4F4C" w:rsidP="005462FF">
      <w:pPr>
        <w:tabs>
          <w:tab w:val="left" w:pos="709"/>
        </w:tabs>
        <w:adjustRightInd w:val="0"/>
        <w:snapToGrid w:val="0"/>
        <w:spacing w:beforeLines="50" w:line="360" w:lineRule="auto"/>
        <w:rPr>
          <w:bCs/>
          <w:sz w:val="24"/>
          <w:szCs w:val="24"/>
        </w:rPr>
      </w:pPr>
      <w:r w:rsidRPr="000F4F4C">
        <w:rPr>
          <w:bCs/>
          <w:sz w:val="24"/>
          <w:szCs w:val="24"/>
        </w:rPr>
        <w:t xml:space="preserve">7.2.2 </w:t>
      </w:r>
      <w:r w:rsidRPr="000F4F4C">
        <w:rPr>
          <w:rFonts w:hint="eastAsia"/>
          <w:bCs/>
          <w:sz w:val="24"/>
          <w:szCs w:val="24"/>
        </w:rPr>
        <w:t>应按下式计算浮力作用下单根锚杆顶端平均竖向上浮力：</w:t>
      </w:r>
    </w:p>
    <w:p w:rsidR="00284160" w:rsidRDefault="000F4F4C" w:rsidP="005462FF">
      <w:pPr>
        <w:tabs>
          <w:tab w:val="left" w:pos="709"/>
        </w:tabs>
        <w:adjustRightInd w:val="0"/>
        <w:snapToGrid w:val="0"/>
        <w:spacing w:beforeLines="50" w:line="360" w:lineRule="auto"/>
        <w:ind w:leftChars="338" w:left="710" w:firstLineChars="550" w:firstLine="1320"/>
        <w:rPr>
          <w:position w:val="-24"/>
          <w:sz w:val="24"/>
          <w:szCs w:val="24"/>
        </w:rPr>
      </w:pPr>
      <w:r w:rsidRPr="000F4F4C">
        <w:rPr>
          <w:i/>
          <w:iCs/>
          <w:position w:val="-24"/>
          <w:sz w:val="24"/>
          <w:szCs w:val="24"/>
        </w:rPr>
        <w:t>nN</w:t>
      </w:r>
      <w:r w:rsidRPr="000F4F4C">
        <w:rPr>
          <w:position w:val="-24"/>
          <w:sz w:val="24"/>
          <w:szCs w:val="24"/>
          <w:vertAlign w:val="subscript"/>
        </w:rPr>
        <w:t>k</w:t>
      </w:r>
      <w:r w:rsidRPr="000F4F4C">
        <w:rPr>
          <w:i/>
          <w:iCs/>
          <w:position w:val="-24"/>
          <w:sz w:val="24"/>
          <w:szCs w:val="24"/>
        </w:rPr>
        <w:t>+ G</w:t>
      </w:r>
      <w:r w:rsidRPr="000F4F4C">
        <w:rPr>
          <w:position w:val="-24"/>
          <w:sz w:val="24"/>
          <w:szCs w:val="24"/>
          <w:vertAlign w:val="subscript"/>
        </w:rPr>
        <w:t>k</w:t>
      </w:r>
      <w:r w:rsidRPr="000F4F4C">
        <w:rPr>
          <w:i/>
          <w:iCs/>
          <w:position w:val="-24"/>
          <w:sz w:val="24"/>
          <w:szCs w:val="24"/>
        </w:rPr>
        <w:t xml:space="preserve"> + </w:t>
      </w:r>
      <w:r w:rsidRPr="000F4F4C">
        <w:rPr>
          <w:position w:val="-24"/>
          <w:sz w:val="24"/>
          <w:szCs w:val="24"/>
        </w:rPr>
        <w:t>Ʃ</w:t>
      </w:r>
      <w:r w:rsidRPr="000F4F4C">
        <w:rPr>
          <w:i/>
          <w:iCs/>
          <w:position w:val="-24"/>
          <w:sz w:val="24"/>
          <w:szCs w:val="24"/>
        </w:rPr>
        <w:t>F</w:t>
      </w:r>
      <w:r w:rsidRPr="000F4F4C">
        <w:rPr>
          <w:position w:val="-24"/>
          <w:sz w:val="24"/>
          <w:szCs w:val="24"/>
          <w:vertAlign w:val="subscript"/>
        </w:rPr>
        <w:t xml:space="preserve">iwk  </w:t>
      </w:r>
      <w:r w:rsidRPr="000F4F4C">
        <w:rPr>
          <w:rFonts w:hint="eastAsia"/>
          <w:position w:val="-24"/>
          <w:sz w:val="24"/>
          <w:szCs w:val="24"/>
        </w:rPr>
        <w:t>≥</w:t>
      </w:r>
      <w:r w:rsidRPr="000F4F4C">
        <w:rPr>
          <w:position w:val="-24"/>
          <w:sz w:val="24"/>
          <w:szCs w:val="24"/>
          <w:vertAlign w:val="subscript"/>
        </w:rPr>
        <w:t xml:space="preserve"> </w:t>
      </w:r>
      <w:r w:rsidRPr="000F4F4C">
        <w:rPr>
          <w:i/>
          <w:iCs/>
          <w:position w:val="-24"/>
          <w:sz w:val="24"/>
          <w:szCs w:val="24"/>
        </w:rPr>
        <w:t>N</w:t>
      </w:r>
      <w:r w:rsidRPr="000F4F4C">
        <w:rPr>
          <w:position w:val="-24"/>
          <w:sz w:val="24"/>
          <w:szCs w:val="24"/>
          <w:vertAlign w:val="subscript"/>
        </w:rPr>
        <w:t>wk</w:t>
      </w:r>
      <w:r w:rsidRPr="000F4F4C">
        <w:rPr>
          <w:i/>
          <w:iCs/>
          <w:position w:val="-24"/>
          <w:sz w:val="24"/>
          <w:szCs w:val="24"/>
        </w:rPr>
        <w:t xml:space="preserve"> </w:t>
      </w:r>
      <w:r w:rsidRPr="000F4F4C">
        <w:rPr>
          <w:position w:val="-24"/>
          <w:sz w:val="24"/>
          <w:szCs w:val="24"/>
          <w:vertAlign w:val="subscript"/>
        </w:rPr>
        <w:t xml:space="preserve">       </w:t>
      </w:r>
      <w:r w:rsidRPr="000F4F4C">
        <w:rPr>
          <w:position w:val="-24"/>
          <w:sz w:val="24"/>
          <w:szCs w:val="24"/>
        </w:rPr>
        <w:t xml:space="preserve">  (7.2.2)</w:t>
      </w:r>
    </w:p>
    <w:p w:rsidR="00284160" w:rsidRDefault="000F4F4C" w:rsidP="005462FF">
      <w:pPr>
        <w:tabs>
          <w:tab w:val="left" w:pos="709"/>
        </w:tabs>
        <w:adjustRightInd w:val="0"/>
        <w:snapToGrid w:val="0"/>
        <w:spacing w:beforeLines="50" w:line="360" w:lineRule="auto"/>
        <w:ind w:left="709"/>
        <w:rPr>
          <w:sz w:val="24"/>
          <w:szCs w:val="24"/>
        </w:rPr>
      </w:pPr>
      <w:r w:rsidRPr="000F4F4C">
        <w:rPr>
          <w:rFonts w:hint="eastAsia"/>
          <w:sz w:val="24"/>
          <w:szCs w:val="24"/>
        </w:rPr>
        <w:t>式中：</w:t>
      </w:r>
    </w:p>
    <w:p w:rsidR="00284160" w:rsidRDefault="00284160" w:rsidP="005462FF">
      <w:pPr>
        <w:tabs>
          <w:tab w:val="left" w:pos="709"/>
        </w:tabs>
        <w:adjustRightInd w:val="0"/>
        <w:snapToGrid w:val="0"/>
        <w:spacing w:beforeLines="50" w:line="360" w:lineRule="auto"/>
        <w:ind w:left="229" w:firstLineChars="228" w:firstLine="547"/>
        <w:rPr>
          <w:sz w:val="24"/>
          <w:szCs w:val="24"/>
        </w:rPr>
      </w:pPr>
      <w:r w:rsidRPr="000F4F4C">
        <w:rPr>
          <w:i/>
          <w:iCs/>
          <w:sz w:val="24"/>
          <w:szCs w:val="24"/>
        </w:rPr>
        <w:fldChar w:fldCharType="begin"/>
      </w:r>
      <w:r w:rsidR="000F4F4C" w:rsidRPr="000F4F4C">
        <w:rPr>
          <w:i/>
          <w:iCs/>
          <w:sz w:val="24"/>
          <w:szCs w:val="24"/>
        </w:rPr>
        <w:instrText xml:space="preserve"> QUOTE  </w:instrText>
      </w:r>
      <w:r w:rsidRPr="000F4F4C">
        <w:rPr>
          <w:i/>
          <w:iCs/>
          <w:sz w:val="24"/>
          <w:szCs w:val="24"/>
        </w:rPr>
        <w:fldChar w:fldCharType="end"/>
      </w:r>
      <w:r w:rsidR="000F4F4C" w:rsidRPr="000F4F4C">
        <w:rPr>
          <w:i/>
          <w:iCs/>
          <w:sz w:val="24"/>
          <w:szCs w:val="24"/>
        </w:rPr>
        <w:t>N</w:t>
      </w:r>
      <w:r w:rsidR="000F4F4C" w:rsidRPr="000F4F4C">
        <w:rPr>
          <w:sz w:val="24"/>
          <w:szCs w:val="24"/>
          <w:vertAlign w:val="subscript"/>
        </w:rPr>
        <w:t>k</w:t>
      </w:r>
      <w:r w:rsidR="000F4F4C" w:rsidRPr="000F4F4C">
        <w:rPr>
          <w:rFonts w:hint="eastAsia"/>
          <w:sz w:val="24"/>
          <w:szCs w:val="24"/>
        </w:rPr>
        <w:t>——荷载效应标准组合时传至单根锚杆顶部的平均竖向上浮力。考虑偏心荷载及地震作用时，按《建筑地基基础设计规范》</w:t>
      </w:r>
      <w:r w:rsidR="000F4F4C" w:rsidRPr="000F4F4C">
        <w:rPr>
          <w:sz w:val="24"/>
          <w:szCs w:val="24"/>
        </w:rPr>
        <w:t>GB50007</w:t>
      </w:r>
      <w:r w:rsidR="000F4F4C" w:rsidRPr="000F4F4C">
        <w:rPr>
          <w:rFonts w:hint="eastAsia"/>
          <w:sz w:val="24"/>
          <w:szCs w:val="24"/>
        </w:rPr>
        <w:t>及《建筑桩基技术规范》</w:t>
      </w:r>
      <w:r w:rsidR="000F4F4C" w:rsidRPr="000F4F4C">
        <w:rPr>
          <w:sz w:val="24"/>
          <w:szCs w:val="24"/>
        </w:rPr>
        <w:t>JGJ94</w:t>
      </w:r>
      <w:r w:rsidR="000F4F4C" w:rsidRPr="000F4F4C">
        <w:rPr>
          <w:rFonts w:hint="eastAsia"/>
          <w:sz w:val="24"/>
          <w:szCs w:val="24"/>
        </w:rPr>
        <w:t>中相关规定计算采用；</w:t>
      </w:r>
    </w:p>
    <w:p w:rsidR="00284160" w:rsidRDefault="000F4F4C" w:rsidP="005462FF">
      <w:pPr>
        <w:tabs>
          <w:tab w:val="left" w:pos="709"/>
        </w:tabs>
        <w:adjustRightInd w:val="0"/>
        <w:snapToGrid w:val="0"/>
        <w:spacing w:beforeLines="50" w:line="360" w:lineRule="auto"/>
        <w:ind w:left="229" w:firstLineChars="228" w:firstLine="547"/>
        <w:rPr>
          <w:sz w:val="24"/>
          <w:szCs w:val="24"/>
        </w:rPr>
      </w:pPr>
      <w:r w:rsidRPr="000F4F4C">
        <w:rPr>
          <w:i/>
          <w:iCs/>
          <w:sz w:val="24"/>
          <w:szCs w:val="24"/>
        </w:rPr>
        <w:lastRenderedPageBreak/>
        <w:t>n</w:t>
      </w:r>
      <w:r w:rsidRPr="000F4F4C">
        <w:rPr>
          <w:rFonts w:hint="eastAsia"/>
          <w:sz w:val="24"/>
          <w:szCs w:val="24"/>
        </w:rPr>
        <w:t>——锚杆数量；</w:t>
      </w:r>
    </w:p>
    <w:p w:rsidR="00284160" w:rsidRDefault="000F4F4C" w:rsidP="005462FF">
      <w:pPr>
        <w:tabs>
          <w:tab w:val="left" w:pos="709"/>
        </w:tabs>
        <w:adjustRightInd w:val="0"/>
        <w:snapToGrid w:val="0"/>
        <w:spacing w:beforeLines="50" w:line="360" w:lineRule="auto"/>
        <w:ind w:left="229" w:firstLineChars="228" w:firstLine="547"/>
        <w:rPr>
          <w:sz w:val="24"/>
          <w:szCs w:val="24"/>
        </w:rPr>
      </w:pPr>
      <w:r w:rsidRPr="000F4F4C">
        <w:rPr>
          <w:i/>
          <w:iCs/>
          <w:sz w:val="24"/>
          <w:szCs w:val="24"/>
        </w:rPr>
        <w:t>G</w:t>
      </w:r>
      <w:r w:rsidRPr="000F4F4C">
        <w:rPr>
          <w:sz w:val="24"/>
          <w:szCs w:val="24"/>
          <w:vertAlign w:val="subscript"/>
        </w:rPr>
        <w:t>k</w:t>
      </w:r>
      <w:r w:rsidRPr="000F4F4C">
        <w:rPr>
          <w:rFonts w:hint="eastAsia"/>
          <w:sz w:val="24"/>
          <w:szCs w:val="24"/>
        </w:rPr>
        <w:t>——荷载效应标准组合值，不计取可变荷载，分项系数取</w:t>
      </w:r>
      <w:r w:rsidRPr="000F4F4C">
        <w:rPr>
          <w:sz w:val="24"/>
          <w:szCs w:val="24"/>
        </w:rPr>
        <w:t>1.0</w:t>
      </w:r>
      <w:r w:rsidRPr="000F4F4C">
        <w:rPr>
          <w:rFonts w:hint="eastAsia"/>
          <w:sz w:val="24"/>
          <w:szCs w:val="24"/>
        </w:rPr>
        <w:t>，取建筑物自重标准值及其上作用的有利永久荷载标准值之和，处于地下水位以下部分取浮重度；</w:t>
      </w:r>
    </w:p>
    <w:p w:rsidR="00284160" w:rsidRDefault="000F4F4C" w:rsidP="005462FF">
      <w:pPr>
        <w:tabs>
          <w:tab w:val="left" w:pos="709"/>
        </w:tabs>
        <w:adjustRightInd w:val="0"/>
        <w:snapToGrid w:val="0"/>
        <w:spacing w:beforeLines="50" w:line="360" w:lineRule="auto"/>
        <w:ind w:left="229" w:firstLineChars="228" w:firstLine="547"/>
        <w:rPr>
          <w:iCs/>
          <w:sz w:val="24"/>
          <w:szCs w:val="24"/>
        </w:rPr>
      </w:pPr>
      <w:r w:rsidRPr="000F4F4C">
        <w:rPr>
          <w:iCs/>
          <w:sz w:val="24"/>
          <w:szCs w:val="24"/>
        </w:rPr>
        <w:t>Fiwk</w:t>
      </w:r>
      <w:r w:rsidRPr="000F4F4C">
        <w:rPr>
          <w:rFonts w:hint="eastAsia"/>
          <w:iCs/>
          <w:sz w:val="24"/>
          <w:szCs w:val="24"/>
        </w:rPr>
        <w:t>——抗拔桩、压顶梁、支护桩墙等可靠措施提供的抗浮承载力，其中抗拔桩可按《建筑桩基技术规范》</w:t>
      </w:r>
      <w:r w:rsidRPr="000F4F4C">
        <w:rPr>
          <w:iCs/>
          <w:sz w:val="24"/>
          <w:szCs w:val="24"/>
        </w:rPr>
        <w:t>JGJ94</w:t>
      </w:r>
      <w:r w:rsidRPr="000F4F4C">
        <w:rPr>
          <w:rFonts w:hint="eastAsia"/>
          <w:iCs/>
          <w:sz w:val="24"/>
          <w:szCs w:val="24"/>
        </w:rPr>
        <w:t>取单桩抗拔承载力特征值，其余可取抗力标准值；</w:t>
      </w:r>
    </w:p>
    <w:p w:rsidR="00284160" w:rsidRDefault="000F4F4C" w:rsidP="005462FF">
      <w:pPr>
        <w:tabs>
          <w:tab w:val="left" w:pos="709"/>
        </w:tabs>
        <w:adjustRightInd w:val="0"/>
        <w:snapToGrid w:val="0"/>
        <w:spacing w:beforeLines="50" w:line="360" w:lineRule="auto"/>
        <w:ind w:left="229" w:firstLineChars="228" w:firstLine="547"/>
        <w:rPr>
          <w:iCs/>
          <w:sz w:val="24"/>
          <w:szCs w:val="24"/>
        </w:rPr>
      </w:pPr>
      <w:r w:rsidRPr="000F4F4C">
        <w:rPr>
          <w:iCs/>
          <w:sz w:val="24"/>
          <w:szCs w:val="24"/>
        </w:rPr>
        <w:t>Nwk</w:t>
      </w:r>
      <w:r w:rsidRPr="000F4F4C">
        <w:rPr>
          <w:rFonts w:hint="eastAsia"/>
          <w:iCs/>
          <w:sz w:val="24"/>
          <w:szCs w:val="24"/>
        </w:rPr>
        <w:t>——水浮力，荷载分项系数取</w:t>
      </w:r>
      <w:r w:rsidRPr="000F4F4C">
        <w:rPr>
          <w:iCs/>
          <w:sz w:val="24"/>
          <w:szCs w:val="24"/>
        </w:rPr>
        <w:t>1.0</w:t>
      </w:r>
      <w:r w:rsidRPr="000F4F4C">
        <w:rPr>
          <w:rFonts w:hint="eastAsia"/>
          <w:iCs/>
          <w:sz w:val="24"/>
          <w:szCs w:val="24"/>
        </w:rPr>
        <w:t>，取建构筑物基底静水压力标准值，水重度取</w:t>
      </w:r>
      <w:r w:rsidRPr="000F4F4C">
        <w:rPr>
          <w:iCs/>
          <w:sz w:val="24"/>
          <w:szCs w:val="24"/>
        </w:rPr>
        <w:t>10kN/m3</w:t>
      </w:r>
      <w:r w:rsidRPr="000F4F4C">
        <w:rPr>
          <w:rFonts w:hint="eastAsia"/>
          <w:iCs/>
          <w:sz w:val="24"/>
          <w:szCs w:val="24"/>
        </w:rPr>
        <w:t>。</w:t>
      </w:r>
    </w:p>
    <w:p w:rsidR="00284160" w:rsidRDefault="000F4F4C" w:rsidP="005462FF">
      <w:pPr>
        <w:tabs>
          <w:tab w:val="left" w:pos="709"/>
        </w:tabs>
        <w:adjustRightInd w:val="0"/>
        <w:snapToGrid w:val="0"/>
        <w:spacing w:beforeLines="50" w:line="360" w:lineRule="auto"/>
        <w:rPr>
          <w:bCs/>
          <w:sz w:val="24"/>
          <w:szCs w:val="24"/>
        </w:rPr>
      </w:pPr>
      <w:r w:rsidRPr="000F4F4C">
        <w:rPr>
          <w:bCs/>
          <w:sz w:val="24"/>
          <w:szCs w:val="24"/>
        </w:rPr>
        <w:t xml:space="preserve">7.2.3 </w:t>
      </w:r>
      <w:r w:rsidRPr="000F4F4C">
        <w:rPr>
          <w:rFonts w:hint="eastAsia"/>
          <w:bCs/>
          <w:sz w:val="24"/>
          <w:szCs w:val="24"/>
        </w:rPr>
        <w:t>应按下式计算单根锚杆抗浮承载力：</w:t>
      </w:r>
    </w:p>
    <w:p w:rsidR="00284160" w:rsidRDefault="000F4F4C" w:rsidP="005462FF">
      <w:pPr>
        <w:tabs>
          <w:tab w:val="left" w:pos="709"/>
        </w:tabs>
        <w:adjustRightInd w:val="0"/>
        <w:snapToGrid w:val="0"/>
        <w:spacing w:beforeLines="50" w:line="360" w:lineRule="auto"/>
        <w:ind w:left="709"/>
        <w:rPr>
          <w:sz w:val="24"/>
          <w:szCs w:val="24"/>
        </w:rPr>
      </w:pPr>
      <w:r w:rsidRPr="000F4F4C">
        <w:rPr>
          <w:i/>
          <w:iCs/>
          <w:sz w:val="24"/>
          <w:szCs w:val="24"/>
        </w:rPr>
        <w:t>R</w:t>
      </w:r>
      <w:r w:rsidRPr="000F4F4C">
        <w:rPr>
          <w:sz w:val="24"/>
          <w:szCs w:val="24"/>
          <w:vertAlign w:val="subscript"/>
        </w:rPr>
        <w:t xml:space="preserve">d  </w:t>
      </w:r>
      <w:r w:rsidRPr="000F4F4C">
        <w:rPr>
          <w:rFonts w:hint="eastAsia"/>
          <w:sz w:val="24"/>
          <w:szCs w:val="24"/>
        </w:rPr>
        <w:t>≥</w:t>
      </w:r>
      <w:r w:rsidRPr="000F4F4C">
        <w:rPr>
          <w:sz w:val="24"/>
          <w:szCs w:val="24"/>
        </w:rPr>
        <w:t xml:space="preserve"> </w:t>
      </w:r>
      <w:r w:rsidR="00284160" w:rsidRPr="000F4F4C">
        <w:rPr>
          <w:i/>
          <w:iCs/>
          <w:sz w:val="24"/>
          <w:szCs w:val="24"/>
        </w:rPr>
        <w:fldChar w:fldCharType="begin"/>
      </w:r>
      <w:r w:rsidRPr="000F4F4C">
        <w:rPr>
          <w:i/>
          <w:iCs/>
          <w:sz w:val="24"/>
          <w:szCs w:val="24"/>
        </w:rPr>
        <w:instrText xml:space="preserve"> QUOTE  </w:instrText>
      </w:r>
      <w:r w:rsidR="00284160" w:rsidRPr="000F4F4C">
        <w:rPr>
          <w:i/>
          <w:iCs/>
          <w:sz w:val="24"/>
          <w:szCs w:val="24"/>
        </w:rPr>
        <w:fldChar w:fldCharType="end"/>
      </w:r>
      <w:r w:rsidRPr="000F4F4C">
        <w:rPr>
          <w:i/>
          <w:iCs/>
          <w:sz w:val="24"/>
          <w:szCs w:val="24"/>
        </w:rPr>
        <w:t>N</w:t>
      </w:r>
      <w:r w:rsidRPr="000F4F4C">
        <w:rPr>
          <w:sz w:val="24"/>
          <w:szCs w:val="24"/>
          <w:vertAlign w:val="subscript"/>
        </w:rPr>
        <w:t>k</w:t>
      </w:r>
      <w:r w:rsidRPr="000F4F4C">
        <w:rPr>
          <w:sz w:val="24"/>
          <w:szCs w:val="24"/>
        </w:rPr>
        <w:t xml:space="preserve">                 (7.2.3 )</w:t>
      </w:r>
    </w:p>
    <w:p w:rsidR="00284160" w:rsidRDefault="000F4F4C" w:rsidP="005462FF">
      <w:pPr>
        <w:tabs>
          <w:tab w:val="left" w:pos="709"/>
        </w:tabs>
        <w:adjustRightInd w:val="0"/>
        <w:snapToGrid w:val="0"/>
        <w:spacing w:beforeLines="50" w:line="360" w:lineRule="auto"/>
        <w:ind w:left="709"/>
        <w:rPr>
          <w:sz w:val="24"/>
          <w:szCs w:val="24"/>
        </w:rPr>
      </w:pPr>
      <w:r w:rsidRPr="000F4F4C">
        <w:rPr>
          <w:rFonts w:hint="eastAsia"/>
          <w:sz w:val="24"/>
          <w:szCs w:val="24"/>
        </w:rPr>
        <w:t>式中：</w:t>
      </w:r>
    </w:p>
    <w:p w:rsidR="00284160" w:rsidRDefault="000F4F4C" w:rsidP="00F1004E">
      <w:pPr>
        <w:spacing w:line="360" w:lineRule="auto"/>
        <w:ind w:firstLineChars="266" w:firstLine="638"/>
        <w:rPr>
          <w:sz w:val="24"/>
          <w:szCs w:val="24"/>
        </w:rPr>
      </w:pPr>
      <w:r w:rsidRPr="000F4F4C">
        <w:rPr>
          <w:i/>
          <w:sz w:val="24"/>
          <w:szCs w:val="24"/>
        </w:rPr>
        <w:t>R</w:t>
      </w:r>
      <w:r w:rsidRPr="000F4F4C">
        <w:rPr>
          <w:sz w:val="24"/>
          <w:szCs w:val="24"/>
          <w:vertAlign w:val="subscript"/>
        </w:rPr>
        <w:t>d</w:t>
      </w:r>
      <w:r w:rsidRPr="000F4F4C">
        <w:rPr>
          <w:rFonts w:hint="eastAsia"/>
          <w:sz w:val="24"/>
          <w:szCs w:val="24"/>
        </w:rPr>
        <w:t>——</w:t>
      </w:r>
      <w:r w:rsidRPr="000F4F4C">
        <w:rPr>
          <w:rFonts w:hint="eastAsia"/>
          <w:bCs/>
          <w:color w:val="FF00FF"/>
          <w:sz w:val="24"/>
          <w:szCs w:val="24"/>
        </w:rPr>
        <w:t>单根锚杆抗浮承载力设计值</w:t>
      </w:r>
      <w:r w:rsidRPr="000F4F4C">
        <w:rPr>
          <w:rFonts w:hint="eastAsia"/>
          <w:bCs/>
          <w:sz w:val="24"/>
          <w:szCs w:val="24"/>
        </w:rPr>
        <w:t>，取</w:t>
      </w:r>
      <w:r w:rsidRPr="000F4F4C">
        <w:rPr>
          <w:rFonts w:hint="eastAsia"/>
          <w:sz w:val="24"/>
          <w:szCs w:val="24"/>
        </w:rPr>
        <w:t>按单锚抗拔承载力计算得到的</w:t>
      </w:r>
      <w:r w:rsidRPr="000F4F4C">
        <w:rPr>
          <w:rFonts w:hint="eastAsia"/>
          <w:color w:val="FF00FF"/>
          <w:sz w:val="24"/>
          <w:szCs w:val="24"/>
        </w:rPr>
        <w:t>抗拔承载力设计值</w:t>
      </w:r>
      <w:r w:rsidRPr="000F4F4C">
        <w:rPr>
          <w:i/>
          <w:iCs/>
          <w:color w:val="FF00FF"/>
          <w:sz w:val="24"/>
          <w:szCs w:val="24"/>
        </w:rPr>
        <w:t>R</w:t>
      </w:r>
      <w:r w:rsidRPr="000F4F4C">
        <w:rPr>
          <w:color w:val="FF00FF"/>
          <w:sz w:val="24"/>
          <w:szCs w:val="24"/>
          <w:vertAlign w:val="subscript"/>
        </w:rPr>
        <w:t>sd</w:t>
      </w:r>
      <w:r w:rsidRPr="000F4F4C">
        <w:rPr>
          <w:rFonts w:hint="eastAsia"/>
          <w:sz w:val="24"/>
          <w:szCs w:val="24"/>
        </w:rPr>
        <w:t>及按群锚整体抗浮稳定验算得到的抗浮承载力设计值</w:t>
      </w:r>
      <w:r w:rsidRPr="000F4F4C">
        <w:rPr>
          <w:i/>
          <w:iCs/>
          <w:sz w:val="24"/>
          <w:szCs w:val="24"/>
        </w:rPr>
        <w:t>R</w:t>
      </w:r>
      <w:r w:rsidRPr="000F4F4C">
        <w:rPr>
          <w:sz w:val="24"/>
          <w:szCs w:val="24"/>
          <w:vertAlign w:val="subscript"/>
        </w:rPr>
        <w:t>md</w:t>
      </w:r>
      <w:r w:rsidRPr="000F4F4C">
        <w:rPr>
          <w:rFonts w:hint="eastAsia"/>
          <w:sz w:val="24"/>
          <w:szCs w:val="24"/>
        </w:rPr>
        <w:t>中的较小值，其中</w:t>
      </w:r>
      <w:r w:rsidRPr="000F4F4C">
        <w:rPr>
          <w:i/>
          <w:iCs/>
          <w:color w:val="FF00FF"/>
          <w:sz w:val="24"/>
          <w:szCs w:val="24"/>
        </w:rPr>
        <w:t>R</w:t>
      </w:r>
      <w:r w:rsidRPr="000F4F4C">
        <w:rPr>
          <w:color w:val="FF00FF"/>
          <w:sz w:val="24"/>
          <w:szCs w:val="24"/>
          <w:vertAlign w:val="subscript"/>
        </w:rPr>
        <w:t>sd</w:t>
      </w:r>
      <w:r w:rsidRPr="000F4F4C">
        <w:rPr>
          <w:rFonts w:hint="eastAsia"/>
          <w:color w:val="FF00FF"/>
          <w:sz w:val="24"/>
          <w:szCs w:val="24"/>
        </w:rPr>
        <w:t>可按式</w:t>
      </w:r>
      <w:r w:rsidRPr="000F4F4C">
        <w:rPr>
          <w:color w:val="FF00FF"/>
          <w:sz w:val="24"/>
          <w:szCs w:val="24"/>
        </w:rPr>
        <w:t>8.1.2.3</w:t>
      </w:r>
      <w:r w:rsidRPr="000F4F4C">
        <w:rPr>
          <w:rFonts w:hint="eastAsia"/>
          <w:sz w:val="24"/>
          <w:szCs w:val="24"/>
        </w:rPr>
        <w:t>计算，</w:t>
      </w:r>
      <w:r w:rsidRPr="000F4F4C">
        <w:rPr>
          <w:i/>
          <w:iCs/>
          <w:sz w:val="24"/>
          <w:szCs w:val="24"/>
        </w:rPr>
        <w:t>R</w:t>
      </w:r>
      <w:r w:rsidRPr="000F4F4C">
        <w:rPr>
          <w:sz w:val="24"/>
          <w:szCs w:val="24"/>
          <w:vertAlign w:val="subscript"/>
        </w:rPr>
        <w:t>md</w:t>
      </w:r>
      <w:r w:rsidRPr="000F4F4C">
        <w:rPr>
          <w:rFonts w:hint="eastAsia"/>
          <w:sz w:val="24"/>
          <w:szCs w:val="24"/>
        </w:rPr>
        <w:t>可按</w:t>
      </w:r>
      <w:r w:rsidRPr="000F4F4C">
        <w:rPr>
          <w:rFonts w:hint="eastAsia"/>
          <w:color w:val="FF00FF"/>
          <w:sz w:val="24"/>
          <w:szCs w:val="24"/>
        </w:rPr>
        <w:t>式</w:t>
      </w:r>
      <w:r w:rsidRPr="000F4F4C">
        <w:rPr>
          <w:color w:val="FF00FF"/>
          <w:sz w:val="24"/>
          <w:szCs w:val="24"/>
        </w:rPr>
        <w:t>7.2.4</w:t>
      </w:r>
      <w:r w:rsidRPr="000F4F4C">
        <w:rPr>
          <w:rFonts w:hint="eastAsia"/>
          <w:sz w:val="24"/>
          <w:szCs w:val="24"/>
        </w:rPr>
        <w:t>计算。</w:t>
      </w:r>
    </w:p>
    <w:p w:rsidR="00284160" w:rsidRDefault="000F4F4C">
      <w:pPr>
        <w:tabs>
          <w:tab w:val="left" w:pos="709"/>
        </w:tabs>
        <w:spacing w:before="120" w:line="360" w:lineRule="auto"/>
        <w:ind w:firstLineChars="266" w:firstLine="638"/>
        <w:rPr>
          <w:sz w:val="24"/>
          <w:szCs w:val="24"/>
        </w:rPr>
      </w:pPr>
      <w:r w:rsidRPr="000F4F4C">
        <w:rPr>
          <w:rFonts w:hint="eastAsia"/>
          <w:sz w:val="24"/>
          <w:szCs w:val="24"/>
        </w:rPr>
        <w:t>考虑偏心荷载及地震作用时，式</w:t>
      </w:r>
      <w:r w:rsidRPr="000F4F4C">
        <w:rPr>
          <w:sz w:val="24"/>
          <w:szCs w:val="24"/>
        </w:rPr>
        <w:t>7.2.3</w:t>
      </w:r>
      <w:r w:rsidRPr="000F4F4C">
        <w:rPr>
          <w:rFonts w:hint="eastAsia"/>
          <w:sz w:val="24"/>
          <w:szCs w:val="24"/>
        </w:rPr>
        <w:t>同时还要满足《建筑地基基础设计规范》</w:t>
      </w:r>
      <w:r w:rsidRPr="000F4F4C">
        <w:rPr>
          <w:sz w:val="24"/>
          <w:szCs w:val="24"/>
        </w:rPr>
        <w:t>GB50007</w:t>
      </w:r>
      <w:r w:rsidRPr="000F4F4C">
        <w:rPr>
          <w:rFonts w:hint="eastAsia"/>
          <w:sz w:val="24"/>
          <w:szCs w:val="24"/>
        </w:rPr>
        <w:t>及《建筑桩基技术规范》</w:t>
      </w:r>
      <w:r w:rsidRPr="000F4F4C">
        <w:rPr>
          <w:sz w:val="24"/>
          <w:szCs w:val="24"/>
        </w:rPr>
        <w:t>JGJ94</w:t>
      </w:r>
      <w:r w:rsidRPr="000F4F4C">
        <w:rPr>
          <w:rFonts w:hint="eastAsia"/>
          <w:sz w:val="24"/>
          <w:szCs w:val="24"/>
        </w:rPr>
        <w:t>中相关规定，此时</w:t>
      </w:r>
      <w:r w:rsidRPr="000F4F4C">
        <w:rPr>
          <w:i/>
          <w:sz w:val="24"/>
          <w:szCs w:val="24"/>
        </w:rPr>
        <w:t>R</w:t>
      </w:r>
      <w:r w:rsidRPr="000F4F4C">
        <w:rPr>
          <w:sz w:val="24"/>
          <w:szCs w:val="24"/>
          <w:vertAlign w:val="subscript"/>
        </w:rPr>
        <w:t>d</w:t>
      </w:r>
      <w:r w:rsidRPr="000F4F4C">
        <w:rPr>
          <w:rFonts w:hint="eastAsia"/>
          <w:sz w:val="24"/>
          <w:szCs w:val="24"/>
        </w:rPr>
        <w:t>取锚杆承载力特征值。</w:t>
      </w:r>
    </w:p>
    <w:p w:rsidR="00284160" w:rsidRDefault="000F4F4C" w:rsidP="005462FF">
      <w:pPr>
        <w:tabs>
          <w:tab w:val="left" w:pos="709"/>
        </w:tabs>
        <w:adjustRightInd w:val="0"/>
        <w:snapToGrid w:val="0"/>
        <w:spacing w:beforeLines="50" w:line="360" w:lineRule="auto"/>
        <w:rPr>
          <w:bCs/>
          <w:sz w:val="24"/>
          <w:szCs w:val="24"/>
        </w:rPr>
      </w:pPr>
      <w:r w:rsidRPr="000F4F4C">
        <w:rPr>
          <w:bCs/>
          <w:sz w:val="24"/>
          <w:szCs w:val="24"/>
        </w:rPr>
        <w:t xml:space="preserve">7.2.4 </w:t>
      </w:r>
      <w:r w:rsidRPr="000F4F4C">
        <w:rPr>
          <w:rFonts w:hint="eastAsia"/>
          <w:bCs/>
          <w:sz w:val="24"/>
          <w:szCs w:val="24"/>
        </w:rPr>
        <w:t>考虑群锚效应时的单锚</w:t>
      </w:r>
      <w:r w:rsidRPr="000F4F4C">
        <w:rPr>
          <w:rFonts w:hint="eastAsia"/>
          <w:sz w:val="24"/>
          <w:szCs w:val="24"/>
        </w:rPr>
        <w:t>抗浮承载力</w:t>
      </w:r>
      <w:r w:rsidRPr="000F4F4C">
        <w:rPr>
          <w:rFonts w:hint="eastAsia"/>
          <w:bCs/>
          <w:sz w:val="24"/>
          <w:szCs w:val="24"/>
        </w:rPr>
        <w:t>应按试验结果确定，当无相应试验资料时可按下列公式及下图估算：</w:t>
      </w:r>
    </w:p>
    <w:p w:rsidR="00D15311" w:rsidRDefault="00882ED3" w:rsidP="00D15311">
      <w:pPr>
        <w:ind w:firstLineChars="200" w:firstLine="420"/>
      </w:pPr>
      <w:r>
        <w:rPr>
          <w:noProof/>
        </w:rPr>
        <w:drawing>
          <wp:inline distT="0" distB="0" distL="0" distR="0">
            <wp:extent cx="2700020" cy="2109470"/>
            <wp:effectExtent l="19050" t="0" r="5080" b="0"/>
            <wp:docPr id="275"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5"/>
                    <pic:cNvPicPr>
                      <a:picLocks noChangeAspect="1" noChangeArrowheads="1"/>
                    </pic:cNvPicPr>
                  </pic:nvPicPr>
                  <pic:blipFill>
                    <a:blip r:embed="rId21"/>
                    <a:srcRect l="17546" t="18840" r="24873" b="9526"/>
                    <a:stretch>
                      <a:fillRect/>
                    </a:stretch>
                  </pic:blipFill>
                  <pic:spPr bwMode="auto">
                    <a:xfrm>
                      <a:off x="0" y="0"/>
                      <a:ext cx="2700020" cy="2109470"/>
                    </a:xfrm>
                    <a:prstGeom prst="rect">
                      <a:avLst/>
                    </a:prstGeom>
                    <a:noFill/>
                    <a:ln w="9525">
                      <a:noFill/>
                      <a:miter lim="800000"/>
                      <a:headEnd/>
                      <a:tailEnd/>
                    </a:ln>
                  </pic:spPr>
                </pic:pic>
              </a:graphicData>
            </a:graphic>
          </wp:inline>
        </w:drawing>
      </w:r>
    </w:p>
    <w:p w:rsidR="00284160" w:rsidRDefault="000F4F4C" w:rsidP="00F1004E">
      <w:pPr>
        <w:spacing w:line="360" w:lineRule="auto"/>
        <w:ind w:firstLineChars="200" w:firstLine="480"/>
        <w:rPr>
          <w:sz w:val="24"/>
          <w:szCs w:val="24"/>
        </w:rPr>
      </w:pPr>
      <w:r w:rsidRPr="000F4F4C">
        <w:rPr>
          <w:rFonts w:hint="eastAsia"/>
          <w:sz w:val="24"/>
          <w:szCs w:val="24"/>
        </w:rPr>
        <w:t>图</w:t>
      </w:r>
      <w:r w:rsidRPr="000F4F4C">
        <w:rPr>
          <w:sz w:val="24"/>
          <w:szCs w:val="24"/>
        </w:rPr>
        <w:t xml:space="preserve">7.2.4 </w:t>
      </w:r>
      <w:r w:rsidRPr="000F4F4C">
        <w:rPr>
          <w:rFonts w:hint="eastAsia"/>
          <w:sz w:val="24"/>
          <w:szCs w:val="24"/>
        </w:rPr>
        <w:t>考虑群锚效应的整体抗浮稳定验算示意图</w:t>
      </w:r>
    </w:p>
    <w:p w:rsidR="00284160" w:rsidRDefault="000F4F4C" w:rsidP="00F1004E">
      <w:pPr>
        <w:spacing w:line="360" w:lineRule="auto"/>
        <w:ind w:leftChars="810" w:left="1701" w:firstLineChars="200" w:firstLine="480"/>
        <w:rPr>
          <w:sz w:val="24"/>
          <w:szCs w:val="24"/>
        </w:rPr>
      </w:pPr>
      <w:r w:rsidRPr="000F4F4C">
        <w:rPr>
          <w:i/>
          <w:sz w:val="24"/>
          <w:szCs w:val="24"/>
        </w:rPr>
        <w:lastRenderedPageBreak/>
        <w:t>R</w:t>
      </w:r>
      <w:r w:rsidRPr="000F4F4C">
        <w:rPr>
          <w:iCs/>
          <w:sz w:val="24"/>
          <w:szCs w:val="24"/>
          <w:vertAlign w:val="subscript"/>
        </w:rPr>
        <w:t xml:space="preserve">md </w:t>
      </w:r>
      <w:r w:rsidRPr="000F4F4C">
        <w:rPr>
          <w:sz w:val="24"/>
          <w:szCs w:val="24"/>
        </w:rPr>
        <w:t xml:space="preserve">= </w:t>
      </w:r>
      <w:r w:rsidRPr="000F4F4C">
        <w:rPr>
          <w:i/>
          <w:sz w:val="24"/>
          <w:szCs w:val="24"/>
        </w:rPr>
        <w:t>W</w:t>
      </w:r>
      <w:r w:rsidRPr="000F4F4C">
        <w:rPr>
          <w:iCs/>
          <w:sz w:val="24"/>
          <w:szCs w:val="24"/>
          <w:vertAlign w:val="subscript"/>
        </w:rPr>
        <w:t>w</w:t>
      </w:r>
      <w:r w:rsidRPr="000F4F4C">
        <w:rPr>
          <w:iCs/>
          <w:sz w:val="24"/>
          <w:szCs w:val="24"/>
        </w:rPr>
        <w:t>’</w:t>
      </w:r>
      <w:r w:rsidRPr="000F4F4C">
        <w:rPr>
          <w:sz w:val="24"/>
          <w:szCs w:val="24"/>
        </w:rPr>
        <w:t xml:space="preserve">+ </w:t>
      </w:r>
      <w:r w:rsidRPr="000F4F4C">
        <w:rPr>
          <w:i/>
          <w:sz w:val="24"/>
          <w:szCs w:val="24"/>
        </w:rPr>
        <w:t>R</w:t>
      </w:r>
      <w:r w:rsidRPr="000F4F4C">
        <w:rPr>
          <w:iCs/>
          <w:sz w:val="24"/>
          <w:szCs w:val="24"/>
          <w:vertAlign w:val="subscript"/>
        </w:rPr>
        <w:t xml:space="preserve">mc                               </w:t>
      </w:r>
      <w:r w:rsidR="00437C6A">
        <w:rPr>
          <w:rFonts w:hint="eastAsia"/>
          <w:iCs/>
          <w:sz w:val="24"/>
          <w:szCs w:val="24"/>
          <w:vertAlign w:val="subscript"/>
        </w:rPr>
        <w:t xml:space="preserve">    </w:t>
      </w:r>
      <w:r w:rsidRPr="000F4F4C">
        <w:rPr>
          <w:rFonts w:hint="eastAsia"/>
          <w:sz w:val="24"/>
          <w:szCs w:val="24"/>
        </w:rPr>
        <w:t>（</w:t>
      </w:r>
      <w:r w:rsidRPr="000F4F4C">
        <w:rPr>
          <w:sz w:val="24"/>
          <w:szCs w:val="24"/>
        </w:rPr>
        <w:t>7.2.4-1</w:t>
      </w:r>
      <w:r w:rsidRPr="000F4F4C">
        <w:rPr>
          <w:rFonts w:hint="eastAsia"/>
          <w:sz w:val="24"/>
          <w:szCs w:val="24"/>
        </w:rPr>
        <w:t>）</w:t>
      </w:r>
    </w:p>
    <w:p w:rsidR="00284160" w:rsidRDefault="000F4F4C">
      <w:pPr>
        <w:spacing w:line="360" w:lineRule="auto"/>
        <w:ind w:leftChars="810" w:left="1701" w:firstLine="420"/>
        <w:rPr>
          <w:sz w:val="24"/>
          <w:szCs w:val="24"/>
        </w:rPr>
      </w:pPr>
      <w:r w:rsidRPr="000F4F4C">
        <w:rPr>
          <w:i/>
          <w:sz w:val="24"/>
          <w:szCs w:val="24"/>
        </w:rPr>
        <w:t>W</w:t>
      </w:r>
      <w:r w:rsidRPr="000F4F4C">
        <w:rPr>
          <w:iCs/>
          <w:sz w:val="24"/>
          <w:szCs w:val="24"/>
          <w:vertAlign w:val="subscript"/>
        </w:rPr>
        <w:t>w</w:t>
      </w:r>
      <w:r w:rsidRPr="000F4F4C">
        <w:rPr>
          <w:iCs/>
          <w:sz w:val="24"/>
          <w:szCs w:val="24"/>
        </w:rPr>
        <w:t>’</w:t>
      </w:r>
      <w:r w:rsidRPr="000F4F4C">
        <w:rPr>
          <w:iCs/>
          <w:sz w:val="24"/>
          <w:szCs w:val="24"/>
          <w:vertAlign w:val="subscript"/>
        </w:rPr>
        <w:t xml:space="preserve"> </w:t>
      </w:r>
      <w:r w:rsidRPr="000F4F4C">
        <w:rPr>
          <w:sz w:val="24"/>
          <w:szCs w:val="24"/>
        </w:rPr>
        <w:t>= (π</w:t>
      </w:r>
      <w:r w:rsidRPr="000F4F4C">
        <w:rPr>
          <w:i/>
          <w:iCs/>
          <w:sz w:val="24"/>
          <w:szCs w:val="24"/>
        </w:rPr>
        <w:t>abh</w:t>
      </w:r>
      <w:r w:rsidRPr="000F4F4C">
        <w:rPr>
          <w:sz w:val="24"/>
          <w:szCs w:val="24"/>
          <w:vertAlign w:val="subscript"/>
        </w:rPr>
        <w:t>m</w:t>
      </w:r>
      <w:r w:rsidRPr="000F4F4C">
        <w:rPr>
          <w:sz w:val="24"/>
          <w:szCs w:val="24"/>
        </w:rPr>
        <w:t>/12+</w:t>
      </w:r>
      <w:r w:rsidRPr="000F4F4C">
        <w:rPr>
          <w:i/>
          <w:iCs/>
          <w:sz w:val="24"/>
          <w:szCs w:val="24"/>
        </w:rPr>
        <w:t>ab</w:t>
      </w:r>
      <w:r w:rsidRPr="000F4F4C">
        <w:rPr>
          <w:sz w:val="24"/>
          <w:szCs w:val="24"/>
        </w:rPr>
        <w:t>(</w:t>
      </w:r>
      <w:r w:rsidRPr="000F4F4C">
        <w:rPr>
          <w:i/>
          <w:iCs/>
          <w:sz w:val="24"/>
          <w:szCs w:val="24"/>
        </w:rPr>
        <w:t>H-h</w:t>
      </w:r>
      <w:r w:rsidRPr="000F4F4C">
        <w:rPr>
          <w:sz w:val="24"/>
          <w:szCs w:val="24"/>
          <w:vertAlign w:val="subscript"/>
        </w:rPr>
        <w:t>m</w:t>
      </w:r>
      <w:r w:rsidRPr="000F4F4C">
        <w:rPr>
          <w:sz w:val="24"/>
          <w:szCs w:val="24"/>
        </w:rPr>
        <w:t>))</w:t>
      </w:r>
      <w:r w:rsidRPr="000F4F4C">
        <w:rPr>
          <w:i/>
          <w:iCs/>
          <w:sz w:val="24"/>
          <w:szCs w:val="24"/>
        </w:rPr>
        <w:t>γ</w:t>
      </w:r>
      <w:r w:rsidRPr="000F4F4C">
        <w:rPr>
          <w:sz w:val="24"/>
          <w:szCs w:val="24"/>
          <w:vertAlign w:val="subscript"/>
        </w:rPr>
        <w:t>m</w:t>
      </w:r>
      <w:r w:rsidRPr="000F4F4C">
        <w:rPr>
          <w:sz w:val="24"/>
          <w:szCs w:val="24"/>
        </w:rPr>
        <w:t>/</w:t>
      </w:r>
      <w:r w:rsidRPr="000F4F4C">
        <w:rPr>
          <w:i/>
          <w:sz w:val="24"/>
          <w:szCs w:val="24"/>
        </w:rPr>
        <w:t>K</w:t>
      </w:r>
      <w:r w:rsidRPr="000F4F4C">
        <w:rPr>
          <w:sz w:val="24"/>
          <w:szCs w:val="24"/>
          <w:vertAlign w:val="subscript"/>
        </w:rPr>
        <w:t>b1</w:t>
      </w:r>
      <w:r w:rsidRPr="000F4F4C">
        <w:rPr>
          <w:iCs/>
          <w:sz w:val="24"/>
          <w:szCs w:val="24"/>
          <w:vertAlign w:val="subscript"/>
        </w:rPr>
        <w:t xml:space="preserve">           </w:t>
      </w:r>
      <w:r w:rsidR="00437C6A">
        <w:rPr>
          <w:rFonts w:hint="eastAsia"/>
          <w:iCs/>
          <w:sz w:val="24"/>
          <w:szCs w:val="24"/>
          <w:vertAlign w:val="subscript"/>
        </w:rPr>
        <w:t xml:space="preserve">  </w:t>
      </w:r>
      <w:r w:rsidRPr="000F4F4C">
        <w:rPr>
          <w:rFonts w:hint="eastAsia"/>
          <w:sz w:val="24"/>
          <w:szCs w:val="24"/>
        </w:rPr>
        <w:t>（</w:t>
      </w:r>
      <w:r w:rsidRPr="000F4F4C">
        <w:rPr>
          <w:sz w:val="24"/>
          <w:szCs w:val="24"/>
        </w:rPr>
        <w:t>7.2.4-2</w:t>
      </w:r>
      <w:r w:rsidRPr="000F4F4C">
        <w:rPr>
          <w:rFonts w:hint="eastAsia"/>
          <w:sz w:val="24"/>
          <w:szCs w:val="24"/>
        </w:rPr>
        <w:t>）</w:t>
      </w:r>
    </w:p>
    <w:p w:rsidR="00284160" w:rsidRDefault="000F4F4C">
      <w:pPr>
        <w:spacing w:line="360" w:lineRule="auto"/>
        <w:ind w:leftChars="810" w:left="1701" w:firstLine="420"/>
        <w:rPr>
          <w:sz w:val="24"/>
          <w:szCs w:val="24"/>
        </w:rPr>
      </w:pPr>
      <w:r w:rsidRPr="000F4F4C">
        <w:rPr>
          <w:i/>
          <w:iCs/>
          <w:sz w:val="24"/>
          <w:szCs w:val="24"/>
        </w:rPr>
        <w:t>h</w:t>
      </w:r>
      <w:r w:rsidRPr="000F4F4C">
        <w:rPr>
          <w:sz w:val="24"/>
          <w:szCs w:val="24"/>
          <w:vertAlign w:val="subscript"/>
        </w:rPr>
        <w:t>m</w:t>
      </w:r>
      <w:r w:rsidRPr="000F4F4C">
        <w:rPr>
          <w:i/>
          <w:iCs/>
          <w:sz w:val="24"/>
          <w:szCs w:val="24"/>
        </w:rPr>
        <w:t xml:space="preserve"> </w:t>
      </w:r>
      <w:r w:rsidRPr="000F4F4C">
        <w:rPr>
          <w:sz w:val="24"/>
          <w:szCs w:val="24"/>
        </w:rPr>
        <w:t xml:space="preserve">= </w:t>
      </w:r>
      <w:r w:rsidRPr="000F4F4C">
        <w:rPr>
          <w:i/>
          <w:iCs/>
          <w:sz w:val="24"/>
          <w:szCs w:val="24"/>
        </w:rPr>
        <w:t>r/</w:t>
      </w:r>
      <w:r w:rsidRPr="000F4F4C">
        <w:rPr>
          <w:sz w:val="24"/>
          <w:szCs w:val="24"/>
        </w:rPr>
        <w:t>tan</w:t>
      </w:r>
      <w:r w:rsidRPr="000F4F4C">
        <w:rPr>
          <w:i/>
          <w:iCs/>
          <w:sz w:val="24"/>
          <w:szCs w:val="24"/>
        </w:rPr>
        <w:t xml:space="preserve">φ                         </w:t>
      </w:r>
      <w:r w:rsidR="00437C6A">
        <w:rPr>
          <w:rFonts w:hint="eastAsia"/>
          <w:i/>
          <w:iCs/>
          <w:sz w:val="24"/>
          <w:szCs w:val="24"/>
        </w:rPr>
        <w:t xml:space="preserve"> </w:t>
      </w:r>
      <w:r w:rsidRPr="000F4F4C">
        <w:rPr>
          <w:i/>
          <w:iCs/>
          <w:sz w:val="24"/>
          <w:szCs w:val="24"/>
        </w:rPr>
        <w:t xml:space="preserve">  </w:t>
      </w:r>
      <w:r w:rsidRPr="000F4F4C">
        <w:rPr>
          <w:rFonts w:hint="eastAsia"/>
          <w:sz w:val="24"/>
          <w:szCs w:val="24"/>
        </w:rPr>
        <w:t>（</w:t>
      </w:r>
      <w:r w:rsidRPr="000F4F4C">
        <w:rPr>
          <w:sz w:val="24"/>
          <w:szCs w:val="24"/>
        </w:rPr>
        <w:t>7.2.4-3</w:t>
      </w:r>
      <w:r w:rsidRPr="000F4F4C">
        <w:rPr>
          <w:rFonts w:hint="eastAsia"/>
          <w:sz w:val="24"/>
          <w:szCs w:val="24"/>
        </w:rPr>
        <w:t>）</w:t>
      </w:r>
    </w:p>
    <w:p w:rsidR="00284160" w:rsidRDefault="000F4F4C">
      <w:pPr>
        <w:spacing w:line="360" w:lineRule="auto"/>
        <w:ind w:leftChars="810" w:left="1701" w:firstLine="420"/>
        <w:rPr>
          <w:sz w:val="24"/>
          <w:szCs w:val="24"/>
        </w:rPr>
      </w:pPr>
      <w:r w:rsidRPr="000F4F4C">
        <w:rPr>
          <w:i/>
          <w:iCs/>
          <w:sz w:val="24"/>
          <w:szCs w:val="24"/>
        </w:rPr>
        <w:t xml:space="preserve">r </w:t>
      </w:r>
      <w:r w:rsidRPr="000F4F4C">
        <w:rPr>
          <w:sz w:val="24"/>
          <w:szCs w:val="24"/>
        </w:rPr>
        <w:t>=</w:t>
      </w:r>
      <w:r w:rsidRPr="000F4F4C">
        <w:rPr>
          <w:rFonts w:hint="eastAsia"/>
          <w:sz w:val="24"/>
          <w:szCs w:val="24"/>
        </w:rPr>
        <w:t>（</w:t>
      </w:r>
      <w:r w:rsidRPr="000F4F4C">
        <w:rPr>
          <w:i/>
          <w:iCs/>
          <w:sz w:val="24"/>
          <w:szCs w:val="24"/>
        </w:rPr>
        <w:t>a</w:t>
      </w:r>
      <w:r w:rsidRPr="000F4F4C">
        <w:rPr>
          <w:sz w:val="24"/>
          <w:szCs w:val="24"/>
        </w:rPr>
        <w:t>+</w:t>
      </w:r>
      <w:r w:rsidRPr="000F4F4C">
        <w:rPr>
          <w:i/>
          <w:iCs/>
          <w:sz w:val="24"/>
          <w:szCs w:val="24"/>
        </w:rPr>
        <w:t>b</w:t>
      </w:r>
      <w:r w:rsidRPr="000F4F4C">
        <w:rPr>
          <w:rFonts w:hint="eastAsia"/>
          <w:sz w:val="24"/>
          <w:szCs w:val="24"/>
        </w:rPr>
        <w:t>）</w:t>
      </w:r>
      <w:r w:rsidRPr="000F4F4C">
        <w:rPr>
          <w:sz w:val="24"/>
          <w:szCs w:val="24"/>
        </w:rPr>
        <w:t xml:space="preserve">/ 4                       </w:t>
      </w:r>
      <w:r w:rsidR="00437C6A">
        <w:rPr>
          <w:rFonts w:hint="eastAsia"/>
          <w:sz w:val="24"/>
          <w:szCs w:val="24"/>
        </w:rPr>
        <w:t xml:space="preserve">   </w:t>
      </w:r>
      <w:r w:rsidRPr="000F4F4C">
        <w:rPr>
          <w:rFonts w:hint="eastAsia"/>
          <w:sz w:val="24"/>
          <w:szCs w:val="24"/>
        </w:rPr>
        <w:t>（</w:t>
      </w:r>
      <w:r w:rsidRPr="000F4F4C">
        <w:rPr>
          <w:sz w:val="24"/>
          <w:szCs w:val="24"/>
        </w:rPr>
        <w:t>7.2.4-4</w:t>
      </w:r>
      <w:r w:rsidRPr="000F4F4C">
        <w:rPr>
          <w:rFonts w:hint="eastAsia"/>
          <w:sz w:val="24"/>
          <w:szCs w:val="24"/>
        </w:rPr>
        <w:t>）</w:t>
      </w:r>
    </w:p>
    <w:p w:rsidR="00284160" w:rsidRDefault="000F4F4C">
      <w:pPr>
        <w:spacing w:line="360" w:lineRule="auto"/>
        <w:ind w:leftChars="810" w:left="1701" w:firstLine="420"/>
        <w:rPr>
          <w:sz w:val="24"/>
          <w:szCs w:val="24"/>
        </w:rPr>
      </w:pPr>
      <w:r w:rsidRPr="000F4F4C">
        <w:rPr>
          <w:i/>
          <w:sz w:val="24"/>
          <w:szCs w:val="24"/>
        </w:rPr>
        <w:t>R</w:t>
      </w:r>
      <w:r w:rsidRPr="000F4F4C">
        <w:rPr>
          <w:iCs/>
          <w:sz w:val="24"/>
          <w:szCs w:val="24"/>
          <w:vertAlign w:val="subscript"/>
        </w:rPr>
        <w:t xml:space="preserve">mc  </w:t>
      </w:r>
      <w:r w:rsidRPr="000F4F4C">
        <w:rPr>
          <w:sz w:val="24"/>
          <w:szCs w:val="24"/>
        </w:rPr>
        <w:t xml:space="preserve">= </w:t>
      </w:r>
      <w:r w:rsidRPr="000F4F4C">
        <w:rPr>
          <w:i/>
          <w:sz w:val="24"/>
          <w:szCs w:val="24"/>
        </w:rPr>
        <w:t>abc</w:t>
      </w:r>
      <w:r w:rsidRPr="000F4F4C">
        <w:rPr>
          <w:sz w:val="24"/>
          <w:szCs w:val="24"/>
        </w:rPr>
        <w:t>/</w:t>
      </w:r>
      <w:r w:rsidRPr="000F4F4C">
        <w:rPr>
          <w:i/>
          <w:sz w:val="24"/>
          <w:szCs w:val="24"/>
        </w:rPr>
        <w:t>K</w:t>
      </w:r>
      <w:r w:rsidRPr="000F4F4C">
        <w:rPr>
          <w:sz w:val="24"/>
          <w:szCs w:val="24"/>
          <w:vertAlign w:val="subscript"/>
        </w:rPr>
        <w:t xml:space="preserve">b2 </w:t>
      </w:r>
      <w:r w:rsidRPr="000F4F4C">
        <w:rPr>
          <w:i/>
          <w:color w:val="FF00FF"/>
          <w:sz w:val="24"/>
          <w:szCs w:val="24"/>
        </w:rPr>
        <w:t xml:space="preserve"> </w:t>
      </w:r>
      <w:r w:rsidRPr="000F4F4C">
        <w:rPr>
          <w:color w:val="FF00FF"/>
          <w:sz w:val="24"/>
          <w:szCs w:val="24"/>
        </w:rPr>
        <w:t xml:space="preserve"> </w:t>
      </w:r>
      <w:r w:rsidRPr="000F4F4C">
        <w:rPr>
          <w:sz w:val="24"/>
          <w:szCs w:val="24"/>
        </w:rPr>
        <w:t xml:space="preserve">                      </w:t>
      </w:r>
      <w:r w:rsidR="00437C6A">
        <w:rPr>
          <w:rFonts w:hint="eastAsia"/>
          <w:sz w:val="24"/>
          <w:szCs w:val="24"/>
        </w:rPr>
        <w:t xml:space="preserve"> </w:t>
      </w:r>
      <w:r w:rsidRPr="000F4F4C">
        <w:rPr>
          <w:rFonts w:hint="eastAsia"/>
          <w:sz w:val="24"/>
          <w:szCs w:val="24"/>
        </w:rPr>
        <w:t>（</w:t>
      </w:r>
      <w:r w:rsidRPr="000F4F4C">
        <w:rPr>
          <w:sz w:val="24"/>
          <w:szCs w:val="24"/>
        </w:rPr>
        <w:t>7.2.4-5</w:t>
      </w:r>
      <w:r w:rsidRPr="000F4F4C">
        <w:rPr>
          <w:rFonts w:hint="eastAsia"/>
          <w:sz w:val="24"/>
          <w:szCs w:val="24"/>
        </w:rPr>
        <w:t>）</w:t>
      </w:r>
    </w:p>
    <w:p w:rsidR="00284160" w:rsidRDefault="000F4F4C" w:rsidP="005462FF">
      <w:pPr>
        <w:tabs>
          <w:tab w:val="left" w:pos="709"/>
        </w:tabs>
        <w:adjustRightInd w:val="0"/>
        <w:snapToGrid w:val="0"/>
        <w:spacing w:beforeLines="50" w:line="360" w:lineRule="auto"/>
        <w:ind w:left="709"/>
        <w:rPr>
          <w:sz w:val="24"/>
          <w:szCs w:val="24"/>
        </w:rPr>
      </w:pPr>
      <w:r w:rsidRPr="000F4F4C">
        <w:rPr>
          <w:rFonts w:hint="eastAsia"/>
          <w:sz w:val="24"/>
          <w:szCs w:val="24"/>
        </w:rPr>
        <w:t>式中：</w:t>
      </w:r>
    </w:p>
    <w:p w:rsidR="00284160" w:rsidRDefault="000F4F4C">
      <w:pPr>
        <w:spacing w:line="360" w:lineRule="auto"/>
        <w:ind w:firstLine="420"/>
        <w:rPr>
          <w:sz w:val="24"/>
          <w:szCs w:val="24"/>
        </w:rPr>
      </w:pPr>
      <w:r w:rsidRPr="000F4F4C">
        <w:rPr>
          <w:i/>
          <w:sz w:val="24"/>
          <w:szCs w:val="24"/>
        </w:rPr>
        <w:t>R</w:t>
      </w:r>
      <w:r w:rsidRPr="000F4F4C">
        <w:rPr>
          <w:sz w:val="24"/>
          <w:szCs w:val="24"/>
          <w:vertAlign w:val="subscript"/>
        </w:rPr>
        <w:t>md</w:t>
      </w:r>
      <w:r w:rsidRPr="000F4F4C">
        <w:rPr>
          <w:rFonts w:hint="eastAsia"/>
          <w:sz w:val="24"/>
          <w:szCs w:val="24"/>
        </w:rPr>
        <w:t>——按群锚整体抗浮稳定验算得到的抗浮承载力设计值（</w:t>
      </w:r>
      <w:r w:rsidRPr="000F4F4C">
        <w:rPr>
          <w:sz w:val="24"/>
          <w:szCs w:val="24"/>
        </w:rPr>
        <w:t>kN</w:t>
      </w:r>
      <w:r w:rsidRPr="000F4F4C">
        <w:rPr>
          <w:rFonts w:hint="eastAsia"/>
          <w:sz w:val="24"/>
          <w:szCs w:val="24"/>
        </w:rPr>
        <w:t>）；</w:t>
      </w:r>
    </w:p>
    <w:p w:rsidR="00284160" w:rsidRDefault="000F4F4C">
      <w:pPr>
        <w:spacing w:line="360" w:lineRule="auto"/>
        <w:ind w:firstLine="420"/>
        <w:rPr>
          <w:sz w:val="24"/>
          <w:szCs w:val="24"/>
        </w:rPr>
      </w:pPr>
      <w:r w:rsidRPr="000F4F4C">
        <w:rPr>
          <w:i/>
          <w:sz w:val="24"/>
          <w:szCs w:val="24"/>
        </w:rPr>
        <w:t>W</w:t>
      </w:r>
      <w:r w:rsidRPr="000F4F4C">
        <w:rPr>
          <w:iCs/>
          <w:sz w:val="24"/>
          <w:szCs w:val="24"/>
          <w:vertAlign w:val="subscript"/>
        </w:rPr>
        <w:t>w</w:t>
      </w:r>
      <w:r w:rsidRPr="000F4F4C">
        <w:rPr>
          <w:iCs/>
          <w:sz w:val="24"/>
          <w:szCs w:val="24"/>
        </w:rPr>
        <w:t>’</w:t>
      </w:r>
      <w:r w:rsidRPr="000F4F4C">
        <w:rPr>
          <w:iCs/>
          <w:sz w:val="24"/>
          <w:szCs w:val="24"/>
          <w:vertAlign w:val="subscript"/>
        </w:rPr>
        <w:t xml:space="preserve"> </w:t>
      </w:r>
      <w:r w:rsidRPr="000F4F4C">
        <w:rPr>
          <w:rFonts w:hint="eastAsia"/>
          <w:sz w:val="24"/>
          <w:szCs w:val="24"/>
        </w:rPr>
        <w:t>——破裂体（上半部分长方体、下半部分椭圆锥体）内岩土体的浮重（</w:t>
      </w:r>
      <w:r w:rsidRPr="000F4F4C">
        <w:rPr>
          <w:sz w:val="24"/>
          <w:szCs w:val="24"/>
        </w:rPr>
        <w:t>kN</w:t>
      </w:r>
      <w:r w:rsidRPr="000F4F4C">
        <w:rPr>
          <w:rFonts w:hint="eastAsia"/>
          <w:sz w:val="24"/>
          <w:szCs w:val="24"/>
        </w:rPr>
        <w:t>）；</w:t>
      </w:r>
    </w:p>
    <w:p w:rsidR="00284160" w:rsidRDefault="000F4F4C">
      <w:pPr>
        <w:spacing w:line="360" w:lineRule="auto"/>
        <w:ind w:firstLine="420"/>
        <w:rPr>
          <w:sz w:val="24"/>
          <w:szCs w:val="24"/>
        </w:rPr>
      </w:pPr>
      <w:r w:rsidRPr="000F4F4C">
        <w:rPr>
          <w:i/>
          <w:sz w:val="24"/>
          <w:szCs w:val="24"/>
        </w:rPr>
        <w:t>R</w:t>
      </w:r>
      <w:r w:rsidRPr="000F4F4C">
        <w:rPr>
          <w:iCs/>
          <w:sz w:val="24"/>
          <w:szCs w:val="24"/>
          <w:vertAlign w:val="subscript"/>
        </w:rPr>
        <w:t>mc</w:t>
      </w:r>
      <w:r w:rsidRPr="000F4F4C">
        <w:rPr>
          <w:rFonts w:hint="eastAsia"/>
          <w:sz w:val="24"/>
          <w:szCs w:val="24"/>
        </w:rPr>
        <w:t>——锥体破裂面上的抗拉力（</w:t>
      </w:r>
      <w:r w:rsidRPr="000F4F4C">
        <w:rPr>
          <w:sz w:val="24"/>
          <w:szCs w:val="24"/>
        </w:rPr>
        <w:t>kN</w:t>
      </w:r>
      <w:r w:rsidRPr="000F4F4C">
        <w:rPr>
          <w:rFonts w:hint="eastAsia"/>
          <w:sz w:val="24"/>
          <w:szCs w:val="24"/>
        </w:rPr>
        <w:t>）；</w:t>
      </w:r>
      <w:r w:rsidRPr="000F4F4C">
        <w:rPr>
          <w:sz w:val="24"/>
          <w:szCs w:val="24"/>
        </w:rPr>
        <w:t xml:space="preserve"> </w:t>
      </w:r>
    </w:p>
    <w:p w:rsidR="00284160" w:rsidRDefault="000F4F4C">
      <w:pPr>
        <w:spacing w:line="360" w:lineRule="auto"/>
        <w:ind w:firstLine="420"/>
        <w:rPr>
          <w:sz w:val="24"/>
          <w:szCs w:val="24"/>
        </w:rPr>
      </w:pPr>
      <w:r w:rsidRPr="000F4F4C">
        <w:rPr>
          <w:i/>
          <w:iCs/>
          <w:sz w:val="24"/>
          <w:szCs w:val="24"/>
        </w:rPr>
        <w:t>a</w:t>
      </w:r>
      <w:r w:rsidRPr="000F4F4C">
        <w:rPr>
          <w:rFonts w:hint="eastAsia"/>
          <w:i/>
          <w:iCs/>
          <w:sz w:val="24"/>
          <w:szCs w:val="24"/>
        </w:rPr>
        <w:t>、</w:t>
      </w:r>
      <w:r w:rsidRPr="000F4F4C">
        <w:rPr>
          <w:i/>
          <w:iCs/>
          <w:sz w:val="24"/>
          <w:szCs w:val="24"/>
        </w:rPr>
        <w:t>b</w:t>
      </w:r>
      <w:r w:rsidRPr="000F4F4C">
        <w:rPr>
          <w:rFonts w:hint="eastAsia"/>
          <w:sz w:val="24"/>
          <w:szCs w:val="24"/>
        </w:rPr>
        <w:t>——锚杆纵、横向间距（</w:t>
      </w:r>
      <w:r w:rsidRPr="000F4F4C">
        <w:rPr>
          <w:sz w:val="24"/>
          <w:szCs w:val="24"/>
        </w:rPr>
        <w:t>m</w:t>
      </w:r>
      <w:r w:rsidRPr="000F4F4C">
        <w:rPr>
          <w:rFonts w:hint="eastAsia"/>
          <w:sz w:val="24"/>
          <w:szCs w:val="24"/>
        </w:rPr>
        <w:t>）；</w:t>
      </w:r>
    </w:p>
    <w:p w:rsidR="00284160" w:rsidRDefault="000F4F4C">
      <w:pPr>
        <w:spacing w:line="360" w:lineRule="auto"/>
        <w:ind w:firstLine="420"/>
        <w:rPr>
          <w:sz w:val="24"/>
          <w:szCs w:val="24"/>
        </w:rPr>
      </w:pPr>
      <w:r w:rsidRPr="000F4F4C">
        <w:rPr>
          <w:i/>
          <w:iCs/>
          <w:sz w:val="24"/>
          <w:szCs w:val="24"/>
        </w:rPr>
        <w:t>h</w:t>
      </w:r>
      <w:r w:rsidRPr="000F4F4C">
        <w:rPr>
          <w:sz w:val="24"/>
          <w:szCs w:val="24"/>
          <w:vertAlign w:val="subscript"/>
        </w:rPr>
        <w:t>m</w:t>
      </w:r>
      <w:r w:rsidRPr="000F4F4C">
        <w:rPr>
          <w:rFonts w:hint="eastAsia"/>
          <w:sz w:val="24"/>
          <w:szCs w:val="24"/>
        </w:rPr>
        <w:t>——锥体高度（</w:t>
      </w:r>
      <w:r w:rsidRPr="000F4F4C">
        <w:rPr>
          <w:sz w:val="24"/>
          <w:szCs w:val="24"/>
        </w:rPr>
        <w:t>m</w:t>
      </w:r>
      <w:r w:rsidRPr="000F4F4C">
        <w:rPr>
          <w:rFonts w:hint="eastAsia"/>
          <w:sz w:val="24"/>
          <w:szCs w:val="24"/>
        </w:rPr>
        <w:t>）；</w:t>
      </w:r>
    </w:p>
    <w:p w:rsidR="00284160" w:rsidRDefault="000F4F4C">
      <w:pPr>
        <w:spacing w:line="360" w:lineRule="auto"/>
        <w:ind w:firstLine="420"/>
        <w:rPr>
          <w:sz w:val="24"/>
          <w:szCs w:val="24"/>
        </w:rPr>
      </w:pPr>
      <w:r w:rsidRPr="000F4F4C">
        <w:rPr>
          <w:i/>
          <w:iCs/>
          <w:sz w:val="24"/>
          <w:szCs w:val="24"/>
        </w:rPr>
        <w:t>H</w:t>
      </w:r>
      <w:r w:rsidRPr="000F4F4C">
        <w:rPr>
          <w:rFonts w:hint="eastAsia"/>
          <w:sz w:val="24"/>
          <w:szCs w:val="24"/>
        </w:rPr>
        <w:t>——计算锥尖深度（</w:t>
      </w:r>
      <w:r w:rsidRPr="000F4F4C">
        <w:rPr>
          <w:sz w:val="24"/>
          <w:szCs w:val="24"/>
        </w:rPr>
        <w:t>m</w:t>
      </w:r>
      <w:r w:rsidRPr="000F4F4C">
        <w:rPr>
          <w:rFonts w:hint="eastAsia"/>
          <w:sz w:val="24"/>
          <w:szCs w:val="24"/>
        </w:rPr>
        <w:t>），为锚固段计算长度与自由段长度之和，按群锚中最短锚杆计取。锚固段计算长度按锚固段长度计取，但岩层中锚固段长度超过</w:t>
      </w:r>
      <w:r w:rsidRPr="000F4F4C">
        <w:rPr>
          <w:sz w:val="24"/>
          <w:szCs w:val="24"/>
        </w:rPr>
        <w:t>8m</w:t>
      </w:r>
      <w:r w:rsidRPr="000F4F4C">
        <w:rPr>
          <w:rFonts w:hint="eastAsia"/>
          <w:sz w:val="24"/>
          <w:szCs w:val="24"/>
        </w:rPr>
        <w:t>后按</w:t>
      </w:r>
      <w:r w:rsidRPr="000F4F4C">
        <w:rPr>
          <w:sz w:val="24"/>
          <w:szCs w:val="24"/>
        </w:rPr>
        <w:t>8m</w:t>
      </w:r>
      <w:r w:rsidRPr="000F4F4C">
        <w:rPr>
          <w:rFonts w:hint="eastAsia"/>
          <w:sz w:val="24"/>
          <w:szCs w:val="24"/>
        </w:rPr>
        <w:t>计取，土层超过</w:t>
      </w:r>
      <w:r w:rsidRPr="000F4F4C">
        <w:rPr>
          <w:sz w:val="24"/>
          <w:szCs w:val="24"/>
        </w:rPr>
        <w:t>12m</w:t>
      </w:r>
      <w:r w:rsidRPr="000F4F4C">
        <w:rPr>
          <w:rFonts w:hint="eastAsia"/>
          <w:sz w:val="24"/>
          <w:szCs w:val="24"/>
        </w:rPr>
        <w:t>后按</w:t>
      </w:r>
      <w:r w:rsidRPr="000F4F4C">
        <w:rPr>
          <w:sz w:val="24"/>
          <w:szCs w:val="24"/>
        </w:rPr>
        <w:t>12m</w:t>
      </w:r>
      <w:r w:rsidRPr="000F4F4C">
        <w:rPr>
          <w:rFonts w:hint="eastAsia"/>
          <w:sz w:val="24"/>
          <w:szCs w:val="24"/>
        </w:rPr>
        <w:t>计取。</w:t>
      </w:r>
    </w:p>
    <w:p w:rsidR="00284160" w:rsidRDefault="000F4F4C">
      <w:pPr>
        <w:spacing w:line="360" w:lineRule="auto"/>
        <w:ind w:firstLine="420"/>
        <w:rPr>
          <w:sz w:val="24"/>
          <w:szCs w:val="24"/>
        </w:rPr>
      </w:pPr>
      <w:r w:rsidRPr="000F4F4C">
        <w:rPr>
          <w:i/>
          <w:iCs/>
          <w:sz w:val="24"/>
          <w:szCs w:val="24"/>
        </w:rPr>
        <w:t>γ</w:t>
      </w:r>
      <w:r w:rsidRPr="000F4F4C">
        <w:rPr>
          <w:sz w:val="24"/>
          <w:szCs w:val="24"/>
          <w:vertAlign w:val="subscript"/>
        </w:rPr>
        <w:t>m</w:t>
      </w:r>
      <w:r w:rsidRPr="000F4F4C">
        <w:rPr>
          <w:rFonts w:hint="eastAsia"/>
          <w:sz w:val="24"/>
          <w:szCs w:val="24"/>
        </w:rPr>
        <w:t>——破裂体内岩土体平均浮重度；</w:t>
      </w:r>
    </w:p>
    <w:p w:rsidR="00284160" w:rsidRDefault="000F4F4C">
      <w:pPr>
        <w:spacing w:line="360" w:lineRule="auto"/>
        <w:ind w:firstLine="420"/>
        <w:rPr>
          <w:sz w:val="24"/>
          <w:szCs w:val="24"/>
        </w:rPr>
      </w:pPr>
      <w:r w:rsidRPr="000F4F4C">
        <w:rPr>
          <w:i/>
          <w:iCs/>
          <w:sz w:val="24"/>
          <w:szCs w:val="24"/>
        </w:rPr>
        <w:t>r</w:t>
      </w:r>
      <w:r w:rsidRPr="000F4F4C">
        <w:rPr>
          <w:rFonts w:hint="eastAsia"/>
          <w:sz w:val="24"/>
          <w:szCs w:val="24"/>
        </w:rPr>
        <w:t>——椭圆锥体底面计算半径（</w:t>
      </w:r>
      <w:r w:rsidRPr="000F4F4C">
        <w:rPr>
          <w:sz w:val="24"/>
          <w:szCs w:val="24"/>
        </w:rPr>
        <w:t>m</w:t>
      </w:r>
      <w:r w:rsidRPr="000F4F4C">
        <w:rPr>
          <w:rFonts w:hint="eastAsia"/>
          <w:sz w:val="24"/>
          <w:szCs w:val="24"/>
        </w:rPr>
        <w:t>），简化为锚杆纵横向的平均间距；</w:t>
      </w:r>
    </w:p>
    <w:p w:rsidR="00284160" w:rsidRDefault="000F4F4C">
      <w:pPr>
        <w:spacing w:line="360" w:lineRule="auto"/>
        <w:ind w:firstLine="420"/>
        <w:rPr>
          <w:sz w:val="24"/>
          <w:szCs w:val="24"/>
        </w:rPr>
      </w:pPr>
      <w:r w:rsidRPr="000F4F4C">
        <w:rPr>
          <w:i/>
          <w:iCs/>
          <w:sz w:val="24"/>
          <w:szCs w:val="24"/>
        </w:rPr>
        <w:t>φ</w:t>
      </w:r>
      <w:r w:rsidRPr="000F4F4C">
        <w:rPr>
          <w:rFonts w:hint="eastAsia"/>
          <w:sz w:val="24"/>
          <w:szCs w:val="24"/>
        </w:rPr>
        <w:t>——半锥角（</w:t>
      </w:r>
      <w:r w:rsidRPr="000F4F4C">
        <w:rPr>
          <w:sz w:val="24"/>
          <w:szCs w:val="24"/>
        </w:rPr>
        <w:t>°</w:t>
      </w:r>
      <w:r w:rsidRPr="000F4F4C">
        <w:rPr>
          <w:rFonts w:hint="eastAsia"/>
          <w:sz w:val="24"/>
          <w:szCs w:val="24"/>
        </w:rPr>
        <w:t>），取锥尖范围内岩土层平均内摩擦角</w:t>
      </w:r>
      <w:r w:rsidRPr="000F4F4C">
        <w:rPr>
          <w:i/>
          <w:iCs/>
          <w:sz w:val="24"/>
          <w:szCs w:val="24"/>
        </w:rPr>
        <w:t>φ</w:t>
      </w:r>
      <w:r w:rsidRPr="000F4F4C">
        <w:rPr>
          <w:rFonts w:hint="eastAsia"/>
          <w:sz w:val="24"/>
          <w:szCs w:val="24"/>
        </w:rPr>
        <w:t>。</w:t>
      </w:r>
      <w:r w:rsidRPr="000F4F4C">
        <w:rPr>
          <w:sz w:val="24"/>
          <w:szCs w:val="24"/>
        </w:rPr>
        <w:t>2</w:t>
      </w:r>
      <w:r w:rsidRPr="000F4F4C">
        <w:rPr>
          <w:i/>
          <w:iCs/>
          <w:sz w:val="24"/>
          <w:szCs w:val="24"/>
        </w:rPr>
        <w:t>φ</w:t>
      </w:r>
      <w:r w:rsidRPr="000F4F4C">
        <w:rPr>
          <w:rFonts w:hint="eastAsia"/>
          <w:sz w:val="24"/>
          <w:szCs w:val="24"/>
        </w:rPr>
        <w:t>取值范围</w:t>
      </w:r>
      <w:r w:rsidRPr="000F4F4C">
        <w:rPr>
          <w:sz w:val="24"/>
          <w:szCs w:val="24"/>
        </w:rPr>
        <w:t>60°~90°</w:t>
      </w:r>
      <w:r w:rsidRPr="000F4F4C">
        <w:rPr>
          <w:rFonts w:hint="eastAsia"/>
          <w:sz w:val="24"/>
          <w:szCs w:val="24"/>
        </w:rPr>
        <w:t>，即</w:t>
      </w:r>
      <w:r w:rsidRPr="000F4F4C">
        <w:rPr>
          <w:sz w:val="24"/>
          <w:szCs w:val="24"/>
        </w:rPr>
        <w:t>1/2</w:t>
      </w:r>
      <w:r w:rsidRPr="000F4F4C">
        <w:rPr>
          <w:rFonts w:hint="eastAsia"/>
          <w:sz w:val="24"/>
          <w:szCs w:val="24"/>
        </w:rPr>
        <w:t>锥角</w:t>
      </w:r>
      <w:r w:rsidRPr="000F4F4C">
        <w:rPr>
          <w:i/>
          <w:iCs/>
          <w:sz w:val="24"/>
          <w:szCs w:val="24"/>
        </w:rPr>
        <w:t>φ</w:t>
      </w:r>
      <w:r w:rsidRPr="000F4F4C">
        <w:rPr>
          <w:rFonts w:hint="eastAsia"/>
          <w:sz w:val="24"/>
          <w:szCs w:val="24"/>
        </w:rPr>
        <w:t>取值范围为</w:t>
      </w:r>
      <w:r w:rsidRPr="000F4F4C">
        <w:rPr>
          <w:sz w:val="24"/>
          <w:szCs w:val="24"/>
        </w:rPr>
        <w:t>30°~45°</w:t>
      </w:r>
      <w:r w:rsidRPr="000F4F4C">
        <w:rPr>
          <w:rFonts w:hint="eastAsia"/>
          <w:sz w:val="24"/>
          <w:szCs w:val="24"/>
        </w:rPr>
        <w:t>；</w:t>
      </w:r>
    </w:p>
    <w:p w:rsidR="00284160" w:rsidRDefault="000F4F4C">
      <w:pPr>
        <w:spacing w:line="360" w:lineRule="auto"/>
        <w:ind w:firstLine="420"/>
        <w:rPr>
          <w:sz w:val="24"/>
          <w:szCs w:val="24"/>
        </w:rPr>
      </w:pPr>
      <w:r w:rsidRPr="000F4F4C">
        <w:rPr>
          <w:i/>
          <w:iCs/>
          <w:sz w:val="24"/>
          <w:szCs w:val="24"/>
        </w:rPr>
        <w:t>c</w:t>
      </w:r>
      <w:r w:rsidRPr="000F4F4C">
        <w:rPr>
          <w:rFonts w:hint="eastAsia"/>
          <w:sz w:val="24"/>
          <w:szCs w:val="24"/>
        </w:rPr>
        <w:t>——锥体破裂面上的岩体平均抗拉强度（</w:t>
      </w:r>
      <w:r w:rsidRPr="000F4F4C">
        <w:rPr>
          <w:sz w:val="24"/>
          <w:szCs w:val="24"/>
        </w:rPr>
        <w:t>kPa</w:t>
      </w:r>
      <w:r w:rsidRPr="000F4F4C">
        <w:rPr>
          <w:rFonts w:hint="eastAsia"/>
          <w:sz w:val="24"/>
          <w:szCs w:val="24"/>
        </w:rPr>
        <w:t>），按试验结果或其它可靠经验取值。无经验时，岩体基本质量等级</w:t>
      </w:r>
      <w:r w:rsidRPr="000F4F4C">
        <w:rPr>
          <w:sz w:val="24"/>
          <w:szCs w:val="24"/>
        </w:rPr>
        <w:t>I~III</w:t>
      </w:r>
      <w:r w:rsidRPr="000F4F4C">
        <w:rPr>
          <w:rFonts w:hint="eastAsia"/>
          <w:sz w:val="24"/>
          <w:szCs w:val="24"/>
        </w:rPr>
        <w:t>级可按《工程岩体分级标准》</w:t>
      </w:r>
      <w:r w:rsidRPr="000F4F4C">
        <w:rPr>
          <w:sz w:val="24"/>
          <w:szCs w:val="24"/>
        </w:rPr>
        <w:t>GB50218</w:t>
      </w:r>
      <w:r w:rsidRPr="000F4F4C">
        <w:rPr>
          <w:rFonts w:hint="eastAsia"/>
          <w:sz w:val="24"/>
          <w:szCs w:val="24"/>
        </w:rPr>
        <w:t>或《建筑边坡工程技术规范》</w:t>
      </w:r>
      <w:r w:rsidRPr="000F4F4C">
        <w:rPr>
          <w:sz w:val="24"/>
          <w:szCs w:val="24"/>
        </w:rPr>
        <w:t>GB50330</w:t>
      </w:r>
      <w:r w:rsidRPr="000F4F4C">
        <w:rPr>
          <w:rFonts w:hint="eastAsia"/>
          <w:sz w:val="24"/>
          <w:szCs w:val="24"/>
        </w:rPr>
        <w:t>取岩体结构面的粘聚力</w:t>
      </w:r>
      <w:r w:rsidRPr="000F4F4C">
        <w:rPr>
          <w:i/>
          <w:iCs/>
          <w:sz w:val="24"/>
          <w:szCs w:val="24"/>
        </w:rPr>
        <w:t>c</w:t>
      </w:r>
      <w:r w:rsidRPr="000F4F4C">
        <w:rPr>
          <w:rFonts w:hint="eastAsia"/>
          <w:sz w:val="24"/>
          <w:szCs w:val="24"/>
        </w:rPr>
        <w:t>，</w:t>
      </w:r>
      <w:r w:rsidRPr="000F4F4C">
        <w:rPr>
          <w:sz w:val="24"/>
          <w:szCs w:val="24"/>
        </w:rPr>
        <w:t>IV~V</w:t>
      </w:r>
      <w:r w:rsidRPr="000F4F4C">
        <w:rPr>
          <w:rFonts w:hint="eastAsia"/>
          <w:sz w:val="24"/>
          <w:szCs w:val="24"/>
        </w:rPr>
        <w:t>级及土层取</w:t>
      </w:r>
      <w:r w:rsidRPr="000F4F4C">
        <w:rPr>
          <w:sz w:val="24"/>
          <w:szCs w:val="24"/>
        </w:rPr>
        <w:t>0</w:t>
      </w:r>
      <w:r w:rsidRPr="000F4F4C">
        <w:rPr>
          <w:rFonts w:hint="eastAsia"/>
          <w:sz w:val="24"/>
          <w:szCs w:val="24"/>
        </w:rPr>
        <w:t>。</w:t>
      </w:r>
    </w:p>
    <w:p w:rsidR="00284160" w:rsidRDefault="000F4F4C">
      <w:pPr>
        <w:spacing w:line="360" w:lineRule="auto"/>
        <w:ind w:firstLine="420"/>
        <w:rPr>
          <w:sz w:val="24"/>
          <w:szCs w:val="24"/>
        </w:rPr>
      </w:pPr>
      <w:r w:rsidRPr="000F4F4C">
        <w:rPr>
          <w:i/>
          <w:sz w:val="24"/>
          <w:szCs w:val="24"/>
        </w:rPr>
        <w:t>K</w:t>
      </w:r>
      <w:r w:rsidRPr="000F4F4C">
        <w:rPr>
          <w:sz w:val="24"/>
          <w:szCs w:val="24"/>
          <w:vertAlign w:val="subscript"/>
        </w:rPr>
        <w:t>b1</w:t>
      </w:r>
      <w:r w:rsidRPr="000F4F4C">
        <w:rPr>
          <w:rFonts w:hint="eastAsia"/>
          <w:sz w:val="24"/>
          <w:szCs w:val="24"/>
        </w:rPr>
        <w:t>、</w:t>
      </w:r>
      <w:r w:rsidRPr="000F4F4C">
        <w:rPr>
          <w:i/>
          <w:sz w:val="24"/>
          <w:szCs w:val="24"/>
        </w:rPr>
        <w:t>K</w:t>
      </w:r>
      <w:r w:rsidRPr="000F4F4C">
        <w:rPr>
          <w:sz w:val="24"/>
          <w:szCs w:val="24"/>
          <w:vertAlign w:val="subscript"/>
        </w:rPr>
        <w:t>b2</w:t>
      </w:r>
      <w:r w:rsidRPr="000F4F4C">
        <w:rPr>
          <w:rFonts w:hint="eastAsia"/>
          <w:sz w:val="24"/>
          <w:szCs w:val="24"/>
        </w:rPr>
        <w:t>——分项安全系数，分别取</w:t>
      </w:r>
      <w:r w:rsidRPr="000F4F4C">
        <w:rPr>
          <w:sz w:val="24"/>
          <w:szCs w:val="24"/>
        </w:rPr>
        <w:t>1.05</w:t>
      </w:r>
      <w:r w:rsidRPr="000F4F4C">
        <w:rPr>
          <w:rFonts w:hint="eastAsia"/>
          <w:sz w:val="24"/>
          <w:szCs w:val="24"/>
        </w:rPr>
        <w:t>、</w:t>
      </w:r>
      <w:r w:rsidRPr="000F4F4C">
        <w:rPr>
          <w:sz w:val="24"/>
          <w:szCs w:val="24"/>
        </w:rPr>
        <w:t>2.0</w:t>
      </w:r>
      <w:r w:rsidRPr="000F4F4C">
        <w:rPr>
          <w:rFonts w:hint="eastAsia"/>
          <w:sz w:val="24"/>
          <w:szCs w:val="24"/>
        </w:rPr>
        <w:t>。</w:t>
      </w:r>
    </w:p>
    <w:p w:rsidR="00284160" w:rsidRDefault="000F4F4C" w:rsidP="005462FF">
      <w:pPr>
        <w:tabs>
          <w:tab w:val="left" w:pos="709"/>
        </w:tabs>
        <w:adjustRightInd w:val="0"/>
        <w:snapToGrid w:val="0"/>
        <w:spacing w:beforeLines="50" w:line="360" w:lineRule="auto"/>
        <w:rPr>
          <w:bCs/>
          <w:sz w:val="24"/>
          <w:szCs w:val="24"/>
        </w:rPr>
      </w:pPr>
      <w:r w:rsidRPr="000F4F4C">
        <w:rPr>
          <w:bCs/>
          <w:sz w:val="24"/>
          <w:szCs w:val="24"/>
        </w:rPr>
        <w:t xml:space="preserve">7.2.5 </w:t>
      </w:r>
      <w:r w:rsidRPr="000F4F4C">
        <w:rPr>
          <w:rFonts w:hint="eastAsia"/>
          <w:bCs/>
          <w:sz w:val="24"/>
          <w:szCs w:val="24"/>
        </w:rPr>
        <w:t>不考虑及考虑其它抗浮措施时，可分别按式</w:t>
      </w:r>
      <w:r w:rsidRPr="000F4F4C">
        <w:rPr>
          <w:bCs/>
          <w:sz w:val="24"/>
          <w:szCs w:val="24"/>
        </w:rPr>
        <w:t>7.2.5-1</w:t>
      </w:r>
      <w:r w:rsidRPr="000F4F4C">
        <w:rPr>
          <w:rFonts w:hint="eastAsia"/>
          <w:bCs/>
          <w:sz w:val="24"/>
          <w:szCs w:val="24"/>
        </w:rPr>
        <w:t>及</w:t>
      </w:r>
      <w:r w:rsidRPr="000F4F4C">
        <w:rPr>
          <w:bCs/>
          <w:sz w:val="24"/>
          <w:szCs w:val="24"/>
        </w:rPr>
        <w:t>7.2.5-2</w:t>
      </w:r>
      <w:r w:rsidRPr="000F4F4C">
        <w:rPr>
          <w:rFonts w:hint="eastAsia"/>
          <w:sz w:val="24"/>
          <w:szCs w:val="24"/>
        </w:rPr>
        <w:t>验算</w:t>
      </w:r>
      <w:r w:rsidRPr="000F4F4C">
        <w:rPr>
          <w:rFonts w:hint="eastAsia"/>
          <w:bCs/>
          <w:sz w:val="24"/>
          <w:szCs w:val="24"/>
        </w:rPr>
        <w:t>地下结构物整体</w:t>
      </w:r>
      <w:r w:rsidRPr="000F4F4C">
        <w:rPr>
          <w:rFonts w:hint="eastAsia"/>
          <w:sz w:val="24"/>
          <w:szCs w:val="24"/>
        </w:rPr>
        <w:t>抗浮稳定性</w:t>
      </w:r>
      <w:r w:rsidRPr="000F4F4C">
        <w:rPr>
          <w:rFonts w:hint="eastAsia"/>
          <w:bCs/>
          <w:sz w:val="24"/>
          <w:szCs w:val="24"/>
        </w:rPr>
        <w:t>：</w:t>
      </w:r>
    </w:p>
    <w:p w:rsidR="00284160" w:rsidRDefault="000F4F4C" w:rsidP="005462FF">
      <w:pPr>
        <w:tabs>
          <w:tab w:val="left" w:pos="709"/>
        </w:tabs>
        <w:adjustRightInd w:val="0"/>
        <w:snapToGrid w:val="0"/>
        <w:spacing w:beforeLines="50" w:line="360" w:lineRule="auto"/>
        <w:ind w:left="709"/>
        <w:rPr>
          <w:position w:val="-24"/>
          <w:sz w:val="24"/>
          <w:szCs w:val="24"/>
        </w:rPr>
      </w:pPr>
      <w:r w:rsidRPr="000F4F4C">
        <w:rPr>
          <w:i/>
          <w:iCs/>
          <w:position w:val="-24"/>
          <w:sz w:val="24"/>
          <w:szCs w:val="24"/>
        </w:rPr>
        <w:t>K</w:t>
      </w:r>
      <w:r w:rsidRPr="000F4F4C">
        <w:rPr>
          <w:position w:val="-24"/>
          <w:sz w:val="24"/>
          <w:szCs w:val="24"/>
          <w:vertAlign w:val="subscript"/>
        </w:rPr>
        <w:t xml:space="preserve">w </w:t>
      </w:r>
      <w:r w:rsidRPr="000F4F4C">
        <w:rPr>
          <w:i/>
          <w:iCs/>
          <w:position w:val="-24"/>
          <w:sz w:val="24"/>
          <w:szCs w:val="24"/>
        </w:rPr>
        <w:t>=</w:t>
      </w:r>
      <w:r w:rsidRPr="000F4F4C">
        <w:rPr>
          <w:rFonts w:hint="eastAsia"/>
          <w:position w:val="-24"/>
          <w:sz w:val="24"/>
          <w:szCs w:val="24"/>
        </w:rPr>
        <w:t>（</w:t>
      </w:r>
      <w:r w:rsidRPr="000F4F4C">
        <w:rPr>
          <w:i/>
          <w:iCs/>
          <w:position w:val="-24"/>
          <w:sz w:val="24"/>
          <w:szCs w:val="24"/>
        </w:rPr>
        <w:t>nR</w:t>
      </w:r>
      <w:r w:rsidRPr="000F4F4C">
        <w:rPr>
          <w:position w:val="-24"/>
          <w:sz w:val="24"/>
          <w:szCs w:val="24"/>
          <w:vertAlign w:val="subscript"/>
        </w:rPr>
        <w:t>d</w:t>
      </w:r>
      <w:r w:rsidRPr="000F4F4C">
        <w:rPr>
          <w:i/>
          <w:iCs/>
          <w:position w:val="-24"/>
          <w:sz w:val="24"/>
          <w:szCs w:val="24"/>
        </w:rPr>
        <w:t xml:space="preserve"> + G</w:t>
      </w:r>
      <w:r w:rsidRPr="000F4F4C">
        <w:rPr>
          <w:position w:val="-24"/>
          <w:sz w:val="24"/>
          <w:szCs w:val="24"/>
          <w:vertAlign w:val="subscript"/>
        </w:rPr>
        <w:t>k</w:t>
      </w:r>
      <w:r w:rsidRPr="000F4F4C">
        <w:rPr>
          <w:rFonts w:hint="eastAsia"/>
          <w:position w:val="-24"/>
          <w:sz w:val="24"/>
          <w:szCs w:val="24"/>
        </w:rPr>
        <w:t>）</w:t>
      </w:r>
      <w:r w:rsidRPr="000F4F4C">
        <w:rPr>
          <w:position w:val="-24"/>
          <w:sz w:val="24"/>
          <w:szCs w:val="24"/>
        </w:rPr>
        <w:t>/</w:t>
      </w:r>
      <w:r w:rsidRPr="000F4F4C">
        <w:rPr>
          <w:i/>
          <w:iCs/>
          <w:position w:val="-24"/>
          <w:sz w:val="24"/>
          <w:szCs w:val="24"/>
        </w:rPr>
        <w:t>N</w:t>
      </w:r>
      <w:r w:rsidRPr="000F4F4C">
        <w:rPr>
          <w:position w:val="-24"/>
          <w:sz w:val="24"/>
          <w:szCs w:val="24"/>
          <w:vertAlign w:val="subscript"/>
        </w:rPr>
        <w:t xml:space="preserve">wk         </w:t>
      </w:r>
      <w:r w:rsidRPr="000F4F4C">
        <w:rPr>
          <w:position w:val="-24"/>
          <w:sz w:val="24"/>
          <w:szCs w:val="24"/>
        </w:rPr>
        <w:t xml:space="preserve">        (7.2.5-1)</w:t>
      </w:r>
    </w:p>
    <w:p w:rsidR="00284160" w:rsidRDefault="000F4F4C" w:rsidP="005462FF">
      <w:pPr>
        <w:tabs>
          <w:tab w:val="left" w:pos="709"/>
        </w:tabs>
        <w:adjustRightInd w:val="0"/>
        <w:snapToGrid w:val="0"/>
        <w:spacing w:beforeLines="50" w:line="360" w:lineRule="auto"/>
        <w:ind w:left="709"/>
        <w:rPr>
          <w:position w:val="-24"/>
          <w:sz w:val="24"/>
          <w:szCs w:val="24"/>
        </w:rPr>
      </w:pPr>
      <w:r w:rsidRPr="000F4F4C">
        <w:rPr>
          <w:i/>
          <w:iCs/>
          <w:position w:val="-24"/>
          <w:sz w:val="24"/>
          <w:szCs w:val="24"/>
        </w:rPr>
        <w:t xml:space="preserve"> K</w:t>
      </w:r>
      <w:r w:rsidRPr="000F4F4C">
        <w:rPr>
          <w:position w:val="-24"/>
          <w:sz w:val="24"/>
          <w:szCs w:val="24"/>
          <w:vertAlign w:val="subscript"/>
        </w:rPr>
        <w:t xml:space="preserve">w </w:t>
      </w:r>
      <w:r w:rsidRPr="000F4F4C">
        <w:rPr>
          <w:i/>
          <w:iCs/>
          <w:position w:val="-24"/>
          <w:sz w:val="24"/>
          <w:szCs w:val="24"/>
        </w:rPr>
        <w:t>=</w:t>
      </w:r>
      <w:r w:rsidRPr="000F4F4C">
        <w:rPr>
          <w:rFonts w:hint="eastAsia"/>
          <w:position w:val="-24"/>
          <w:sz w:val="24"/>
          <w:szCs w:val="24"/>
        </w:rPr>
        <w:t>（</w:t>
      </w:r>
      <w:r w:rsidRPr="000F4F4C">
        <w:rPr>
          <w:i/>
          <w:iCs/>
          <w:position w:val="-24"/>
          <w:sz w:val="24"/>
          <w:szCs w:val="24"/>
        </w:rPr>
        <w:t>nR</w:t>
      </w:r>
      <w:r w:rsidRPr="000F4F4C">
        <w:rPr>
          <w:position w:val="-24"/>
          <w:sz w:val="24"/>
          <w:szCs w:val="24"/>
          <w:vertAlign w:val="subscript"/>
        </w:rPr>
        <w:t>d</w:t>
      </w:r>
      <w:r w:rsidRPr="000F4F4C">
        <w:rPr>
          <w:i/>
          <w:iCs/>
          <w:position w:val="-24"/>
          <w:sz w:val="24"/>
          <w:szCs w:val="24"/>
        </w:rPr>
        <w:t xml:space="preserve"> + G</w:t>
      </w:r>
      <w:r w:rsidRPr="000F4F4C">
        <w:rPr>
          <w:position w:val="-24"/>
          <w:sz w:val="24"/>
          <w:szCs w:val="24"/>
          <w:vertAlign w:val="subscript"/>
        </w:rPr>
        <w:t xml:space="preserve">k </w:t>
      </w:r>
      <w:r w:rsidRPr="000F4F4C">
        <w:rPr>
          <w:position w:val="-24"/>
          <w:sz w:val="24"/>
          <w:szCs w:val="24"/>
        </w:rPr>
        <w:t>+ Ʃ</w:t>
      </w:r>
      <w:r w:rsidRPr="000F4F4C">
        <w:rPr>
          <w:i/>
          <w:iCs/>
          <w:position w:val="-24"/>
          <w:sz w:val="24"/>
          <w:szCs w:val="24"/>
        </w:rPr>
        <w:t>F</w:t>
      </w:r>
      <w:r w:rsidRPr="000F4F4C">
        <w:rPr>
          <w:position w:val="-24"/>
          <w:sz w:val="24"/>
          <w:szCs w:val="24"/>
          <w:vertAlign w:val="subscript"/>
        </w:rPr>
        <w:t>iwk</w:t>
      </w:r>
      <w:r w:rsidRPr="000F4F4C">
        <w:rPr>
          <w:rFonts w:hint="eastAsia"/>
          <w:position w:val="-24"/>
          <w:sz w:val="24"/>
          <w:szCs w:val="24"/>
        </w:rPr>
        <w:t>）</w:t>
      </w:r>
      <w:r w:rsidRPr="000F4F4C">
        <w:rPr>
          <w:position w:val="-24"/>
          <w:sz w:val="24"/>
          <w:szCs w:val="24"/>
        </w:rPr>
        <w:t>/</w:t>
      </w:r>
      <w:r w:rsidRPr="000F4F4C">
        <w:rPr>
          <w:i/>
          <w:iCs/>
          <w:position w:val="-24"/>
          <w:sz w:val="24"/>
          <w:szCs w:val="24"/>
        </w:rPr>
        <w:t>N</w:t>
      </w:r>
      <w:r w:rsidRPr="000F4F4C">
        <w:rPr>
          <w:position w:val="-24"/>
          <w:sz w:val="24"/>
          <w:szCs w:val="24"/>
          <w:vertAlign w:val="subscript"/>
        </w:rPr>
        <w:t xml:space="preserve">wk         </w:t>
      </w:r>
      <w:r w:rsidRPr="000F4F4C">
        <w:rPr>
          <w:position w:val="-24"/>
          <w:sz w:val="24"/>
          <w:szCs w:val="24"/>
        </w:rPr>
        <w:t xml:space="preserve">  (7.2.5-2)</w:t>
      </w:r>
    </w:p>
    <w:p w:rsidR="00284160" w:rsidRDefault="000F4F4C" w:rsidP="005462FF">
      <w:pPr>
        <w:tabs>
          <w:tab w:val="left" w:pos="709"/>
        </w:tabs>
        <w:adjustRightInd w:val="0"/>
        <w:snapToGrid w:val="0"/>
        <w:spacing w:beforeLines="50" w:line="360" w:lineRule="auto"/>
        <w:ind w:left="709"/>
        <w:rPr>
          <w:sz w:val="24"/>
          <w:szCs w:val="24"/>
        </w:rPr>
      </w:pPr>
      <w:r w:rsidRPr="000F4F4C">
        <w:rPr>
          <w:rFonts w:hint="eastAsia"/>
          <w:sz w:val="24"/>
          <w:szCs w:val="24"/>
        </w:rPr>
        <w:t>式中：</w:t>
      </w:r>
    </w:p>
    <w:p w:rsidR="00284160" w:rsidRDefault="000F4F4C" w:rsidP="005462FF">
      <w:pPr>
        <w:tabs>
          <w:tab w:val="left" w:pos="709"/>
        </w:tabs>
        <w:adjustRightInd w:val="0"/>
        <w:snapToGrid w:val="0"/>
        <w:spacing w:beforeLines="50" w:line="360" w:lineRule="auto"/>
        <w:rPr>
          <w:bCs/>
          <w:sz w:val="24"/>
          <w:szCs w:val="24"/>
        </w:rPr>
      </w:pPr>
      <w:r w:rsidRPr="000F4F4C">
        <w:rPr>
          <w:i/>
          <w:sz w:val="24"/>
          <w:szCs w:val="24"/>
        </w:rPr>
        <w:t>K</w:t>
      </w:r>
      <w:r w:rsidRPr="000F4F4C">
        <w:rPr>
          <w:sz w:val="24"/>
          <w:szCs w:val="24"/>
          <w:vertAlign w:val="subscript"/>
        </w:rPr>
        <w:t>w</w:t>
      </w:r>
      <w:r w:rsidRPr="000F4F4C">
        <w:rPr>
          <w:rFonts w:hint="eastAsia"/>
          <w:sz w:val="24"/>
          <w:szCs w:val="24"/>
        </w:rPr>
        <w:t>——整体抗浮稳定安全系数，不应小于</w:t>
      </w:r>
      <w:r w:rsidRPr="000F4F4C">
        <w:rPr>
          <w:sz w:val="24"/>
          <w:szCs w:val="24"/>
        </w:rPr>
        <w:t>1.05</w:t>
      </w:r>
      <w:r w:rsidRPr="000F4F4C">
        <w:rPr>
          <w:rFonts w:hint="eastAsia"/>
          <w:sz w:val="24"/>
          <w:szCs w:val="24"/>
        </w:rPr>
        <w:t>，泵站等特殊工程及仅采用自重抗浮</w:t>
      </w:r>
      <w:r w:rsidRPr="000F4F4C">
        <w:rPr>
          <w:rFonts w:hint="eastAsia"/>
          <w:sz w:val="24"/>
          <w:szCs w:val="24"/>
        </w:rPr>
        <w:lastRenderedPageBreak/>
        <w:t>时不宜小于</w:t>
      </w:r>
      <w:r w:rsidRPr="000F4F4C">
        <w:rPr>
          <w:sz w:val="24"/>
          <w:szCs w:val="24"/>
        </w:rPr>
        <w:t>1.10</w:t>
      </w:r>
      <w:r w:rsidRPr="000F4F4C">
        <w:rPr>
          <w:rFonts w:hint="eastAsia"/>
          <w:sz w:val="24"/>
          <w:szCs w:val="24"/>
        </w:rPr>
        <w:t>。</w:t>
      </w:r>
    </w:p>
    <w:p w:rsidR="0042351E" w:rsidRDefault="0042351E">
      <w:pPr>
        <w:pStyle w:val="20"/>
        <w:jc w:val="center"/>
      </w:pPr>
      <w:bookmarkStart w:id="27" w:name="_Toc432682788"/>
      <w:r>
        <w:rPr>
          <w:rFonts w:hint="eastAsia"/>
        </w:rPr>
        <w:t xml:space="preserve">7.3 </w:t>
      </w:r>
      <w:r>
        <w:rPr>
          <w:rFonts w:hint="eastAsia"/>
        </w:rPr>
        <w:t>锚杆初始荷载与刚度</w:t>
      </w:r>
      <w:bookmarkEnd w:id="27"/>
    </w:p>
    <w:p w:rsidR="00284160" w:rsidRDefault="0042351E" w:rsidP="005462FF">
      <w:pPr>
        <w:numPr>
          <w:ilvl w:val="2"/>
          <w:numId w:val="29"/>
        </w:numPr>
        <w:tabs>
          <w:tab w:val="left" w:pos="709"/>
        </w:tabs>
        <w:adjustRightInd w:val="0"/>
        <w:snapToGrid w:val="0"/>
        <w:spacing w:beforeLines="50" w:line="360" w:lineRule="auto"/>
        <w:rPr>
          <w:sz w:val="24"/>
        </w:rPr>
      </w:pPr>
      <w:r>
        <w:rPr>
          <w:rFonts w:hint="eastAsia"/>
          <w:sz w:val="24"/>
        </w:rPr>
        <w:t>抗浮锚杆初始预应力值的确定应考虑锚杆受力变形及其对基础底板抗裂的影响，宜符合下列要求：</w:t>
      </w:r>
    </w:p>
    <w:p w:rsidR="0042351E" w:rsidRDefault="0042351E">
      <w:pPr>
        <w:adjustRightInd w:val="0"/>
        <w:snapToGrid w:val="0"/>
        <w:spacing w:line="360" w:lineRule="auto"/>
        <w:ind w:leftChars="200" w:left="852" w:hangingChars="180" w:hanging="432"/>
        <w:rPr>
          <w:sz w:val="24"/>
        </w:rPr>
      </w:pPr>
      <w:r>
        <w:rPr>
          <w:rFonts w:hint="eastAsia"/>
          <w:sz w:val="24"/>
        </w:rPr>
        <w:t xml:space="preserve">1  </w:t>
      </w:r>
      <w:r>
        <w:rPr>
          <w:rFonts w:hint="eastAsia"/>
          <w:sz w:val="24"/>
        </w:rPr>
        <w:t>抗浮锚杆的锁定拉力值宜为锚杆拉力标准值的</w:t>
      </w:r>
      <w:r w:rsidR="000F4F4C" w:rsidRPr="000F4F4C">
        <w:rPr>
          <w:color w:val="FF0000"/>
          <w:sz w:val="24"/>
        </w:rPr>
        <w:t>0.8</w:t>
      </w:r>
      <w:r w:rsidR="000F4F4C" w:rsidRPr="000F4F4C">
        <w:rPr>
          <w:rFonts w:hint="eastAsia"/>
          <w:color w:val="FF0000"/>
          <w:sz w:val="24"/>
        </w:rPr>
        <w:t>倍</w:t>
      </w:r>
      <w:r w:rsidR="000F4F4C" w:rsidRPr="000F4F4C">
        <w:rPr>
          <w:color w:val="FF0000"/>
          <w:sz w:val="24"/>
        </w:rPr>
        <w:t>~1.0</w:t>
      </w:r>
      <w:r w:rsidR="000F4F4C" w:rsidRPr="000F4F4C">
        <w:rPr>
          <w:rFonts w:hint="eastAsia"/>
          <w:color w:val="FF0000"/>
          <w:sz w:val="24"/>
        </w:rPr>
        <w:t>倍</w:t>
      </w:r>
      <w:r>
        <w:rPr>
          <w:rFonts w:hint="eastAsia"/>
          <w:sz w:val="24"/>
        </w:rPr>
        <w:t>；</w:t>
      </w:r>
    </w:p>
    <w:p w:rsidR="0042351E" w:rsidRDefault="0042351E">
      <w:pPr>
        <w:adjustRightInd w:val="0"/>
        <w:snapToGrid w:val="0"/>
        <w:spacing w:line="360" w:lineRule="auto"/>
        <w:ind w:leftChars="200" w:left="852" w:hangingChars="180" w:hanging="432"/>
        <w:rPr>
          <w:sz w:val="24"/>
        </w:rPr>
      </w:pPr>
      <w:r>
        <w:rPr>
          <w:rFonts w:hint="eastAsia"/>
          <w:sz w:val="24"/>
        </w:rPr>
        <w:t xml:space="preserve">2  </w:t>
      </w:r>
      <w:r>
        <w:rPr>
          <w:rFonts w:hint="eastAsia"/>
          <w:sz w:val="24"/>
        </w:rPr>
        <w:t>对于长期稳定水浮力作用下，以及变形控制要求较高的工程，锚杆的锁定拉力值宜为锚杆拉力标准值；</w:t>
      </w:r>
    </w:p>
    <w:p w:rsidR="0042351E" w:rsidRDefault="0042351E">
      <w:pPr>
        <w:adjustRightInd w:val="0"/>
        <w:snapToGrid w:val="0"/>
        <w:spacing w:line="360" w:lineRule="auto"/>
        <w:ind w:leftChars="200" w:left="852" w:hangingChars="180" w:hanging="432"/>
        <w:rPr>
          <w:sz w:val="24"/>
        </w:rPr>
      </w:pPr>
      <w:r>
        <w:rPr>
          <w:rFonts w:hint="eastAsia"/>
          <w:sz w:val="24"/>
        </w:rPr>
        <w:t xml:space="preserve">3  </w:t>
      </w:r>
      <w:r>
        <w:rPr>
          <w:rFonts w:hint="eastAsia"/>
          <w:sz w:val="24"/>
        </w:rPr>
        <w:t>压力分散型抗浮锚杆的锁定拉力值宜为锚杆拉力标准值。</w:t>
      </w:r>
    </w:p>
    <w:p w:rsidR="00284160" w:rsidRDefault="0042351E" w:rsidP="005462FF">
      <w:pPr>
        <w:numPr>
          <w:ilvl w:val="2"/>
          <w:numId w:val="29"/>
        </w:numPr>
        <w:tabs>
          <w:tab w:val="left" w:pos="425"/>
          <w:tab w:val="left" w:pos="709"/>
        </w:tabs>
        <w:adjustRightInd w:val="0"/>
        <w:snapToGrid w:val="0"/>
        <w:spacing w:beforeLines="50" w:line="360" w:lineRule="auto"/>
        <w:rPr>
          <w:szCs w:val="21"/>
        </w:rPr>
      </w:pPr>
      <w:r>
        <w:rPr>
          <w:rFonts w:hint="eastAsia"/>
          <w:sz w:val="24"/>
        </w:rPr>
        <w:t>抗浮锚杆的锁定时间应根据土层条件、结构荷载和变形完成情况综合确定，锁定工作宜在主体结构施加一定荷载后进行，以减少建筑物荷载作用下基础沉降变形对抗浮锚杆拉力的松弛效应，如必要应根据实测锚杆拉力对锁定荷载进行调整。</w:t>
      </w:r>
    </w:p>
    <w:p w:rsidR="00284160" w:rsidRDefault="000F4F4C" w:rsidP="005462FF">
      <w:pPr>
        <w:numPr>
          <w:ilvl w:val="2"/>
          <w:numId w:val="29"/>
        </w:numPr>
        <w:tabs>
          <w:tab w:val="left" w:pos="425"/>
          <w:tab w:val="left" w:pos="709"/>
        </w:tabs>
        <w:adjustRightInd w:val="0"/>
        <w:snapToGrid w:val="0"/>
        <w:spacing w:beforeLines="50" w:line="360" w:lineRule="auto"/>
        <w:rPr>
          <w:sz w:val="24"/>
          <w:szCs w:val="24"/>
        </w:rPr>
      </w:pPr>
      <w:r w:rsidRPr="000F4F4C">
        <w:rPr>
          <w:color w:val="993300"/>
          <w:sz w:val="24"/>
          <w:szCs w:val="24"/>
        </w:rPr>
        <w:t xml:space="preserve"> </w:t>
      </w:r>
      <w:r w:rsidRPr="000F4F4C">
        <w:rPr>
          <w:rFonts w:hint="eastAsia"/>
          <w:color w:val="993300"/>
          <w:sz w:val="24"/>
          <w:szCs w:val="24"/>
        </w:rPr>
        <w:t>锚杆的刚度应由锚杆现场抗拔试验确定。对变形要求不严格时，岩石锚杆可按刚性拉杆考虑，预应力锚杆可不考虑在锁定荷载前的变形。</w:t>
      </w:r>
    </w:p>
    <w:p w:rsidR="00284160" w:rsidRDefault="000F4F4C" w:rsidP="005462FF">
      <w:pPr>
        <w:numPr>
          <w:ilvl w:val="2"/>
          <w:numId w:val="29"/>
        </w:numPr>
        <w:tabs>
          <w:tab w:val="left" w:pos="425"/>
          <w:tab w:val="left" w:pos="709"/>
        </w:tabs>
        <w:adjustRightInd w:val="0"/>
        <w:snapToGrid w:val="0"/>
        <w:spacing w:beforeLines="50" w:line="360" w:lineRule="auto"/>
        <w:rPr>
          <w:color w:val="993300"/>
          <w:sz w:val="24"/>
          <w:szCs w:val="24"/>
        </w:rPr>
      </w:pPr>
      <w:r w:rsidRPr="000F4F4C">
        <w:rPr>
          <w:rFonts w:hint="eastAsia"/>
          <w:sz w:val="24"/>
          <w:szCs w:val="24"/>
        </w:rPr>
        <w:t>作为初步设计时</w:t>
      </w:r>
      <w:r w:rsidRPr="000F4F4C">
        <w:rPr>
          <w:rFonts w:hint="eastAsia"/>
          <w:color w:val="993300"/>
          <w:sz w:val="24"/>
          <w:szCs w:val="24"/>
        </w:rPr>
        <w:t>，锚杆的弹性变形刚度系数可按下式估算：</w:t>
      </w:r>
    </w:p>
    <w:p w:rsidR="00284160" w:rsidRDefault="0042351E" w:rsidP="005462FF">
      <w:pPr>
        <w:adjustRightInd w:val="0"/>
        <w:snapToGrid w:val="0"/>
        <w:spacing w:beforeLines="50" w:line="360" w:lineRule="auto"/>
        <w:ind w:leftChars="202" w:left="424" w:firstLineChars="750" w:firstLine="1575"/>
        <w:rPr>
          <w:color w:val="993300"/>
          <w:szCs w:val="21"/>
        </w:rPr>
      </w:pPr>
      <w:r w:rsidRPr="009F10CA">
        <w:rPr>
          <w:color w:val="993300"/>
          <w:position w:val="-32"/>
          <w:szCs w:val="21"/>
        </w:rPr>
        <w:object w:dxaOrig="2144" w:dyaOrig="701">
          <v:shape id="Picture 119" o:spid="_x0000_i1030" type="#_x0000_t75" style="width:107.1pt;height:35.1pt;mso-position-horizontal-relative:page;mso-position-vertical-relative:page" o:ole="">
            <v:imagedata r:id="rId22" o:title=""/>
          </v:shape>
          <o:OLEObject Type="Embed" ProgID="Equation.3" ShapeID="Picture 119" DrawAspect="Content" ObjectID="_1506424927" r:id="rId23"/>
        </w:object>
      </w:r>
      <w:r w:rsidR="00437C6A">
        <w:rPr>
          <w:rFonts w:hint="eastAsia"/>
          <w:color w:val="993300"/>
          <w:position w:val="-32"/>
          <w:szCs w:val="21"/>
        </w:rPr>
        <w:t xml:space="preserve">                   </w:t>
      </w:r>
      <w:r w:rsidR="000F4F4C" w:rsidRPr="000F4F4C">
        <w:rPr>
          <w:sz w:val="24"/>
        </w:rPr>
        <w:t xml:space="preserve">    </w:t>
      </w:r>
      <w:r w:rsidR="000F4F4C" w:rsidRPr="000F4F4C">
        <w:rPr>
          <w:rFonts w:hint="eastAsia"/>
          <w:sz w:val="24"/>
        </w:rPr>
        <w:t>（</w:t>
      </w:r>
      <w:r w:rsidR="000F4F4C" w:rsidRPr="000F4F4C">
        <w:rPr>
          <w:sz w:val="24"/>
        </w:rPr>
        <w:t>7.3.4</w:t>
      </w:r>
      <w:r w:rsidR="000F4F4C" w:rsidRPr="000F4F4C">
        <w:rPr>
          <w:rFonts w:hint="eastAsia"/>
          <w:sz w:val="24"/>
        </w:rPr>
        <w:t>）</w:t>
      </w:r>
    </w:p>
    <w:p w:rsidR="00284160" w:rsidRDefault="000F4F4C" w:rsidP="005462FF">
      <w:pPr>
        <w:tabs>
          <w:tab w:val="left" w:pos="709"/>
        </w:tabs>
        <w:adjustRightInd w:val="0"/>
        <w:snapToGrid w:val="0"/>
        <w:spacing w:beforeLines="50" w:line="360" w:lineRule="auto"/>
        <w:ind w:left="709"/>
        <w:rPr>
          <w:sz w:val="24"/>
          <w:szCs w:val="24"/>
        </w:rPr>
      </w:pPr>
      <w:r w:rsidRPr="000F4F4C">
        <w:rPr>
          <w:rFonts w:hint="eastAsia"/>
          <w:sz w:val="24"/>
          <w:szCs w:val="24"/>
        </w:rPr>
        <w:t>式中：</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302" w:dyaOrig="362">
          <v:shape id="Picture 120" o:spid="_x0000_i1031" type="#_x0000_t75" style="width:15.15pt;height:18.15pt;mso-position-horizontal-relative:page;mso-position-vertical-relative:page" o:ole="">
            <v:imagedata r:id="rId24" o:title=""/>
          </v:shape>
          <o:OLEObject Type="Embed" ProgID="Equation.3" ShapeID="Picture 120" DrawAspect="Content" ObjectID="_1506424928" r:id="rId25"/>
        </w:object>
      </w:r>
      <w:r w:rsidR="000F4F4C" w:rsidRPr="000F4F4C">
        <w:rPr>
          <w:rFonts w:asciiTheme="minorEastAsia" w:eastAsiaTheme="minorEastAsia" w:hAnsiTheme="minorEastAsia" w:hint="eastAsia"/>
          <w:color w:val="000000" w:themeColor="text1"/>
          <w:sz w:val="24"/>
          <w:szCs w:val="24"/>
        </w:rPr>
        <w:t>————锚杆弹性变形计算刚度系数(kN/m)；</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4"/>
          <w:sz w:val="24"/>
          <w:szCs w:val="24"/>
        </w:rPr>
        <w:object w:dxaOrig="241" w:dyaOrig="382">
          <v:shape id="Picture 121" o:spid="_x0000_i1032" type="#_x0000_t75" style="width:12.7pt;height:18.75pt;mso-position-horizontal-relative:page;mso-position-vertical-relative:page" o:ole="">
            <v:imagedata r:id="rId26" o:title=""/>
          </v:shape>
          <o:OLEObject Type="Embed" ProgID="Equation.3" ShapeID="Picture 121" DrawAspect="Content" ObjectID="_1506424929" r:id="rId27"/>
        </w:object>
      </w:r>
      <w:r w:rsidR="000F4F4C" w:rsidRPr="000F4F4C">
        <w:rPr>
          <w:rFonts w:asciiTheme="minorEastAsia" w:eastAsiaTheme="minorEastAsia" w:hAnsiTheme="minorEastAsia" w:hint="eastAsia"/>
          <w:color w:val="000000" w:themeColor="text1"/>
          <w:sz w:val="24"/>
          <w:szCs w:val="24"/>
        </w:rPr>
        <w:t>————锚杆自由段长度(m)；</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221" w:dyaOrig="362">
          <v:shape id="Picture 122" o:spid="_x0000_i1033" type="#_x0000_t75" style="width:11.5pt;height:18.15pt;mso-position-horizontal-relative:page;mso-position-vertical-relative:page" o:ole="">
            <v:imagedata r:id="rId28" o:title=""/>
          </v:shape>
          <o:OLEObject Type="Embed" ProgID="Equation.3" ShapeID="Picture 122" DrawAspect="Content" ObjectID="_1506424930" r:id="rId29"/>
        </w:object>
      </w:r>
      <w:r w:rsidR="000F4F4C" w:rsidRPr="000F4F4C">
        <w:rPr>
          <w:rFonts w:asciiTheme="minorEastAsia" w:eastAsiaTheme="minorEastAsia" w:hAnsiTheme="minorEastAsia" w:hint="eastAsia"/>
          <w:color w:val="000000" w:themeColor="text1"/>
          <w:sz w:val="24"/>
          <w:szCs w:val="24"/>
        </w:rPr>
        <w:t>————锚杆锚固段长度(m)，对较硬岩，不宜大于12d；对较软岩，不宜大于20d；对砂土，不宜大于80d；对软土，不宜大于100d。</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302" w:dyaOrig="362">
          <v:shape id="Picture 123" o:spid="_x0000_i1034" type="#_x0000_t75" style="width:15.15pt;height:18.15pt;mso-position-horizontal-relative:page;mso-position-vertical-relative:page" o:ole="">
            <v:imagedata r:id="rId30" o:title=""/>
          </v:shape>
          <o:OLEObject Type="Embed" ProgID="Equation.3" ShapeID="Picture 123" DrawAspect="Content" ObjectID="_1506424931" r:id="rId31"/>
        </w:object>
      </w:r>
      <w:r w:rsidR="000F4F4C" w:rsidRPr="000F4F4C">
        <w:rPr>
          <w:rFonts w:asciiTheme="minorEastAsia" w:eastAsiaTheme="minorEastAsia" w:hAnsiTheme="minorEastAsia" w:hint="eastAsia"/>
          <w:color w:val="000000" w:themeColor="text1"/>
          <w:sz w:val="24"/>
          <w:szCs w:val="24"/>
        </w:rPr>
        <w:t xml:space="preserve"> ————杆体弹性模量(kN/m</w:t>
      </w:r>
      <w:r w:rsidR="000F4F4C" w:rsidRPr="000F4F4C">
        <w:rPr>
          <w:rFonts w:asciiTheme="minorEastAsia" w:eastAsiaTheme="minorEastAsia" w:hAnsiTheme="minorEastAsia"/>
          <w:color w:val="000000" w:themeColor="text1"/>
          <w:sz w:val="24"/>
          <w:szCs w:val="24"/>
          <w:vertAlign w:val="superscript"/>
        </w:rPr>
        <w:t>2</w:t>
      </w:r>
      <w:r w:rsidR="000F4F4C" w:rsidRPr="000F4F4C">
        <w:rPr>
          <w:rFonts w:asciiTheme="minorEastAsia" w:eastAsiaTheme="minorEastAsia" w:hAnsiTheme="minorEastAsia" w:hint="eastAsia"/>
          <w:color w:val="000000" w:themeColor="text1"/>
          <w:sz w:val="24"/>
          <w:szCs w:val="24"/>
        </w:rPr>
        <w:t>)；</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342" w:dyaOrig="362">
          <v:shape id="Picture 124" o:spid="_x0000_i1035" type="#_x0000_t75" style="width:17.55pt;height:18.15pt;mso-position-horizontal-relative:page;mso-position-vertical-relative:page" o:ole="">
            <v:imagedata r:id="rId32" o:title=""/>
          </v:shape>
          <o:OLEObject Type="Embed" ProgID="Equation.3" ShapeID="Picture 124" DrawAspect="Content" ObjectID="_1506424932" r:id="rId33"/>
        </w:object>
      </w:r>
      <w:r w:rsidR="000F4F4C" w:rsidRPr="000F4F4C">
        <w:rPr>
          <w:rFonts w:asciiTheme="minorEastAsia" w:eastAsiaTheme="minorEastAsia" w:hAnsiTheme="minorEastAsia" w:hint="eastAsia"/>
          <w:color w:val="000000" w:themeColor="text1"/>
          <w:sz w:val="24"/>
          <w:szCs w:val="24"/>
        </w:rPr>
        <w:t xml:space="preserve"> ————注浆体弹性模量(kN/m</w:t>
      </w:r>
      <w:r w:rsidR="000F4F4C" w:rsidRPr="000F4F4C">
        <w:rPr>
          <w:rFonts w:asciiTheme="minorEastAsia" w:eastAsiaTheme="minorEastAsia" w:hAnsiTheme="minorEastAsia"/>
          <w:color w:val="000000" w:themeColor="text1"/>
          <w:sz w:val="24"/>
          <w:szCs w:val="24"/>
          <w:vertAlign w:val="superscript"/>
        </w:rPr>
        <w:t>2</w:t>
      </w:r>
      <w:r w:rsidR="000F4F4C" w:rsidRPr="000F4F4C">
        <w:rPr>
          <w:rFonts w:asciiTheme="minorEastAsia" w:eastAsiaTheme="minorEastAsia" w:hAnsiTheme="minorEastAsia" w:hint="eastAsia"/>
          <w:color w:val="000000" w:themeColor="text1"/>
          <w:sz w:val="24"/>
          <w:szCs w:val="24"/>
        </w:rPr>
        <w:t>)；</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302" w:dyaOrig="362">
          <v:shape id="Picture 125" o:spid="_x0000_i1036" type="#_x0000_t75" style="width:15.15pt;height:18.15pt;mso-position-horizontal-relative:page;mso-position-vertical-relative:page" o:ole="">
            <v:imagedata r:id="rId34" o:title=""/>
          </v:shape>
          <o:OLEObject Type="Embed" ProgID="Equation.3" ShapeID="Picture 125" DrawAspect="Content" ObjectID="_1506424933" r:id="rId35"/>
        </w:object>
      </w:r>
      <w:r w:rsidR="000F4F4C" w:rsidRPr="000F4F4C">
        <w:rPr>
          <w:rFonts w:asciiTheme="minorEastAsia" w:eastAsiaTheme="minorEastAsia" w:hAnsiTheme="minorEastAsia" w:hint="eastAsia"/>
          <w:color w:val="000000" w:themeColor="text1"/>
          <w:sz w:val="24"/>
          <w:szCs w:val="24"/>
        </w:rPr>
        <w:t xml:space="preserve"> ————锚固体组合弹性模量，</w:t>
      </w:r>
      <w:r w:rsidRPr="00EE3DD4">
        <w:rPr>
          <w:rFonts w:asciiTheme="minorEastAsia" w:eastAsiaTheme="minorEastAsia" w:hAnsiTheme="minorEastAsia"/>
          <w:color w:val="000000" w:themeColor="text1"/>
          <w:position w:val="-30"/>
          <w:sz w:val="24"/>
          <w:szCs w:val="24"/>
        </w:rPr>
        <w:object w:dxaOrig="2287" w:dyaOrig="682">
          <v:shape id="Picture 126" o:spid="_x0000_i1037" type="#_x0000_t75" style="width:113.75pt;height:33.9pt;mso-position-horizontal-relative:page;mso-position-vertical-relative:page" o:ole="">
            <v:imagedata r:id="rId36" o:title=""/>
          </v:shape>
          <o:OLEObject Type="Embed" ProgID="Equation.3" ShapeID="Picture 126" DrawAspect="Content" ObjectID="_1506424934" r:id="rId37"/>
        </w:object>
      </w:r>
      <w:r w:rsidR="000F4F4C" w:rsidRPr="000F4F4C">
        <w:rPr>
          <w:rFonts w:asciiTheme="minorEastAsia" w:eastAsiaTheme="minorEastAsia" w:hAnsiTheme="minorEastAsia"/>
          <w:color w:val="000000" w:themeColor="text1"/>
          <w:sz w:val="24"/>
          <w:szCs w:val="24"/>
        </w:rPr>
        <w:t xml:space="preserve"> (kN/m</w:t>
      </w:r>
      <w:r w:rsidR="000F4F4C" w:rsidRPr="000F4F4C">
        <w:rPr>
          <w:rFonts w:asciiTheme="minorEastAsia" w:eastAsiaTheme="minorEastAsia" w:hAnsiTheme="minorEastAsia"/>
          <w:color w:val="000000" w:themeColor="text1"/>
          <w:sz w:val="24"/>
          <w:szCs w:val="24"/>
          <w:vertAlign w:val="superscript"/>
        </w:rPr>
        <w:t>2</w:t>
      </w:r>
      <w:r w:rsidR="000F4F4C" w:rsidRPr="000F4F4C">
        <w:rPr>
          <w:rFonts w:asciiTheme="minorEastAsia" w:eastAsiaTheme="minorEastAsia" w:hAnsiTheme="minorEastAsia" w:hint="eastAsia"/>
          <w:color w:val="000000" w:themeColor="text1"/>
          <w:sz w:val="24"/>
          <w:szCs w:val="24"/>
        </w:rPr>
        <w:t>)；</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4"/>
          <w:sz w:val="24"/>
          <w:szCs w:val="24"/>
        </w:rPr>
        <w:object w:dxaOrig="242" w:dyaOrig="262">
          <v:shape id="Picture 127" o:spid="_x0000_i1038" type="#_x0000_t75" style="width:12.7pt;height:13.3pt;mso-position-horizontal-relative:page;mso-position-vertical-relative:page" o:ole="">
            <v:imagedata r:id="rId38" o:title=""/>
          </v:shape>
          <o:OLEObject Type="Embed" ProgID="Equation.3" ShapeID="Picture 127" DrawAspect="Content" ObjectID="_1506424935" r:id="rId39"/>
        </w:object>
      </w:r>
      <w:r w:rsidR="000F4F4C" w:rsidRPr="000F4F4C">
        <w:rPr>
          <w:rFonts w:asciiTheme="minorEastAsia" w:eastAsiaTheme="minorEastAsia" w:hAnsiTheme="minorEastAsia" w:hint="eastAsia"/>
          <w:color w:val="000000" w:themeColor="text1"/>
          <w:sz w:val="24"/>
          <w:szCs w:val="24"/>
        </w:rPr>
        <w:t>————杆体截面面积(m</w:t>
      </w:r>
      <w:r w:rsidR="000F4F4C" w:rsidRPr="000F4F4C">
        <w:rPr>
          <w:rFonts w:asciiTheme="minorEastAsia" w:eastAsiaTheme="minorEastAsia" w:hAnsiTheme="minorEastAsia"/>
          <w:color w:val="000000" w:themeColor="text1"/>
          <w:sz w:val="24"/>
          <w:szCs w:val="24"/>
          <w:vertAlign w:val="superscript"/>
        </w:rPr>
        <w:t>2</w:t>
      </w:r>
      <w:r w:rsidR="000F4F4C" w:rsidRPr="000F4F4C">
        <w:rPr>
          <w:rFonts w:asciiTheme="minorEastAsia" w:eastAsiaTheme="minorEastAsia" w:hAnsiTheme="minorEastAsia" w:hint="eastAsia"/>
          <w:color w:val="000000" w:themeColor="text1"/>
          <w:sz w:val="24"/>
          <w:szCs w:val="24"/>
        </w:rPr>
        <w:t>)；</w:t>
      </w:r>
    </w:p>
    <w:p w:rsidR="00284160" w:rsidRDefault="0042351E" w:rsidP="005462FF">
      <w:pPr>
        <w:adjustRightInd w:val="0"/>
        <w:snapToGrid w:val="0"/>
        <w:spacing w:beforeLines="50"/>
        <w:ind w:left="425"/>
        <w:rPr>
          <w:rFonts w:asciiTheme="minorEastAsia" w:eastAsiaTheme="minorEastAsia" w:hAnsiTheme="minorEastAsia"/>
          <w:color w:val="000000" w:themeColor="text1"/>
          <w:sz w:val="24"/>
          <w:szCs w:val="24"/>
        </w:rPr>
      </w:pPr>
      <w:r w:rsidRPr="00EE3DD4">
        <w:rPr>
          <w:rFonts w:asciiTheme="minorEastAsia" w:eastAsiaTheme="minorEastAsia" w:hAnsiTheme="minorEastAsia"/>
          <w:color w:val="000000" w:themeColor="text1"/>
          <w:position w:val="-12"/>
          <w:sz w:val="24"/>
          <w:szCs w:val="24"/>
        </w:rPr>
        <w:object w:dxaOrig="302" w:dyaOrig="362">
          <v:shape id="Picture 128" o:spid="_x0000_i1039" type="#_x0000_t75" style="width:15.15pt;height:18.15pt;mso-position-horizontal-relative:page;mso-position-vertical-relative:page" o:ole="">
            <v:imagedata r:id="rId40" o:title=""/>
          </v:shape>
          <o:OLEObject Type="Embed" ProgID="Equation.3" ShapeID="Picture 128" DrawAspect="Content" ObjectID="_1506424936" r:id="rId41"/>
        </w:object>
      </w:r>
      <w:r w:rsidR="000F4F4C" w:rsidRPr="000F4F4C">
        <w:rPr>
          <w:rFonts w:asciiTheme="minorEastAsia" w:eastAsiaTheme="minorEastAsia" w:hAnsiTheme="minorEastAsia" w:hint="eastAsia"/>
          <w:color w:val="000000" w:themeColor="text1"/>
          <w:sz w:val="24"/>
          <w:szCs w:val="24"/>
        </w:rPr>
        <w:t>————锚固体截面面积(m</w:t>
      </w:r>
      <w:r w:rsidR="000F4F4C" w:rsidRPr="000F4F4C">
        <w:rPr>
          <w:rFonts w:asciiTheme="minorEastAsia" w:eastAsiaTheme="minorEastAsia" w:hAnsiTheme="minorEastAsia"/>
          <w:color w:val="000000" w:themeColor="text1"/>
          <w:sz w:val="24"/>
          <w:szCs w:val="24"/>
          <w:vertAlign w:val="superscript"/>
        </w:rPr>
        <w:t>2</w:t>
      </w:r>
      <w:r w:rsidR="000F4F4C" w:rsidRPr="000F4F4C">
        <w:rPr>
          <w:rFonts w:asciiTheme="minorEastAsia" w:eastAsiaTheme="minorEastAsia" w:hAnsiTheme="minorEastAsia" w:hint="eastAsia"/>
          <w:color w:val="000000" w:themeColor="text1"/>
          <w:sz w:val="24"/>
          <w:szCs w:val="24"/>
        </w:rPr>
        <w:t>)；</w:t>
      </w:r>
    </w:p>
    <w:p w:rsidR="00284160" w:rsidRDefault="000F4F4C" w:rsidP="005462FF">
      <w:pPr>
        <w:numPr>
          <w:ilvl w:val="2"/>
          <w:numId w:val="29"/>
        </w:numPr>
        <w:tabs>
          <w:tab w:val="left" w:pos="425"/>
          <w:tab w:val="left" w:pos="709"/>
        </w:tabs>
        <w:adjustRightInd w:val="0"/>
        <w:snapToGrid w:val="0"/>
        <w:spacing w:beforeLines="50" w:line="360" w:lineRule="auto"/>
        <w:rPr>
          <w:sz w:val="24"/>
          <w:szCs w:val="24"/>
        </w:rPr>
      </w:pPr>
      <w:r w:rsidRPr="000F4F4C">
        <w:rPr>
          <w:sz w:val="24"/>
          <w:szCs w:val="24"/>
        </w:rPr>
        <w:t xml:space="preserve"> </w:t>
      </w:r>
      <w:r w:rsidRPr="000F4F4C">
        <w:rPr>
          <w:rFonts w:hint="eastAsia"/>
          <w:sz w:val="24"/>
          <w:szCs w:val="24"/>
        </w:rPr>
        <w:t>作为初步设计时，锚杆的锚固段</w:t>
      </w:r>
      <w:r w:rsidR="0042351E">
        <w:rPr>
          <w:rFonts w:hint="eastAsia"/>
          <w:sz w:val="24"/>
          <w:szCs w:val="24"/>
        </w:rPr>
        <w:t>竖向</w:t>
      </w:r>
      <w:r w:rsidRPr="000F4F4C">
        <w:rPr>
          <w:rFonts w:hint="eastAsia"/>
          <w:sz w:val="24"/>
          <w:szCs w:val="24"/>
        </w:rPr>
        <w:t>刚度可按下表进行估算，施工时应通过试验确定：</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958"/>
        <w:gridCol w:w="2958"/>
        <w:gridCol w:w="2958"/>
      </w:tblGrid>
      <w:tr w:rsidR="0042351E">
        <w:trPr>
          <w:trHeight w:val="183"/>
          <w:jc w:val="center"/>
        </w:trPr>
        <w:tc>
          <w:tcPr>
            <w:tcW w:w="2958" w:type="dxa"/>
            <w:vAlign w:val="center"/>
          </w:tcPr>
          <w:p w:rsidR="0042351E" w:rsidRDefault="0042351E">
            <w:pPr>
              <w:tabs>
                <w:tab w:val="center" w:pos="4153"/>
                <w:tab w:val="right" w:pos="8306"/>
              </w:tabs>
              <w:snapToGrid w:val="0"/>
              <w:jc w:val="center"/>
              <w:rPr>
                <w:sz w:val="18"/>
                <w:szCs w:val="18"/>
              </w:rPr>
            </w:pPr>
            <w:r>
              <w:rPr>
                <w:rFonts w:hint="eastAsia"/>
                <w:sz w:val="18"/>
                <w:szCs w:val="18"/>
              </w:rPr>
              <w:t>土层种类</w:t>
            </w:r>
          </w:p>
        </w:tc>
        <w:tc>
          <w:tcPr>
            <w:tcW w:w="2958" w:type="dxa"/>
            <w:vAlign w:val="center"/>
          </w:tcPr>
          <w:p w:rsidR="0042351E" w:rsidRDefault="0042351E">
            <w:pPr>
              <w:tabs>
                <w:tab w:val="center" w:pos="4153"/>
                <w:tab w:val="right" w:pos="8306"/>
              </w:tabs>
              <w:snapToGrid w:val="0"/>
              <w:jc w:val="center"/>
              <w:rPr>
                <w:sz w:val="18"/>
                <w:szCs w:val="18"/>
              </w:rPr>
            </w:pPr>
            <w:r>
              <w:rPr>
                <w:rFonts w:hint="eastAsia"/>
                <w:sz w:val="18"/>
                <w:szCs w:val="18"/>
              </w:rPr>
              <w:t>土的状态</w:t>
            </w:r>
          </w:p>
        </w:tc>
        <w:tc>
          <w:tcPr>
            <w:tcW w:w="2958" w:type="dxa"/>
            <w:vAlign w:val="center"/>
          </w:tcPr>
          <w:p w:rsidR="0042351E" w:rsidRDefault="0042351E">
            <w:pPr>
              <w:tabs>
                <w:tab w:val="center" w:pos="4153"/>
                <w:tab w:val="right" w:pos="8306"/>
              </w:tabs>
              <w:snapToGrid w:val="0"/>
              <w:jc w:val="center"/>
              <w:rPr>
                <w:sz w:val="18"/>
                <w:szCs w:val="18"/>
              </w:rPr>
            </w:pPr>
            <w:r w:rsidRPr="009F10CA">
              <w:rPr>
                <w:position w:val="-14"/>
                <w:sz w:val="18"/>
                <w:szCs w:val="18"/>
              </w:rPr>
              <w:object w:dxaOrig="362" w:dyaOrig="383">
                <v:shape id="Picture 129" o:spid="_x0000_i1040" type="#_x0000_t75" style="width:18.15pt;height:18.75pt;mso-position-horizontal-relative:page;mso-position-vertical-relative:page" o:ole="">
                  <v:imagedata r:id="rId42" o:title=""/>
                </v:shape>
                <o:OLEObject Type="Embed" ProgID="Equation.3" ShapeID="Picture 129" DrawAspect="Content" ObjectID="_1506424937" r:id="rId43"/>
              </w:object>
            </w:r>
            <w:r>
              <w:rPr>
                <w:rFonts w:hint="eastAsia"/>
                <w:sz w:val="18"/>
                <w:szCs w:val="18"/>
              </w:rPr>
              <w:t>值</w:t>
            </w:r>
            <w:r>
              <w:rPr>
                <w:rFonts w:hint="eastAsia"/>
                <w:sz w:val="18"/>
                <w:szCs w:val="18"/>
              </w:rPr>
              <w:t>(kN/m)</w:t>
            </w:r>
          </w:p>
        </w:tc>
      </w:tr>
      <w:tr w:rsidR="0042351E">
        <w:trPr>
          <w:jc w:val="center"/>
        </w:trPr>
        <w:tc>
          <w:tcPr>
            <w:tcW w:w="2958" w:type="dxa"/>
            <w:vAlign w:val="center"/>
          </w:tcPr>
          <w:p w:rsidR="0042351E" w:rsidRDefault="0042351E">
            <w:pPr>
              <w:tabs>
                <w:tab w:val="center" w:pos="4153"/>
                <w:tab w:val="right" w:pos="8306"/>
              </w:tabs>
              <w:snapToGrid w:val="0"/>
              <w:jc w:val="center"/>
              <w:rPr>
                <w:sz w:val="18"/>
                <w:szCs w:val="18"/>
              </w:rPr>
            </w:pPr>
            <w:r>
              <w:rPr>
                <w:rFonts w:hint="eastAsia"/>
                <w:sz w:val="18"/>
                <w:szCs w:val="18"/>
              </w:rPr>
              <w:t>黏性土</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坚硬</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硬塑</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可塑</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软塑</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1020</w:t>
            </w:r>
            <w:r>
              <w:rPr>
                <w:rFonts w:hint="eastAsia"/>
                <w:sz w:val="18"/>
                <w:szCs w:val="18"/>
              </w:rPr>
              <w:t>～</w:t>
            </w:r>
            <w:r>
              <w:rPr>
                <w:rFonts w:hint="eastAsia"/>
                <w:sz w:val="18"/>
                <w:szCs w:val="18"/>
              </w:rPr>
              <w:t>1570</w:t>
            </w:r>
            <w:r w:rsidRPr="009F10CA">
              <w:rPr>
                <w:position w:val="-12"/>
                <w:sz w:val="18"/>
                <w:szCs w:val="18"/>
              </w:rPr>
              <w:object w:dxaOrig="221" w:dyaOrig="362">
                <v:shape id="_x0000_i1041" type="#_x0000_t75" style="width:11.5pt;height:18.15pt;mso-position-horizontal-relative:page;mso-position-vertical-relative:page" o:ole="">
                  <v:imagedata r:id="rId44" o:title=""/>
                </v:shape>
                <o:OLEObject Type="Embed" ProgID="Equation.3" ShapeID="_x0000_i1041" DrawAspect="Content" ObjectID="_1506424938" r:id="rId45"/>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780~1020</w:t>
            </w:r>
            <w:r w:rsidRPr="009F10CA">
              <w:rPr>
                <w:position w:val="-12"/>
                <w:sz w:val="18"/>
                <w:szCs w:val="18"/>
              </w:rPr>
              <w:object w:dxaOrig="221" w:dyaOrig="362">
                <v:shape id="Picture 131" o:spid="_x0000_i1042" type="#_x0000_t75" style="width:11.5pt;height:18.15pt;mso-position-horizontal-relative:page;mso-position-vertical-relative:page" o:ole="">
                  <v:imagedata r:id="rId46" o:title=""/>
                </v:shape>
                <o:OLEObject Type="Embed" ProgID="Equation.3" ShapeID="Picture 131" DrawAspect="Content" ObjectID="_1506424939" r:id="rId47"/>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630~780</w:t>
            </w:r>
            <w:r w:rsidRPr="009F10CA">
              <w:rPr>
                <w:position w:val="-12"/>
                <w:sz w:val="18"/>
                <w:szCs w:val="18"/>
              </w:rPr>
              <w:object w:dxaOrig="221" w:dyaOrig="362">
                <v:shape id="Picture 132" o:spid="_x0000_i1043" type="#_x0000_t75" style="width:11.5pt;height:18.15pt;mso-position-horizontal-relative:page;mso-position-vertical-relative:page" o:ole="">
                  <v:imagedata r:id="rId46" o:title=""/>
                </v:shape>
                <o:OLEObject Type="Embed" ProgID="Equation.3" ShapeID="Picture 132" DrawAspect="Content" ObjectID="_1506424940" r:id="rId48"/>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310~630</w:t>
            </w:r>
            <w:r w:rsidRPr="009F10CA">
              <w:rPr>
                <w:position w:val="-12"/>
                <w:sz w:val="18"/>
                <w:szCs w:val="18"/>
              </w:rPr>
              <w:object w:dxaOrig="221" w:dyaOrig="362">
                <v:shape id="Picture 133" o:spid="_x0000_i1044" type="#_x0000_t75" style="width:11.5pt;height:18.15pt;mso-position-horizontal-relative:page;mso-position-vertical-relative:page" o:ole="">
                  <v:imagedata r:id="rId46" o:title=""/>
                </v:shape>
                <o:OLEObject Type="Embed" ProgID="Equation.3" ShapeID="Picture 133" DrawAspect="Content" ObjectID="_1506424941" r:id="rId49"/>
              </w:object>
            </w:r>
          </w:p>
        </w:tc>
      </w:tr>
      <w:tr w:rsidR="0042351E">
        <w:trPr>
          <w:jc w:val="center"/>
        </w:trPr>
        <w:tc>
          <w:tcPr>
            <w:tcW w:w="2958" w:type="dxa"/>
            <w:vAlign w:val="center"/>
          </w:tcPr>
          <w:p w:rsidR="0042351E" w:rsidRDefault="0042351E">
            <w:pPr>
              <w:tabs>
                <w:tab w:val="center" w:pos="4153"/>
                <w:tab w:val="right" w:pos="8306"/>
              </w:tabs>
              <w:snapToGrid w:val="0"/>
              <w:jc w:val="center"/>
              <w:rPr>
                <w:sz w:val="18"/>
                <w:szCs w:val="18"/>
              </w:rPr>
            </w:pPr>
            <w:r>
              <w:rPr>
                <w:rFonts w:hint="eastAsia"/>
                <w:sz w:val="18"/>
                <w:szCs w:val="18"/>
              </w:rPr>
              <w:t>砂土</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稍密</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中密</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密实</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1800~3000</w:t>
            </w:r>
            <w:r w:rsidRPr="009F10CA">
              <w:rPr>
                <w:position w:val="-12"/>
                <w:sz w:val="18"/>
                <w:szCs w:val="18"/>
              </w:rPr>
              <w:object w:dxaOrig="221" w:dyaOrig="362">
                <v:shape id="Picture 134" o:spid="_x0000_i1045" type="#_x0000_t75" style="width:11.5pt;height:18.15pt;mso-position-horizontal-relative:page;mso-position-vertical-relative:page" o:ole="">
                  <v:imagedata r:id="rId46" o:title=""/>
                </v:shape>
                <o:OLEObject Type="Embed" ProgID="Equation.3" ShapeID="Picture 134" DrawAspect="Content" ObjectID="_1506424942" r:id="rId50"/>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3000~4500</w:t>
            </w:r>
            <w:r w:rsidRPr="009F10CA">
              <w:rPr>
                <w:position w:val="-12"/>
                <w:sz w:val="18"/>
                <w:szCs w:val="18"/>
              </w:rPr>
              <w:object w:dxaOrig="221" w:dyaOrig="362">
                <v:shape id="Picture 135" o:spid="_x0000_i1046" type="#_x0000_t75" style="width:11.5pt;height:18.15pt;mso-position-horizontal-relative:page;mso-position-vertical-relative:page" o:ole="">
                  <v:imagedata r:id="rId46" o:title=""/>
                </v:shape>
                <o:OLEObject Type="Embed" ProgID="Equation.3" ShapeID="Picture 135" DrawAspect="Content" ObjectID="_1506424943" r:id="rId51"/>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4500~6500</w:t>
            </w:r>
            <w:r w:rsidRPr="009F10CA">
              <w:rPr>
                <w:position w:val="-12"/>
                <w:sz w:val="18"/>
                <w:szCs w:val="18"/>
              </w:rPr>
              <w:object w:dxaOrig="221" w:dyaOrig="362">
                <v:shape id="Picture 136" o:spid="_x0000_i1047" type="#_x0000_t75" style="width:11.5pt;height:18.15pt;mso-position-horizontal-relative:page;mso-position-vertical-relative:page" o:ole="">
                  <v:imagedata r:id="rId46" o:title=""/>
                </v:shape>
                <o:OLEObject Type="Embed" ProgID="Equation.3" ShapeID="Picture 136" DrawAspect="Content" ObjectID="_1506424944" r:id="rId52"/>
              </w:object>
            </w:r>
          </w:p>
        </w:tc>
      </w:tr>
      <w:tr w:rsidR="0042351E">
        <w:trPr>
          <w:jc w:val="center"/>
        </w:trPr>
        <w:tc>
          <w:tcPr>
            <w:tcW w:w="2958" w:type="dxa"/>
            <w:vAlign w:val="center"/>
          </w:tcPr>
          <w:p w:rsidR="0042351E" w:rsidRDefault="0042351E">
            <w:pPr>
              <w:tabs>
                <w:tab w:val="center" w:pos="4153"/>
                <w:tab w:val="right" w:pos="8306"/>
              </w:tabs>
              <w:snapToGrid w:val="0"/>
              <w:jc w:val="center"/>
              <w:rPr>
                <w:sz w:val="18"/>
                <w:szCs w:val="18"/>
              </w:rPr>
            </w:pPr>
            <w:r>
              <w:rPr>
                <w:rFonts w:hint="eastAsia"/>
                <w:sz w:val="18"/>
                <w:szCs w:val="18"/>
              </w:rPr>
              <w:t>碎石土</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稍密</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中密</w: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密实</w:t>
            </w:r>
          </w:p>
        </w:tc>
        <w:tc>
          <w:tcPr>
            <w:tcW w:w="2958" w:type="dxa"/>
            <w:vAlign w:val="center"/>
          </w:tcPr>
          <w:p w:rsidR="0042351E" w:rsidRDefault="0042351E">
            <w:pPr>
              <w:tabs>
                <w:tab w:val="center" w:pos="4153"/>
                <w:tab w:val="right" w:pos="8306"/>
              </w:tabs>
              <w:snapToGrid w:val="0"/>
              <w:spacing w:line="320" w:lineRule="exact"/>
              <w:jc w:val="center"/>
              <w:rPr>
                <w:sz w:val="18"/>
                <w:szCs w:val="18"/>
              </w:rPr>
            </w:pPr>
            <w:r>
              <w:rPr>
                <w:rFonts w:hint="eastAsia"/>
                <w:sz w:val="18"/>
                <w:szCs w:val="18"/>
              </w:rPr>
              <w:t>2500~3500</w:t>
            </w:r>
            <w:r w:rsidRPr="009F10CA">
              <w:rPr>
                <w:position w:val="-12"/>
                <w:sz w:val="18"/>
                <w:szCs w:val="18"/>
              </w:rPr>
              <w:object w:dxaOrig="221" w:dyaOrig="362">
                <v:shape id="Picture 137" o:spid="_x0000_i1048" type="#_x0000_t75" style="width:11.5pt;height:18.15pt;mso-position-horizontal-relative:page;mso-position-vertical-relative:page" o:ole="">
                  <v:imagedata r:id="rId46" o:title=""/>
                </v:shape>
                <o:OLEObject Type="Embed" ProgID="Equation.3" ShapeID="Picture 137" DrawAspect="Content" ObjectID="_1506424945" r:id="rId53"/>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3500~4800</w:t>
            </w:r>
            <w:r w:rsidRPr="009F10CA">
              <w:rPr>
                <w:position w:val="-12"/>
                <w:sz w:val="18"/>
                <w:szCs w:val="18"/>
              </w:rPr>
              <w:object w:dxaOrig="221" w:dyaOrig="362">
                <v:shape id="Picture 138" o:spid="_x0000_i1049" type="#_x0000_t75" style="width:11.5pt;height:18.15pt;mso-position-horizontal-relative:page;mso-position-vertical-relative:page" o:ole="">
                  <v:imagedata r:id="rId46" o:title=""/>
                </v:shape>
                <o:OLEObject Type="Embed" ProgID="Equation.3" ShapeID="Picture 138" DrawAspect="Content" ObjectID="_1506424946" r:id="rId54"/>
              </w:object>
            </w:r>
          </w:p>
          <w:p w:rsidR="0042351E" w:rsidRDefault="0042351E">
            <w:pPr>
              <w:tabs>
                <w:tab w:val="center" w:pos="4153"/>
                <w:tab w:val="right" w:pos="8306"/>
              </w:tabs>
              <w:snapToGrid w:val="0"/>
              <w:spacing w:line="320" w:lineRule="exact"/>
              <w:jc w:val="center"/>
              <w:rPr>
                <w:sz w:val="18"/>
                <w:szCs w:val="18"/>
              </w:rPr>
            </w:pPr>
            <w:r>
              <w:rPr>
                <w:rFonts w:hint="eastAsia"/>
                <w:sz w:val="18"/>
                <w:szCs w:val="18"/>
              </w:rPr>
              <w:t>4800~9420</w:t>
            </w:r>
            <w:r w:rsidRPr="009F10CA">
              <w:rPr>
                <w:position w:val="-12"/>
                <w:sz w:val="18"/>
                <w:szCs w:val="18"/>
              </w:rPr>
              <w:object w:dxaOrig="221" w:dyaOrig="362">
                <v:shape id="Picture 139" o:spid="_x0000_i1050" type="#_x0000_t75" style="width:11.5pt;height:18.15pt;mso-position-horizontal-relative:page;mso-position-vertical-relative:page" o:ole="">
                  <v:imagedata r:id="rId46" o:title=""/>
                </v:shape>
                <o:OLEObject Type="Embed" ProgID="Equation.3" ShapeID="Picture 139" DrawAspect="Content" ObjectID="_1506424947" r:id="rId55"/>
              </w:object>
            </w:r>
          </w:p>
        </w:tc>
      </w:tr>
    </w:tbl>
    <w:p w:rsidR="00284160" w:rsidRDefault="000F4F4C" w:rsidP="005462FF">
      <w:pPr>
        <w:adjustRightInd w:val="0"/>
        <w:snapToGrid w:val="0"/>
        <w:spacing w:beforeLines="50" w:line="360" w:lineRule="auto"/>
        <w:ind w:left="425"/>
        <w:rPr>
          <w:bCs/>
          <w:sz w:val="24"/>
        </w:rPr>
      </w:pPr>
      <w:r w:rsidRPr="000F4F4C">
        <w:rPr>
          <w:rFonts w:asciiTheme="minorEastAsia" w:eastAsiaTheme="minorEastAsia" w:hAnsiTheme="minorEastAsia" w:hint="eastAsia"/>
          <w:color w:val="000000" w:themeColor="text1"/>
          <w:sz w:val="24"/>
          <w:szCs w:val="24"/>
        </w:rPr>
        <w:t xml:space="preserve">注 </w:t>
      </w:r>
      <w:r w:rsidR="0042351E" w:rsidRPr="00EE3DD4">
        <w:rPr>
          <w:rFonts w:asciiTheme="minorEastAsia" w:eastAsiaTheme="minorEastAsia" w:hAnsiTheme="minorEastAsia"/>
          <w:color w:val="000000" w:themeColor="text1"/>
          <w:position w:val="-12"/>
          <w:sz w:val="24"/>
          <w:szCs w:val="24"/>
        </w:rPr>
        <w:object w:dxaOrig="221" w:dyaOrig="362">
          <v:shape id="Picture 140" o:spid="_x0000_i1051" type="#_x0000_t75" style="width:11.5pt;height:18.15pt;mso-position-horizontal-relative:page;mso-position-vertical-relative:page" o:ole="">
            <v:imagedata r:id="rId28" o:title=""/>
          </v:shape>
          <o:OLEObject Type="Embed" ProgID="Equation.3" ShapeID="Picture 140" DrawAspect="Content" ObjectID="_1506424948" r:id="rId56"/>
        </w:object>
      </w:r>
      <w:r w:rsidRPr="000F4F4C">
        <w:rPr>
          <w:rFonts w:asciiTheme="minorEastAsia" w:eastAsiaTheme="minorEastAsia" w:hAnsiTheme="minorEastAsia" w:hint="eastAsia"/>
          <w:color w:val="000000" w:themeColor="text1"/>
          <w:sz w:val="24"/>
          <w:szCs w:val="24"/>
        </w:rPr>
        <w:t>————</w:t>
      </w:r>
      <w:r w:rsidRPr="000F4F4C">
        <w:rPr>
          <w:rFonts w:hint="eastAsia"/>
          <w:sz w:val="24"/>
        </w:rPr>
        <w:t>锚杆锚固段长度</w:t>
      </w:r>
      <w:r w:rsidRPr="000F4F4C">
        <w:rPr>
          <w:sz w:val="24"/>
        </w:rPr>
        <w:t>(m)</w:t>
      </w:r>
      <w:r w:rsidRPr="000F4F4C">
        <w:rPr>
          <w:rFonts w:hint="eastAsia"/>
          <w:sz w:val="24"/>
        </w:rPr>
        <w:t>；对砂土和碎石土，不宜大于</w:t>
      </w:r>
      <w:r w:rsidRPr="000F4F4C">
        <w:rPr>
          <w:sz w:val="24"/>
        </w:rPr>
        <w:t>80d</w:t>
      </w:r>
      <w:r w:rsidRPr="000F4F4C">
        <w:rPr>
          <w:rFonts w:hint="eastAsia"/>
          <w:sz w:val="24"/>
        </w:rPr>
        <w:t>；对黏性土和软土，不宜大于</w:t>
      </w:r>
      <w:r w:rsidRPr="000F4F4C">
        <w:rPr>
          <w:sz w:val="24"/>
        </w:rPr>
        <w:t>100d</w:t>
      </w:r>
      <w:r w:rsidRPr="000F4F4C">
        <w:rPr>
          <w:rFonts w:hint="eastAsia"/>
          <w:sz w:val="24"/>
        </w:rPr>
        <w:t>。</w:t>
      </w:r>
    </w:p>
    <w:p w:rsidR="00284160" w:rsidRDefault="000F4F4C">
      <w:pPr>
        <w:pStyle w:val="20"/>
        <w:jc w:val="center"/>
        <w:rPr>
          <w:b w:val="0"/>
          <w:bCs w:val="0"/>
        </w:rPr>
      </w:pPr>
      <w:bookmarkStart w:id="28" w:name="_Toc432682789"/>
      <w:r w:rsidRPr="000F4F4C">
        <w:t>7.4</w:t>
      </w:r>
      <w:r w:rsidR="00D15311">
        <w:rPr>
          <w:rFonts w:hint="eastAsia"/>
        </w:rPr>
        <w:t xml:space="preserve"> </w:t>
      </w:r>
      <w:r w:rsidRPr="000F4F4C">
        <w:rPr>
          <w:rFonts w:hint="eastAsia"/>
        </w:rPr>
        <w:t>锚固结构构造</w:t>
      </w:r>
      <w:bookmarkEnd w:id="28"/>
    </w:p>
    <w:p w:rsidR="00D15311" w:rsidRDefault="00D15311" w:rsidP="00D15311">
      <w:pPr>
        <w:spacing w:line="360" w:lineRule="auto"/>
        <w:rPr>
          <w:rFonts w:ascii="宋体" w:hAnsi="宋体" w:cs="宋体"/>
          <w:sz w:val="24"/>
          <w:szCs w:val="24"/>
        </w:rPr>
      </w:pPr>
      <w:r>
        <w:rPr>
          <w:rFonts w:ascii="宋体" w:hAnsi="宋体" w:cs="宋体" w:hint="eastAsia"/>
          <w:sz w:val="24"/>
          <w:szCs w:val="24"/>
        </w:rPr>
        <w:t>7.4.1 根据锚杆在</w:t>
      </w:r>
      <w:r w:rsidR="00FA57BF">
        <w:rPr>
          <w:rFonts w:ascii="宋体" w:hAnsi="宋体" w:cs="宋体" w:hint="eastAsia"/>
          <w:sz w:val="24"/>
          <w:szCs w:val="24"/>
        </w:rPr>
        <w:t>抗浮</w:t>
      </w:r>
      <w:r>
        <w:rPr>
          <w:rFonts w:ascii="宋体" w:hAnsi="宋体" w:cs="宋体" w:hint="eastAsia"/>
          <w:sz w:val="24"/>
          <w:szCs w:val="24"/>
        </w:rPr>
        <w:t>结构中的</w:t>
      </w:r>
      <w:r w:rsidR="00FA57BF">
        <w:rPr>
          <w:rFonts w:ascii="宋体" w:hAnsi="宋体" w:cs="宋体" w:hint="eastAsia"/>
          <w:sz w:val="24"/>
          <w:szCs w:val="24"/>
        </w:rPr>
        <w:t>锚固</w:t>
      </w:r>
      <w:r>
        <w:rPr>
          <w:rFonts w:ascii="宋体" w:hAnsi="宋体" w:cs="宋体" w:hint="eastAsia"/>
          <w:sz w:val="24"/>
          <w:szCs w:val="24"/>
        </w:rPr>
        <w:t>方式可分为锚定式锚杆和锚入式锚杆。</w:t>
      </w:r>
    </w:p>
    <w:p w:rsidR="00D15311" w:rsidRDefault="00D15311" w:rsidP="00D15311">
      <w:pPr>
        <w:spacing w:line="360" w:lineRule="auto"/>
        <w:rPr>
          <w:rFonts w:ascii="宋体" w:hAnsi="宋体" w:cs="宋体"/>
          <w:sz w:val="24"/>
          <w:szCs w:val="24"/>
        </w:rPr>
      </w:pPr>
      <w:r>
        <w:rPr>
          <w:rFonts w:ascii="宋体" w:hAnsi="宋体" w:cs="宋体" w:hint="eastAsia"/>
          <w:sz w:val="24"/>
          <w:szCs w:val="24"/>
        </w:rPr>
        <w:t xml:space="preserve">    1 锚定（锁定）式锚杆：通过锚头将抗浮锚杆锁定在</w:t>
      </w:r>
      <w:r w:rsidR="000F4F4C" w:rsidRPr="000F4F4C">
        <w:rPr>
          <w:rFonts w:ascii="宋体" w:hAnsi="宋体" w:cs="宋体" w:hint="eastAsia"/>
          <w:sz w:val="24"/>
          <w:szCs w:val="24"/>
        </w:rPr>
        <w:t>锚固结构（即：基础结构梁板、承台）顶部或内部。</w:t>
      </w:r>
    </w:p>
    <w:p w:rsidR="00D15311" w:rsidRDefault="00D15311" w:rsidP="00D15311">
      <w:pPr>
        <w:spacing w:line="360" w:lineRule="auto"/>
        <w:rPr>
          <w:rFonts w:ascii="宋体" w:hAnsi="宋体" w:cs="宋体"/>
          <w:sz w:val="24"/>
          <w:szCs w:val="24"/>
        </w:rPr>
      </w:pPr>
      <w:r>
        <w:rPr>
          <w:rFonts w:ascii="宋体" w:hAnsi="宋体" w:cs="宋体" w:hint="eastAsia"/>
          <w:sz w:val="24"/>
          <w:szCs w:val="24"/>
        </w:rPr>
        <w:t xml:space="preserve">    2 锚入式锚杆：将抗浮锚杆杆体锚入锚固结构（即：基础结构梁板、承台）内部。</w:t>
      </w:r>
    </w:p>
    <w:p w:rsidR="00D15311" w:rsidRDefault="00D15311" w:rsidP="00D15311">
      <w:pPr>
        <w:spacing w:line="360" w:lineRule="auto"/>
        <w:rPr>
          <w:rFonts w:ascii="宋体" w:hAnsi="宋体" w:cs="宋体"/>
          <w:sz w:val="24"/>
          <w:szCs w:val="24"/>
        </w:rPr>
      </w:pPr>
      <w:r>
        <w:rPr>
          <w:rFonts w:ascii="宋体" w:hAnsi="宋体" w:cs="宋体" w:hint="eastAsia"/>
          <w:sz w:val="24"/>
          <w:szCs w:val="24"/>
        </w:rPr>
        <w:t>（条文说明：锁定于基础结构梁板、承台顶部设计形式多用于有房芯回填做法的情况。）</w:t>
      </w:r>
    </w:p>
    <w:p w:rsidR="00D15311" w:rsidRDefault="00D15311" w:rsidP="00D15311">
      <w:pPr>
        <w:spacing w:line="360" w:lineRule="auto"/>
        <w:ind w:firstLineChars="200" w:firstLine="480"/>
        <w:rPr>
          <w:rFonts w:ascii="宋体" w:hAnsi="宋体" w:cs="宋体"/>
          <w:sz w:val="24"/>
          <w:szCs w:val="24"/>
        </w:rPr>
      </w:pPr>
      <w:r>
        <w:rPr>
          <w:rFonts w:ascii="宋体" w:hAnsi="宋体" w:cs="宋体" w:hint="eastAsia"/>
          <w:sz w:val="24"/>
          <w:szCs w:val="24"/>
        </w:rPr>
        <w:t>3 锚定（锁定）式锚杆主要适用于预应力锚杆；锚入式锚杆适用于预应力锚杆和非预应力锚杆。</w:t>
      </w:r>
    </w:p>
    <w:p w:rsidR="00D15311" w:rsidRDefault="00D15311" w:rsidP="00D15311">
      <w:pPr>
        <w:spacing w:line="360" w:lineRule="auto"/>
        <w:rPr>
          <w:rFonts w:ascii="宋体" w:hAnsi="宋体" w:cs="宋体"/>
          <w:sz w:val="24"/>
          <w:szCs w:val="24"/>
        </w:rPr>
      </w:pPr>
      <w:r>
        <w:rPr>
          <w:rFonts w:ascii="宋体" w:hAnsi="宋体" w:cs="宋体" w:hint="eastAsia"/>
          <w:sz w:val="24"/>
          <w:szCs w:val="24"/>
        </w:rPr>
        <w:t>（条文说明：预应力锚杆采用锚入方式是指采用先张法技术。预先在锚固结构（即：基础结构梁板、承台）内预留管道，锚杆就位并张拉至控制应力后，对管道灌浆封注，依靠材料间握裹后形成的粘结力自锚。）</w:t>
      </w:r>
    </w:p>
    <w:p w:rsidR="00D15311" w:rsidRDefault="00D15311" w:rsidP="00D15311">
      <w:pPr>
        <w:spacing w:line="360" w:lineRule="auto"/>
        <w:ind w:firstLineChars="200" w:firstLine="480"/>
        <w:rPr>
          <w:rFonts w:ascii="宋体" w:hAnsi="宋体" w:cs="宋体"/>
          <w:sz w:val="24"/>
          <w:szCs w:val="24"/>
        </w:rPr>
      </w:pPr>
      <w:r>
        <w:rPr>
          <w:rFonts w:ascii="宋体" w:hAnsi="宋体" w:cs="宋体" w:hint="eastAsia"/>
          <w:sz w:val="24"/>
          <w:szCs w:val="24"/>
        </w:rPr>
        <w:t>4 设计中，锚入式锚杆可根据锚固结构（即：基础结构梁板、承台）设计条件，</w:t>
      </w:r>
      <w:r>
        <w:rPr>
          <w:rFonts w:ascii="宋体" w:hAnsi="宋体" w:cs="宋体" w:hint="eastAsia"/>
          <w:sz w:val="24"/>
          <w:szCs w:val="24"/>
        </w:rPr>
        <w:lastRenderedPageBreak/>
        <w:t>按照国家标准《混凝土结构设计规范》GB50010选择构造形式，通过计算确定锚固长度（</w:t>
      </w:r>
      <w:r>
        <w:rPr>
          <w:rFonts w:ascii="Txt" w:eastAsia="楷体" w:hAnsi="Txt" w:cs="Txt"/>
          <w:b/>
          <w:bCs/>
          <w:sz w:val="24"/>
          <w:szCs w:val="24"/>
        </w:rPr>
        <w:t>la</w:t>
      </w:r>
      <w:r>
        <w:rPr>
          <w:rFonts w:ascii="宋体" w:hAnsi="宋体" w:cs="宋体" w:hint="eastAsia"/>
          <w:sz w:val="24"/>
          <w:szCs w:val="24"/>
        </w:rPr>
        <w:t>）。</w:t>
      </w:r>
    </w:p>
    <w:p w:rsidR="00D15311" w:rsidRDefault="00D15311" w:rsidP="00D15311">
      <w:pPr>
        <w:spacing w:line="360" w:lineRule="auto"/>
        <w:rPr>
          <w:rFonts w:ascii="宋体" w:hAnsi="宋体" w:cs="宋体"/>
          <w:sz w:val="24"/>
          <w:szCs w:val="24"/>
        </w:rPr>
      </w:pPr>
    </w:p>
    <w:p w:rsidR="00D15311" w:rsidRDefault="00882ED3" w:rsidP="00D15311">
      <w:pPr>
        <w:spacing w:line="360" w:lineRule="auto"/>
        <w:jc w:val="center"/>
        <w:rPr>
          <w:rFonts w:ascii="宋体" w:hAnsi="宋体" w:cs="宋体"/>
          <w:sz w:val="24"/>
          <w:szCs w:val="24"/>
        </w:rPr>
      </w:pPr>
      <w:r>
        <w:rPr>
          <w:noProof/>
        </w:rPr>
        <w:drawing>
          <wp:inline distT="0" distB="0" distL="0" distR="0">
            <wp:extent cx="5270500" cy="3405505"/>
            <wp:effectExtent l="19050" t="0" r="6350" b="0"/>
            <wp:docPr id="27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pic:cNvPicPr>
                      <a:picLocks noChangeAspect="1" noChangeArrowheads="1"/>
                    </pic:cNvPicPr>
                  </pic:nvPicPr>
                  <pic:blipFill>
                    <a:blip r:embed="rId57"/>
                    <a:srcRect/>
                    <a:stretch>
                      <a:fillRect/>
                    </a:stretch>
                  </pic:blipFill>
                  <pic:spPr bwMode="auto">
                    <a:xfrm>
                      <a:off x="0" y="0"/>
                      <a:ext cx="5270500" cy="3405505"/>
                    </a:xfrm>
                    <a:prstGeom prst="rect">
                      <a:avLst/>
                    </a:prstGeom>
                    <a:noFill/>
                    <a:ln w="9525">
                      <a:noFill/>
                      <a:miter lim="800000"/>
                      <a:headEnd/>
                      <a:tailEnd/>
                    </a:ln>
                  </pic:spPr>
                </pic:pic>
              </a:graphicData>
            </a:graphic>
          </wp:inline>
        </w:drawing>
      </w:r>
      <w:r>
        <w:rPr>
          <w:noProof/>
        </w:rPr>
        <w:drawing>
          <wp:inline distT="0" distB="0" distL="0" distR="0">
            <wp:extent cx="5270500" cy="3405505"/>
            <wp:effectExtent l="19050" t="0" r="6350" b="0"/>
            <wp:docPr id="278"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
                    <pic:cNvPicPr>
                      <a:picLocks noChangeAspect="1" noChangeArrowheads="1"/>
                    </pic:cNvPicPr>
                  </pic:nvPicPr>
                  <pic:blipFill>
                    <a:blip r:embed="rId58"/>
                    <a:srcRect/>
                    <a:stretch>
                      <a:fillRect/>
                    </a:stretch>
                  </pic:blipFill>
                  <pic:spPr bwMode="auto">
                    <a:xfrm>
                      <a:off x="0" y="0"/>
                      <a:ext cx="5270500" cy="3405505"/>
                    </a:xfrm>
                    <a:prstGeom prst="rect">
                      <a:avLst/>
                    </a:prstGeom>
                    <a:noFill/>
                    <a:ln w="9525">
                      <a:noFill/>
                      <a:miter lim="800000"/>
                      <a:headEnd/>
                      <a:tailEnd/>
                    </a:ln>
                  </pic:spPr>
                </pic:pic>
              </a:graphicData>
            </a:graphic>
          </wp:inline>
        </w:drawing>
      </w:r>
    </w:p>
    <w:p w:rsidR="00D15311" w:rsidRDefault="00D15311" w:rsidP="00D15311">
      <w:pPr>
        <w:spacing w:line="360" w:lineRule="auto"/>
        <w:rPr>
          <w:rFonts w:ascii="宋体" w:hAnsi="宋体" w:cs="宋体"/>
          <w:sz w:val="24"/>
          <w:szCs w:val="24"/>
        </w:rPr>
      </w:pPr>
    </w:p>
    <w:p w:rsidR="00D15311" w:rsidRDefault="00D15311" w:rsidP="00D15311">
      <w:pPr>
        <w:spacing w:line="360" w:lineRule="auto"/>
        <w:jc w:val="center"/>
        <w:rPr>
          <w:rFonts w:ascii="宋体" w:hAnsi="宋体" w:cs="宋体"/>
          <w:sz w:val="24"/>
          <w:szCs w:val="24"/>
        </w:rPr>
      </w:pPr>
    </w:p>
    <w:p w:rsidR="00D15311" w:rsidRDefault="00D15311" w:rsidP="00D15311">
      <w:pPr>
        <w:spacing w:line="360" w:lineRule="auto"/>
        <w:rPr>
          <w:rFonts w:ascii="宋体" w:hAnsi="宋体" w:cs="宋体"/>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lastRenderedPageBreak/>
          <w:t>7.4.2</w:t>
        </w:r>
      </w:smartTag>
      <w:r>
        <w:rPr>
          <w:rFonts w:ascii="宋体" w:hAnsi="宋体" w:cs="宋体" w:hint="eastAsia"/>
          <w:sz w:val="24"/>
          <w:szCs w:val="24"/>
        </w:rPr>
        <w:t xml:space="preserve"> 应按施工、使用阶段的最不利工况组合分别进行锚固结构（即：基础结构梁板、承台）的抗冲切、抗剪切、抗弯承载力验算。</w:t>
      </w:r>
    </w:p>
    <w:p w:rsidR="00D15311" w:rsidRPr="00017232" w:rsidRDefault="00D15311" w:rsidP="00D15311">
      <w:pPr>
        <w:spacing w:line="360" w:lineRule="auto"/>
        <w:rPr>
          <w:rFonts w:ascii="宋体" w:hAnsi="宋体" w:cs="宋体"/>
          <w:color w:val="FF0000"/>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7.4.3</w:t>
        </w:r>
      </w:smartTag>
      <w:r>
        <w:rPr>
          <w:rFonts w:ascii="宋体" w:hAnsi="宋体" w:cs="宋体" w:hint="eastAsia"/>
          <w:sz w:val="24"/>
          <w:szCs w:val="24"/>
        </w:rPr>
        <w:t xml:space="preserve"> 锚定（锁定）式锚杆</w:t>
      </w:r>
      <w:r w:rsidR="000F4F4C" w:rsidRPr="000F4F4C">
        <w:rPr>
          <w:rFonts w:ascii="宋体" w:hAnsi="宋体" w:cs="宋体" w:hint="eastAsia"/>
          <w:sz w:val="24"/>
          <w:szCs w:val="24"/>
        </w:rPr>
        <w:t>锚固结构（即：基础结构梁板、承台）</w:t>
      </w:r>
      <w:r>
        <w:rPr>
          <w:rFonts w:ascii="宋体" w:hAnsi="宋体" w:cs="宋体" w:hint="eastAsia"/>
          <w:sz w:val="24"/>
          <w:szCs w:val="24"/>
        </w:rPr>
        <w:t>厚度应满足锚杆对基础结构梁板、承台的冲切承载力和受剪承载力要求；锚入式锚杆锚固结构（即：基础结构梁板、承台）厚度应满足锚杆材料锚固长度（</w:t>
      </w:r>
      <w:r>
        <w:rPr>
          <w:rFonts w:ascii="Txt" w:eastAsia="楷体" w:hAnsi="Txt" w:cs="Txt"/>
          <w:b/>
          <w:bCs/>
          <w:sz w:val="24"/>
          <w:szCs w:val="24"/>
        </w:rPr>
        <w:t>la</w:t>
      </w:r>
      <w:r>
        <w:rPr>
          <w:rFonts w:ascii="宋体" w:hAnsi="宋体" w:cs="宋体" w:hint="eastAsia"/>
          <w:sz w:val="24"/>
          <w:szCs w:val="24"/>
        </w:rPr>
        <w:t>）的要求</w:t>
      </w:r>
      <w:r w:rsidRPr="00017232">
        <w:rPr>
          <w:rFonts w:ascii="宋体" w:hAnsi="宋体" w:cs="宋体" w:hint="eastAsia"/>
          <w:color w:val="FF0000"/>
          <w:sz w:val="24"/>
          <w:szCs w:val="24"/>
        </w:rPr>
        <w:t>。</w:t>
      </w:r>
      <w:r w:rsidR="000F4F4C" w:rsidRPr="000F4F4C">
        <w:rPr>
          <w:rFonts w:ascii="宋体" w:hAnsi="宋体" w:cs="宋体" w:hint="eastAsia"/>
          <w:color w:val="FF0000"/>
          <w:sz w:val="24"/>
          <w:szCs w:val="24"/>
        </w:rPr>
        <w:t>当锚固结构（即：基础结构梁板、承台）厚度无法满足锚杆材料锚固长度要求时，可采用不同的锚固段构造形式，并根据构造特点进行锚固结构承载力验算。</w:t>
      </w:r>
    </w:p>
    <w:p w:rsidR="00D15311" w:rsidRDefault="00D15311" w:rsidP="00D15311">
      <w:pPr>
        <w:spacing w:line="360" w:lineRule="auto"/>
        <w:rPr>
          <w:rFonts w:ascii="宋体" w:hAnsi="宋体" w:cs="宋体"/>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7.4.4</w:t>
        </w:r>
      </w:smartTag>
      <w:r>
        <w:rPr>
          <w:rFonts w:ascii="宋体" w:hAnsi="宋体" w:cs="宋体" w:hint="eastAsia"/>
          <w:sz w:val="24"/>
          <w:szCs w:val="24"/>
        </w:rPr>
        <w:t xml:space="preserve"> 锚定（锁定）式锚杆竖向作用下锚固结构（即：基础结构梁板、承台）的冲切承载力和斜截面受剪承载力计算中，冲垮比和剪跨比的计算距离为锚固垫板边至计算点距离。</w:t>
      </w:r>
    </w:p>
    <w:p w:rsidR="00D15311" w:rsidRDefault="00D15311" w:rsidP="00D15311">
      <w:pPr>
        <w:spacing w:line="360" w:lineRule="auto"/>
        <w:rPr>
          <w:rFonts w:ascii="宋体" w:hAnsi="宋体" w:cs="宋体"/>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7.4.5</w:t>
        </w:r>
      </w:smartTag>
      <w:r>
        <w:rPr>
          <w:rFonts w:ascii="宋体" w:hAnsi="宋体" w:cs="宋体" w:hint="eastAsia"/>
          <w:sz w:val="24"/>
          <w:szCs w:val="24"/>
        </w:rPr>
        <w:t xml:space="preserve"> 对于箱型、垡形基础或承台，当锚杆间距或锚固垫板净距小于2h</w:t>
      </w:r>
      <w:r>
        <w:rPr>
          <w:rFonts w:ascii="宋体" w:hAnsi="宋体" w:cs="宋体" w:hint="eastAsia"/>
          <w:sz w:val="24"/>
          <w:szCs w:val="24"/>
          <w:vertAlign w:val="subscript"/>
        </w:rPr>
        <w:t>0</w:t>
      </w:r>
      <w:r>
        <w:rPr>
          <w:rFonts w:ascii="宋体" w:hAnsi="宋体" w:cs="宋体" w:hint="eastAsia"/>
          <w:sz w:val="24"/>
          <w:szCs w:val="24"/>
        </w:rPr>
        <w:t>’时，应考虑按照群锚进行冲切计算。（h</w:t>
      </w:r>
      <w:r>
        <w:rPr>
          <w:rFonts w:ascii="宋体" w:hAnsi="宋体" w:cs="宋体" w:hint="eastAsia"/>
          <w:sz w:val="24"/>
          <w:szCs w:val="24"/>
          <w:vertAlign w:val="subscript"/>
        </w:rPr>
        <w:t>0</w:t>
      </w:r>
      <w:r>
        <w:rPr>
          <w:rFonts w:ascii="宋体" w:hAnsi="宋体" w:cs="宋体" w:hint="eastAsia"/>
          <w:sz w:val="24"/>
          <w:szCs w:val="24"/>
        </w:rPr>
        <w:t>’为锚固计算有效高度。锚固垫板底至锚固结构（即：基础结构梁板、承台）下部钢筋合力点）</w:t>
      </w:r>
    </w:p>
    <w:p w:rsidR="00D15311" w:rsidRDefault="00D15311" w:rsidP="00D15311">
      <w:pPr>
        <w:spacing w:line="360" w:lineRule="auto"/>
        <w:rPr>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7.4.6</w:t>
        </w:r>
      </w:smartTag>
      <w:r>
        <w:rPr>
          <w:rFonts w:ascii="宋体" w:hAnsi="宋体" w:cs="宋体" w:hint="eastAsia"/>
          <w:sz w:val="24"/>
          <w:szCs w:val="24"/>
        </w:rPr>
        <w:t xml:space="preserve"> 锚定（锁定）式锚杆</w:t>
      </w:r>
      <w:r>
        <w:rPr>
          <w:rFonts w:hint="eastAsia"/>
          <w:sz w:val="24"/>
          <w:szCs w:val="24"/>
        </w:rPr>
        <w:t>应根据锚定位置对</w:t>
      </w:r>
      <w:r>
        <w:rPr>
          <w:rFonts w:ascii="宋体" w:hAnsi="宋体" w:cs="宋体" w:hint="eastAsia"/>
          <w:sz w:val="24"/>
          <w:szCs w:val="24"/>
        </w:rPr>
        <w:t>锚固结构（即：基础结构梁板、承台）</w:t>
      </w:r>
      <w:r>
        <w:rPr>
          <w:rFonts w:hint="eastAsia"/>
          <w:sz w:val="24"/>
          <w:szCs w:val="24"/>
        </w:rPr>
        <w:t>进行局部受压承载力验算。可采用布置钢筋网片、螺旋筋等局部加强措施。</w:t>
      </w:r>
    </w:p>
    <w:p w:rsidR="00D15311" w:rsidRDefault="00D15311" w:rsidP="00D15311">
      <w:pPr>
        <w:tabs>
          <w:tab w:val="left" w:pos="672"/>
          <w:tab w:val="left" w:pos="1036"/>
          <w:tab w:val="left" w:pos="1620"/>
          <w:tab w:val="left" w:pos="2160"/>
          <w:tab w:val="left" w:pos="7020"/>
        </w:tabs>
        <w:spacing w:line="360" w:lineRule="auto"/>
        <w:rPr>
          <w:rFonts w:ascii="宋体" w:hAnsi="宋体" w:cs="宋体"/>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7.4.7</w:t>
        </w:r>
      </w:smartTag>
      <w:r>
        <w:rPr>
          <w:rFonts w:ascii="宋体" w:hAnsi="宋体" w:cs="宋体" w:hint="eastAsia"/>
          <w:sz w:val="24"/>
          <w:szCs w:val="24"/>
        </w:rPr>
        <w:t xml:space="preserve"> 锚固结构（即：基础结构梁板、承台）混凝土强度等级不应低于C30。</w:t>
      </w:r>
    </w:p>
    <w:p w:rsidR="00D15311" w:rsidRDefault="00D15311" w:rsidP="00D15311">
      <w:pPr>
        <w:tabs>
          <w:tab w:val="left" w:pos="672"/>
          <w:tab w:val="left" w:pos="1036"/>
          <w:tab w:val="left" w:pos="1620"/>
          <w:tab w:val="left" w:pos="2160"/>
          <w:tab w:val="left" w:pos="7020"/>
        </w:tabs>
        <w:spacing w:line="360" w:lineRule="auto"/>
        <w:rPr>
          <w:rFonts w:ascii="宋体" w:hAnsi="宋体" w:cs="宋体"/>
          <w:sz w:val="24"/>
          <w:szCs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7.4.8</w:t>
        </w:r>
      </w:smartTag>
      <w:r>
        <w:rPr>
          <w:rFonts w:ascii="宋体" w:hAnsi="宋体" w:cs="宋体" w:hint="eastAsia"/>
          <w:sz w:val="24"/>
          <w:szCs w:val="24"/>
        </w:rPr>
        <w:t xml:space="preserve"> 锚固结构（即：基础结构梁板、承台）纵向钢筋的混凝土保护层厚度不应小于70mm，当有混凝土垫层时，不应小于50mm。</w:t>
      </w:r>
    </w:p>
    <w:p w:rsidR="00284160" w:rsidRDefault="00D15311">
      <w:pPr>
        <w:tabs>
          <w:tab w:val="left" w:pos="672"/>
          <w:tab w:val="left" w:pos="1036"/>
          <w:tab w:val="left" w:pos="1620"/>
          <w:tab w:val="left" w:pos="2160"/>
          <w:tab w:val="left" w:pos="7020"/>
        </w:tabs>
        <w:spacing w:line="360" w:lineRule="auto"/>
        <w:rPr>
          <w:bCs/>
          <w:sz w:val="24"/>
        </w:rPr>
      </w:pPr>
      <w:smartTag w:uri="urn:schemas-microsoft-com:office:smarttags" w:element="chsdate">
        <w:smartTagPr>
          <w:attr w:name="Year" w:val="1899"/>
          <w:attr w:name="Month" w:val="12"/>
          <w:attr w:name="Day" w:val="30"/>
          <w:attr w:name="IsLunarDate" w:val="False"/>
          <w:attr w:name="IsROCDate" w:val="False"/>
        </w:smartTagPr>
        <w:r>
          <w:rPr>
            <w:rFonts w:ascii="宋体" w:hAnsi="宋体" w:cs="宋体" w:hint="eastAsia"/>
            <w:sz w:val="24"/>
            <w:szCs w:val="24"/>
          </w:rPr>
          <w:t>7.4.9</w:t>
        </w:r>
      </w:smartTag>
      <w:r>
        <w:rPr>
          <w:rFonts w:ascii="宋体" w:hAnsi="宋体" w:cs="宋体" w:hint="eastAsia"/>
          <w:sz w:val="24"/>
          <w:szCs w:val="24"/>
        </w:rPr>
        <w:t xml:space="preserve"> 当正常使用条件下的非预应力锚杆基底出现压应力时，应考虑在锚杆顶部设置压缩垫层。</w:t>
      </w:r>
    </w:p>
    <w:p w:rsidR="00284160" w:rsidRDefault="00284160">
      <w:pPr>
        <w:snapToGrid w:val="0"/>
        <w:spacing w:line="360" w:lineRule="auto"/>
        <w:rPr>
          <w:bCs/>
          <w:sz w:val="24"/>
        </w:rPr>
      </w:pPr>
    </w:p>
    <w:p w:rsidR="0042351E" w:rsidRDefault="0042351E">
      <w:pPr>
        <w:pStyle w:val="1"/>
        <w:jc w:val="center"/>
      </w:pPr>
      <w:r>
        <w:rPr>
          <w:rFonts w:hint="eastAsia"/>
        </w:rPr>
        <w:br w:type="page"/>
      </w:r>
      <w:bookmarkStart w:id="29" w:name="_Toc432682790"/>
      <w:r>
        <w:rPr>
          <w:rFonts w:hint="eastAsia"/>
        </w:rPr>
        <w:lastRenderedPageBreak/>
        <w:t xml:space="preserve">8 </w:t>
      </w:r>
      <w:r>
        <w:rPr>
          <w:rFonts w:hint="eastAsia"/>
        </w:rPr>
        <w:t>锚杆设计</w:t>
      </w:r>
      <w:bookmarkEnd w:id="29"/>
    </w:p>
    <w:p w:rsidR="0042351E" w:rsidRDefault="0042351E">
      <w:pPr>
        <w:pStyle w:val="20"/>
        <w:jc w:val="center"/>
      </w:pPr>
      <w:bookmarkStart w:id="30" w:name="_Toc432682791"/>
      <w:r>
        <w:rPr>
          <w:rFonts w:hint="eastAsia"/>
        </w:rPr>
        <w:t xml:space="preserve">8.1 </w:t>
      </w:r>
      <w:r>
        <w:rPr>
          <w:rFonts w:hint="eastAsia"/>
        </w:rPr>
        <w:t>预应力锚杆</w:t>
      </w:r>
      <w:bookmarkEnd w:id="30"/>
    </w:p>
    <w:p w:rsidR="00284160" w:rsidRDefault="000F4F4C">
      <w:pPr>
        <w:pStyle w:val="20"/>
        <w:jc w:val="center"/>
        <w:rPr>
          <w:rFonts w:ascii="宋体" w:hAnsi="宋体"/>
          <w:sz w:val="24"/>
          <w:szCs w:val="24"/>
        </w:rPr>
      </w:pPr>
      <w:bookmarkStart w:id="31" w:name="_Toc432682792"/>
      <w:r w:rsidRPr="000F4F4C">
        <w:rPr>
          <w:rFonts w:ascii="Times New Roman" w:eastAsia="宋体" w:hAnsi="Times New Roman"/>
          <w:b w:val="0"/>
          <w:bCs w:val="0"/>
          <w:sz w:val="24"/>
          <w:szCs w:val="20"/>
        </w:rPr>
        <w:t xml:space="preserve">8.1.1 </w:t>
      </w:r>
      <w:r w:rsidRPr="000F4F4C">
        <w:rPr>
          <w:rFonts w:ascii="宋体" w:eastAsia="宋体" w:hAnsi="宋体" w:hint="eastAsia"/>
          <w:b w:val="0"/>
          <w:sz w:val="24"/>
          <w:szCs w:val="24"/>
        </w:rPr>
        <w:t>预应力锚杆类型与构造</w:t>
      </w:r>
      <w:bookmarkEnd w:id="31"/>
    </w:p>
    <w:p w:rsidR="0042351E" w:rsidRDefault="0042351E">
      <w:pPr>
        <w:adjustRightInd w:val="0"/>
        <w:snapToGrid w:val="0"/>
        <w:spacing w:line="360" w:lineRule="auto"/>
        <w:rPr>
          <w:sz w:val="24"/>
        </w:rPr>
      </w:pPr>
      <w:r>
        <w:rPr>
          <w:rFonts w:hint="eastAsia"/>
          <w:sz w:val="24"/>
        </w:rPr>
        <w:t>8.1.1.1</w:t>
      </w:r>
      <w:r>
        <w:rPr>
          <w:rFonts w:hint="eastAsia"/>
          <w:sz w:val="24"/>
        </w:rPr>
        <w:t>拉力</w:t>
      </w:r>
      <w:r w:rsidR="00795BA6">
        <w:rPr>
          <w:rFonts w:hint="eastAsia"/>
          <w:sz w:val="24"/>
        </w:rPr>
        <w:t>型抗浮锚杆由杆体、自由段、锚固段及锚头构造组成，分普通拉力型</w:t>
      </w:r>
      <w:r>
        <w:rPr>
          <w:rFonts w:hint="eastAsia"/>
          <w:sz w:val="24"/>
        </w:rPr>
        <w:t>锚杆及</w:t>
      </w:r>
      <w:r w:rsidR="00795BA6">
        <w:rPr>
          <w:rFonts w:hint="eastAsia"/>
          <w:sz w:val="24"/>
        </w:rPr>
        <w:t>拉力分散型</w:t>
      </w:r>
      <w:r>
        <w:rPr>
          <w:rFonts w:hint="eastAsia"/>
          <w:sz w:val="24"/>
        </w:rPr>
        <w:t>锚杆（图</w:t>
      </w:r>
      <w:r>
        <w:rPr>
          <w:rFonts w:hint="eastAsia"/>
          <w:sz w:val="24"/>
        </w:rPr>
        <w:t>8.1.1.1</w:t>
      </w:r>
      <w:r>
        <w:rPr>
          <w:rFonts w:hint="eastAsia"/>
          <w:sz w:val="24"/>
        </w:rPr>
        <w:t>）。</w:t>
      </w:r>
    </w:p>
    <w:p w:rsidR="0042351E" w:rsidRDefault="0042351E">
      <w:pPr>
        <w:adjustRightInd w:val="0"/>
        <w:snapToGrid w:val="0"/>
        <w:spacing w:line="360" w:lineRule="auto"/>
        <w:jc w:val="left"/>
        <w:rPr>
          <w:sz w:val="24"/>
        </w:rPr>
      </w:pPr>
      <w:r>
        <w:object w:dxaOrig="11214" w:dyaOrig="7607">
          <v:shape id="Picture 154" o:spid="_x0000_i1052" type="#_x0000_t75" style="width:418.1pt;height:394.5pt;mso-position-horizontal-relative:page;mso-position-vertical-relative:page" o:ole="">
            <v:imagedata r:id="rId59" o:title="" croptop="8165f" cropbottom="14958f" cropleft="20185f" cropright="17555f"/>
          </v:shape>
          <o:OLEObject Type="Embed" ProgID="AutoCAD.Drawing.17" ShapeID="Picture 154" DrawAspect="Content" ObjectID="_1506424949" r:id="rId60"/>
        </w:object>
      </w:r>
      <w:r>
        <w:rPr>
          <w:rFonts w:hint="eastAsia"/>
        </w:rPr>
        <w:t xml:space="preserve">           </w:t>
      </w:r>
      <w:r>
        <w:rPr>
          <w:rFonts w:hint="eastAsia"/>
        </w:rPr>
        <w:t>图</w:t>
      </w:r>
      <w:r>
        <w:rPr>
          <w:rFonts w:hint="eastAsia"/>
        </w:rPr>
        <w:t xml:space="preserve">8.1.1.1-1 </w:t>
      </w:r>
      <w:r>
        <w:rPr>
          <w:rFonts w:hint="eastAsia"/>
        </w:rPr>
        <w:t>拉力型锚杆</w:t>
      </w:r>
      <w:r>
        <w:rPr>
          <w:rFonts w:hint="eastAsia"/>
        </w:rPr>
        <w:t xml:space="preserve">               </w:t>
      </w:r>
      <w:r>
        <w:rPr>
          <w:rFonts w:hint="eastAsia"/>
        </w:rPr>
        <w:t>图</w:t>
      </w:r>
      <w:r>
        <w:rPr>
          <w:rFonts w:hint="eastAsia"/>
        </w:rPr>
        <w:t xml:space="preserve">8.1.1.1-2 </w:t>
      </w:r>
      <w:r>
        <w:rPr>
          <w:rFonts w:hint="eastAsia"/>
        </w:rPr>
        <w:t>拉力分散型锚杆</w:t>
      </w:r>
    </w:p>
    <w:p w:rsidR="0042351E" w:rsidRDefault="0042351E">
      <w:pPr>
        <w:adjustRightInd w:val="0"/>
        <w:snapToGrid w:val="0"/>
        <w:spacing w:line="360" w:lineRule="auto"/>
        <w:jc w:val="left"/>
      </w:pPr>
      <w:r>
        <w:rPr>
          <w:rFonts w:hint="eastAsia"/>
        </w:rPr>
        <w:t>1</w:t>
      </w:r>
      <w:r>
        <w:rPr>
          <w:rFonts w:hint="eastAsia"/>
        </w:rPr>
        <w:t>—杆体</w:t>
      </w:r>
      <w:r>
        <w:rPr>
          <w:rFonts w:hint="eastAsia"/>
        </w:rPr>
        <w:t xml:space="preserve"> 2</w:t>
      </w:r>
      <w:r>
        <w:rPr>
          <w:rFonts w:hint="eastAsia"/>
        </w:rPr>
        <w:t>—锚具</w:t>
      </w:r>
      <w:r>
        <w:rPr>
          <w:rFonts w:hint="eastAsia"/>
        </w:rPr>
        <w:t xml:space="preserve"> 3</w:t>
      </w:r>
      <w:r>
        <w:rPr>
          <w:rFonts w:hint="eastAsia"/>
        </w:rPr>
        <w:t>—垫板</w:t>
      </w:r>
      <w:r>
        <w:rPr>
          <w:rFonts w:hint="eastAsia"/>
        </w:rPr>
        <w:t xml:space="preserve"> 4</w:t>
      </w:r>
      <w:r>
        <w:rPr>
          <w:rFonts w:hint="eastAsia"/>
        </w:rPr>
        <w:t>—保护罩（填充防腐材料）</w:t>
      </w:r>
      <w:r>
        <w:rPr>
          <w:rFonts w:hint="eastAsia"/>
        </w:rPr>
        <w:t xml:space="preserve"> 5</w:t>
      </w:r>
      <w:r>
        <w:rPr>
          <w:rFonts w:hint="eastAsia"/>
        </w:rPr>
        <w:t>—钻孔</w:t>
      </w:r>
      <w:r>
        <w:rPr>
          <w:rFonts w:hint="eastAsia"/>
        </w:rPr>
        <w:t xml:space="preserve"> 6</w:t>
      </w:r>
      <w:r>
        <w:rPr>
          <w:rFonts w:hint="eastAsia"/>
        </w:rPr>
        <w:t>—锚固段灌浆体</w:t>
      </w:r>
      <w:r>
        <w:rPr>
          <w:rFonts w:hint="eastAsia"/>
        </w:rPr>
        <w:t xml:space="preserve"> 7</w:t>
      </w:r>
      <w:r>
        <w:rPr>
          <w:rFonts w:hint="eastAsia"/>
        </w:rPr>
        <w:t>—自由段隔离套</w:t>
      </w:r>
      <w:r>
        <w:rPr>
          <w:rFonts w:hint="eastAsia"/>
        </w:rPr>
        <w:t xml:space="preserve"> 8</w:t>
      </w:r>
      <w:r>
        <w:rPr>
          <w:rFonts w:hint="eastAsia"/>
        </w:rPr>
        <w:t>—杆体隔离架</w:t>
      </w:r>
      <w:r>
        <w:rPr>
          <w:rFonts w:hint="eastAsia"/>
        </w:rPr>
        <w:t xml:space="preserve"> 9</w:t>
      </w:r>
      <w:r>
        <w:rPr>
          <w:rFonts w:hint="eastAsia"/>
        </w:rPr>
        <w:t>—结构底板</w:t>
      </w:r>
      <w:r>
        <w:rPr>
          <w:rFonts w:hint="eastAsia"/>
        </w:rPr>
        <w:t xml:space="preserve"> 10</w:t>
      </w:r>
      <w:r>
        <w:rPr>
          <w:rFonts w:hint="eastAsia"/>
        </w:rPr>
        <w:t>—垫层</w:t>
      </w:r>
      <w:r>
        <w:rPr>
          <w:rFonts w:hint="eastAsia"/>
        </w:rPr>
        <w:t xml:space="preserve"> </w:t>
      </w:r>
    </w:p>
    <w:p w:rsidR="0042351E" w:rsidRDefault="0042351E">
      <w:pPr>
        <w:rPr>
          <w:sz w:val="24"/>
        </w:rPr>
      </w:pPr>
      <w:r>
        <w:rPr>
          <w:rFonts w:hint="eastAsia"/>
          <w:sz w:val="24"/>
        </w:rPr>
        <w:t xml:space="preserve">8.1.1.2 </w:t>
      </w:r>
      <w:r>
        <w:rPr>
          <w:rFonts w:hint="eastAsia"/>
          <w:sz w:val="24"/>
        </w:rPr>
        <w:t>压力型锚杆分普通压力型抗浮锚杆及压力分散型抗浮锚杆（图</w:t>
      </w:r>
      <w:r>
        <w:rPr>
          <w:rFonts w:hint="eastAsia"/>
          <w:sz w:val="24"/>
        </w:rPr>
        <w:t>8.1.1.2</w:t>
      </w:r>
      <w:r>
        <w:rPr>
          <w:rFonts w:hint="eastAsia"/>
          <w:sz w:val="24"/>
        </w:rPr>
        <w:t>）。</w:t>
      </w:r>
    </w:p>
    <w:p w:rsidR="00284160" w:rsidRDefault="0042351E" w:rsidP="005462FF">
      <w:pPr>
        <w:adjustRightInd w:val="0"/>
        <w:snapToGrid w:val="0"/>
        <w:spacing w:beforeLines="50" w:line="360" w:lineRule="auto"/>
        <w:rPr>
          <w:rFonts w:ascii="宋体"/>
          <w:sz w:val="24"/>
        </w:rPr>
      </w:pPr>
      <w:r>
        <w:rPr>
          <w:rFonts w:hint="eastAsia"/>
          <w:sz w:val="24"/>
        </w:rPr>
        <w:lastRenderedPageBreak/>
        <w:t>普通压力型预应力锚杆结构由不与灌浆体相互粘结的带隔离防护层的杆体和位于杆体底端的承载体及锚头组成。</w:t>
      </w:r>
      <w:r>
        <w:rPr>
          <w:rFonts w:ascii="宋体" w:hAnsi="宋体" w:hint="eastAsia"/>
          <w:sz w:val="24"/>
        </w:rPr>
        <w:t>压力分散型锚杆应由两个或两个以上压力型单元锚杆复合而成，各压力型单元锚杆的锚固段应位于锚杆总锚固段的不同部位。</w:t>
      </w:r>
    </w:p>
    <w:p w:rsidR="0042351E" w:rsidRDefault="0042351E">
      <w:pPr>
        <w:adjustRightInd w:val="0"/>
        <w:snapToGrid w:val="0"/>
        <w:spacing w:line="360" w:lineRule="auto"/>
        <w:jc w:val="center"/>
      </w:pPr>
      <w:r>
        <w:object w:dxaOrig="11976" w:dyaOrig="9711">
          <v:shape id="Picture 155" o:spid="_x0000_i1053" type="#_x0000_t75" style="width:395.7pt;height:396.9pt;mso-position-horizontal-relative:page;mso-position-vertical-relative:page" o:ole="">
            <v:imagedata r:id="rId61" o:title="" croptop="4521f" cropbottom="6887f" cropleft="19491f" cropright="16387f"/>
          </v:shape>
          <o:OLEObject Type="Embed" ProgID="AutoCAD.Drawing.17" ShapeID="Picture 155" DrawAspect="Content" ObjectID="_1506424950" r:id="rId62"/>
        </w:object>
      </w:r>
    </w:p>
    <w:p w:rsidR="0042351E" w:rsidRDefault="0042351E">
      <w:pPr>
        <w:adjustRightInd w:val="0"/>
        <w:snapToGrid w:val="0"/>
        <w:spacing w:line="360" w:lineRule="auto"/>
        <w:ind w:firstLineChars="500" w:firstLine="1050"/>
        <w:jc w:val="left"/>
      </w:pPr>
      <w:r>
        <w:rPr>
          <w:rFonts w:hint="eastAsia"/>
        </w:rPr>
        <w:t>图</w:t>
      </w:r>
      <w:r>
        <w:rPr>
          <w:rFonts w:hint="eastAsia"/>
        </w:rPr>
        <w:t xml:space="preserve">8.1.1.2-1 </w:t>
      </w:r>
      <w:r>
        <w:rPr>
          <w:rFonts w:hint="eastAsia"/>
        </w:rPr>
        <w:t>压力型锚杆</w:t>
      </w:r>
      <w:r>
        <w:rPr>
          <w:rFonts w:hint="eastAsia"/>
        </w:rPr>
        <w:t xml:space="preserve">             </w:t>
      </w:r>
      <w:r>
        <w:rPr>
          <w:rFonts w:hint="eastAsia"/>
        </w:rPr>
        <w:t>图</w:t>
      </w:r>
      <w:r>
        <w:rPr>
          <w:rFonts w:hint="eastAsia"/>
        </w:rPr>
        <w:t xml:space="preserve">8.1.1.2-2 </w:t>
      </w:r>
      <w:r>
        <w:rPr>
          <w:rFonts w:hint="eastAsia"/>
        </w:rPr>
        <w:t>压力分散型锚杆</w:t>
      </w:r>
    </w:p>
    <w:p w:rsidR="0042351E" w:rsidRDefault="0042351E">
      <w:pPr>
        <w:pStyle w:val="af2"/>
        <w:numPr>
          <w:ilvl w:val="0"/>
          <w:numId w:val="30"/>
        </w:numPr>
        <w:adjustRightInd w:val="0"/>
        <w:snapToGrid w:val="0"/>
        <w:spacing w:line="360" w:lineRule="auto"/>
        <w:ind w:firstLineChars="0"/>
        <w:jc w:val="left"/>
      </w:pPr>
      <w:r>
        <w:rPr>
          <w:rFonts w:hint="eastAsia"/>
        </w:rPr>
        <w:t>杆体</w:t>
      </w:r>
      <w:r>
        <w:rPr>
          <w:rFonts w:hint="eastAsia"/>
        </w:rPr>
        <w:t xml:space="preserve"> 2</w:t>
      </w:r>
      <w:r>
        <w:rPr>
          <w:rFonts w:hint="eastAsia"/>
        </w:rPr>
        <w:t>—锚具</w:t>
      </w:r>
      <w:r>
        <w:rPr>
          <w:rFonts w:hint="eastAsia"/>
        </w:rPr>
        <w:t xml:space="preserve"> 3</w:t>
      </w:r>
      <w:r>
        <w:rPr>
          <w:rFonts w:hint="eastAsia"/>
        </w:rPr>
        <w:t>—垫板</w:t>
      </w:r>
      <w:r>
        <w:rPr>
          <w:rFonts w:hint="eastAsia"/>
        </w:rPr>
        <w:t xml:space="preserve"> 4</w:t>
      </w:r>
      <w:r>
        <w:rPr>
          <w:rFonts w:hint="eastAsia"/>
        </w:rPr>
        <w:t>—保护罩（填充防腐材料）</w:t>
      </w:r>
      <w:r>
        <w:rPr>
          <w:rFonts w:hint="eastAsia"/>
        </w:rPr>
        <w:t xml:space="preserve"> 5</w:t>
      </w:r>
      <w:r>
        <w:rPr>
          <w:rFonts w:hint="eastAsia"/>
        </w:rPr>
        <w:t>—钻孔</w:t>
      </w:r>
      <w:r>
        <w:rPr>
          <w:rFonts w:hint="eastAsia"/>
        </w:rPr>
        <w:t xml:space="preserve"> 6</w:t>
      </w:r>
      <w:r>
        <w:rPr>
          <w:rFonts w:hint="eastAsia"/>
        </w:rPr>
        <w:t>—锚固段灌浆体</w:t>
      </w:r>
      <w:r>
        <w:rPr>
          <w:rFonts w:hint="eastAsia"/>
        </w:rPr>
        <w:t xml:space="preserve"> 7</w:t>
      </w:r>
      <w:r>
        <w:rPr>
          <w:rFonts w:hint="eastAsia"/>
        </w:rPr>
        <w:t>—自由段隔离套</w:t>
      </w:r>
      <w:r>
        <w:rPr>
          <w:rFonts w:hint="eastAsia"/>
        </w:rPr>
        <w:t xml:space="preserve"> 8</w:t>
      </w:r>
      <w:r>
        <w:rPr>
          <w:rFonts w:hint="eastAsia"/>
        </w:rPr>
        <w:t>—杆体隔离架</w:t>
      </w:r>
      <w:r>
        <w:rPr>
          <w:rFonts w:hint="eastAsia"/>
        </w:rPr>
        <w:t xml:space="preserve"> 9</w:t>
      </w:r>
      <w:r>
        <w:rPr>
          <w:rFonts w:hint="eastAsia"/>
        </w:rPr>
        <w:t>—承载体</w:t>
      </w:r>
      <w:r>
        <w:rPr>
          <w:rFonts w:hint="eastAsia"/>
        </w:rPr>
        <w:t xml:space="preserve"> 10</w:t>
      </w:r>
      <w:r>
        <w:rPr>
          <w:rFonts w:hint="eastAsia"/>
        </w:rPr>
        <w:t>—结构底板</w:t>
      </w:r>
      <w:r>
        <w:rPr>
          <w:rFonts w:hint="eastAsia"/>
        </w:rPr>
        <w:t xml:space="preserve"> 11</w:t>
      </w:r>
      <w:r>
        <w:rPr>
          <w:rFonts w:hint="eastAsia"/>
        </w:rPr>
        <w:t>—垫层</w:t>
      </w:r>
      <w:r>
        <w:rPr>
          <w:rFonts w:hint="eastAsia"/>
        </w:rPr>
        <w:t xml:space="preserve"> </w:t>
      </w:r>
    </w:p>
    <w:p w:rsidR="0042351E" w:rsidRDefault="0042351E">
      <w:pPr>
        <w:adjustRightInd w:val="0"/>
        <w:snapToGrid w:val="0"/>
        <w:spacing w:line="360" w:lineRule="auto"/>
        <w:jc w:val="center"/>
        <w:rPr>
          <w:rFonts w:ascii="宋体" w:hAnsi="宋体"/>
          <w:sz w:val="24"/>
        </w:rPr>
      </w:pPr>
    </w:p>
    <w:p w:rsidR="00284160" w:rsidRDefault="000F4F4C">
      <w:pPr>
        <w:pStyle w:val="20"/>
        <w:jc w:val="center"/>
        <w:rPr>
          <w:rFonts w:ascii="Times New Roman" w:hAnsi="Times New Roman"/>
          <w:sz w:val="24"/>
        </w:rPr>
      </w:pPr>
      <w:bookmarkStart w:id="32" w:name="_Toc432682793"/>
      <w:r w:rsidRPr="000F4F4C">
        <w:rPr>
          <w:rFonts w:ascii="Times New Roman" w:eastAsia="宋体" w:hAnsi="Times New Roman"/>
          <w:b w:val="0"/>
          <w:bCs w:val="0"/>
          <w:sz w:val="24"/>
          <w:szCs w:val="20"/>
        </w:rPr>
        <w:t xml:space="preserve">8.1.2 </w:t>
      </w:r>
      <w:r w:rsidRPr="000F4F4C">
        <w:rPr>
          <w:rFonts w:ascii="Times New Roman" w:eastAsia="宋体" w:hAnsi="Times New Roman" w:hint="eastAsia"/>
          <w:b w:val="0"/>
          <w:bCs w:val="0"/>
          <w:sz w:val="24"/>
          <w:szCs w:val="20"/>
        </w:rPr>
        <w:t>锚杆计算</w:t>
      </w:r>
      <w:bookmarkEnd w:id="32"/>
    </w:p>
    <w:p w:rsidR="00284160" w:rsidRDefault="0042351E" w:rsidP="005462FF">
      <w:pPr>
        <w:tabs>
          <w:tab w:val="left" w:pos="709"/>
        </w:tabs>
        <w:adjustRightInd w:val="0"/>
        <w:snapToGrid w:val="0"/>
        <w:spacing w:beforeLines="50" w:line="360" w:lineRule="auto"/>
        <w:rPr>
          <w:b/>
          <w:sz w:val="24"/>
        </w:rPr>
      </w:pPr>
      <w:r>
        <w:rPr>
          <w:rFonts w:hint="eastAsia"/>
          <w:b/>
          <w:sz w:val="24"/>
        </w:rPr>
        <w:t>8.1.2.1</w:t>
      </w:r>
      <w:r>
        <w:rPr>
          <w:rFonts w:hint="eastAsia"/>
          <w:b/>
          <w:sz w:val="24"/>
        </w:rPr>
        <w:t>单锚平均竖向</w:t>
      </w:r>
      <w:r>
        <w:rPr>
          <w:rFonts w:hint="eastAsia"/>
          <w:sz w:val="24"/>
        </w:rPr>
        <w:t>上拔力标准值</w:t>
      </w:r>
      <w:r>
        <w:rPr>
          <w:rFonts w:hint="eastAsia"/>
          <w:b/>
          <w:sz w:val="24"/>
        </w:rPr>
        <w:t>，应满足式</w:t>
      </w:r>
      <w:r>
        <w:rPr>
          <w:rFonts w:hint="eastAsia"/>
          <w:sz w:val="24"/>
        </w:rPr>
        <w:t>8</w:t>
      </w:r>
      <w:r>
        <w:rPr>
          <w:sz w:val="24"/>
        </w:rPr>
        <w:t>.</w:t>
      </w:r>
      <w:r>
        <w:rPr>
          <w:rFonts w:hint="eastAsia"/>
          <w:sz w:val="24"/>
        </w:rPr>
        <w:t>1</w:t>
      </w:r>
      <w:r>
        <w:rPr>
          <w:sz w:val="24"/>
        </w:rPr>
        <w:t>.</w:t>
      </w:r>
      <w:r>
        <w:rPr>
          <w:rFonts w:hint="eastAsia"/>
          <w:sz w:val="24"/>
        </w:rPr>
        <w:t>2.1</w:t>
      </w:r>
      <w:r>
        <w:rPr>
          <w:rFonts w:hint="eastAsia"/>
          <w:b/>
          <w:sz w:val="24"/>
        </w:rPr>
        <w:t>的要求：</w:t>
      </w:r>
    </w:p>
    <w:p w:rsidR="00284160" w:rsidRDefault="0042351E" w:rsidP="005462FF">
      <w:pPr>
        <w:tabs>
          <w:tab w:val="left" w:pos="709"/>
        </w:tabs>
        <w:adjustRightInd w:val="0"/>
        <w:snapToGrid w:val="0"/>
        <w:spacing w:beforeLines="50" w:line="360" w:lineRule="auto"/>
        <w:ind w:left="709"/>
        <w:rPr>
          <w:sz w:val="24"/>
        </w:rPr>
      </w:pPr>
      <w:r w:rsidRPr="009F10CA">
        <w:rPr>
          <w:position w:val="-24"/>
        </w:rPr>
        <w:object w:dxaOrig="1484" w:dyaOrig="622">
          <v:shape id="Picture 156" o:spid="_x0000_i1054" type="#_x0000_t75" style="width:75.65pt;height:31.45pt;mso-position-horizontal-relative:page;mso-position-vertical-relative:page" o:ole="">
            <v:imagedata r:id="rId63" o:title=""/>
          </v:shape>
          <o:OLEObject Type="Embed" ProgID="Equation.DSMT4" ShapeID="Picture 156" DrawAspect="Content" ObjectID="_1506424951" r:id="rId64"/>
        </w:object>
      </w:r>
      <w:r>
        <w:rPr>
          <w:rFonts w:hint="eastAsia"/>
          <w:position w:val="-24"/>
        </w:rPr>
        <w:t xml:space="preserve">                            </w:t>
      </w:r>
      <w:r>
        <w:rPr>
          <w:sz w:val="24"/>
        </w:rPr>
        <w:t>（</w:t>
      </w:r>
      <w:r>
        <w:rPr>
          <w:rFonts w:hint="eastAsia"/>
          <w:sz w:val="24"/>
        </w:rPr>
        <w:t>8.1.2</w:t>
      </w:r>
      <w:r>
        <w:rPr>
          <w:sz w:val="24"/>
        </w:rPr>
        <w:t>.</w:t>
      </w:r>
      <w:r>
        <w:rPr>
          <w:rFonts w:hint="eastAsia"/>
          <w:sz w:val="24"/>
        </w:rPr>
        <w:t>1</w:t>
      </w:r>
      <w:r>
        <w:rPr>
          <w:sz w:val="24"/>
        </w:rPr>
        <w:t>）</w:t>
      </w:r>
    </w:p>
    <w:p w:rsidR="00284160" w:rsidRDefault="0042351E" w:rsidP="005462FF">
      <w:pPr>
        <w:tabs>
          <w:tab w:val="left" w:pos="709"/>
        </w:tabs>
        <w:adjustRightInd w:val="0"/>
        <w:snapToGrid w:val="0"/>
        <w:spacing w:beforeLines="50" w:line="360" w:lineRule="auto"/>
        <w:ind w:left="709"/>
        <w:rPr>
          <w:sz w:val="24"/>
        </w:rPr>
      </w:pPr>
      <w:r>
        <w:rPr>
          <w:sz w:val="24"/>
        </w:rPr>
        <w:lastRenderedPageBreak/>
        <w:t>式中</w:t>
      </w:r>
      <w:r>
        <w:rPr>
          <w:rFonts w:hint="eastAsia"/>
          <w:sz w:val="24"/>
        </w:rPr>
        <w:t>：</w:t>
      </w:r>
    </w:p>
    <w:p w:rsidR="00284160" w:rsidRDefault="00284160" w:rsidP="005462FF">
      <w:pPr>
        <w:tabs>
          <w:tab w:val="left" w:pos="709"/>
        </w:tabs>
        <w:adjustRightInd w:val="0"/>
        <w:snapToGrid w:val="0"/>
        <w:spacing w:beforeLines="50" w:line="360" w:lineRule="auto"/>
        <w:ind w:left="709"/>
        <w:rPr>
          <w:sz w:val="24"/>
        </w:rPr>
      </w:pPr>
      <w:r>
        <w:rPr>
          <w:sz w:val="24"/>
        </w:rPr>
        <w:fldChar w:fldCharType="begin"/>
      </w:r>
      <w:r w:rsidR="0042351E">
        <w:rPr>
          <w:sz w:val="24"/>
        </w:rPr>
        <w:instrText xml:space="preserve"> QUOTE  </w:instrText>
      </w:r>
      <w:r>
        <w:rPr>
          <w:sz w:val="24"/>
        </w:rPr>
        <w:fldChar w:fldCharType="end"/>
      </w:r>
      <w:r w:rsidR="0042351E">
        <w:rPr>
          <w:sz w:val="24"/>
        </w:rPr>
        <w:t>N</w:t>
      </w:r>
      <w:r w:rsidR="0042351E">
        <w:rPr>
          <w:sz w:val="24"/>
          <w:vertAlign w:val="subscript"/>
        </w:rPr>
        <w:t>k</w:t>
      </w:r>
      <w:r w:rsidR="0042351E">
        <w:rPr>
          <w:rFonts w:hint="eastAsia"/>
          <w:sz w:val="24"/>
        </w:rPr>
        <w:t>——</w:t>
      </w:r>
      <w:r w:rsidR="0042351E">
        <w:rPr>
          <w:sz w:val="24"/>
        </w:rPr>
        <w:t>荷载效应标准组合</w:t>
      </w:r>
      <w:r w:rsidR="0042351E">
        <w:rPr>
          <w:rFonts w:hint="eastAsia"/>
          <w:sz w:val="24"/>
        </w:rPr>
        <w:t>时传至单根锚杆顶部</w:t>
      </w:r>
      <w:r w:rsidR="0042351E">
        <w:rPr>
          <w:sz w:val="24"/>
        </w:rPr>
        <w:t>的</w:t>
      </w:r>
      <w:r w:rsidR="0042351E">
        <w:rPr>
          <w:rFonts w:hint="eastAsia"/>
          <w:sz w:val="24"/>
        </w:rPr>
        <w:t>平均竖向上拔力标准值（如同时作用有偏心荷载，按现行有关建筑结构规范规定计算采用）</w:t>
      </w:r>
      <w:r w:rsidR="0042351E">
        <w:rPr>
          <w:sz w:val="24"/>
        </w:rPr>
        <w:t>；</w:t>
      </w:r>
    </w:p>
    <w:p w:rsidR="00284160" w:rsidRDefault="0042351E" w:rsidP="005462FF">
      <w:pPr>
        <w:tabs>
          <w:tab w:val="left" w:pos="709"/>
        </w:tabs>
        <w:adjustRightInd w:val="0"/>
        <w:snapToGrid w:val="0"/>
        <w:spacing w:beforeLines="50" w:line="360" w:lineRule="auto"/>
        <w:ind w:left="709"/>
        <w:rPr>
          <w:sz w:val="24"/>
        </w:rPr>
      </w:pPr>
      <w:r>
        <w:rPr>
          <w:rFonts w:hint="eastAsia"/>
          <w:sz w:val="24"/>
        </w:rPr>
        <w:t>N</w:t>
      </w:r>
      <w:r>
        <w:rPr>
          <w:rFonts w:hint="eastAsia"/>
          <w:sz w:val="24"/>
          <w:vertAlign w:val="subscript"/>
        </w:rPr>
        <w:t>wk</w:t>
      </w:r>
      <w:r>
        <w:rPr>
          <w:rFonts w:hint="eastAsia"/>
          <w:sz w:val="24"/>
        </w:rPr>
        <w:t>——水浮力作用标准值；</w:t>
      </w:r>
    </w:p>
    <w:p w:rsidR="00284160" w:rsidRDefault="0042351E" w:rsidP="005462FF">
      <w:pPr>
        <w:tabs>
          <w:tab w:val="left" w:pos="709"/>
        </w:tabs>
        <w:adjustRightInd w:val="0"/>
        <w:snapToGrid w:val="0"/>
        <w:spacing w:beforeLines="50" w:line="360" w:lineRule="auto"/>
        <w:ind w:left="709"/>
        <w:rPr>
          <w:sz w:val="24"/>
        </w:rPr>
      </w:pPr>
      <w:r>
        <w:rPr>
          <w:rFonts w:hint="eastAsia"/>
          <w:sz w:val="24"/>
        </w:rPr>
        <w:t>G</w:t>
      </w:r>
      <w:r>
        <w:rPr>
          <w:rFonts w:hint="eastAsia"/>
          <w:sz w:val="24"/>
          <w:vertAlign w:val="subscript"/>
        </w:rPr>
        <w:t>k</w:t>
      </w:r>
      <w:r>
        <w:rPr>
          <w:rFonts w:hint="eastAsia"/>
          <w:sz w:val="24"/>
        </w:rPr>
        <w:t>——结构自重及其上作用的有利永久荷载的标准值（不计入活荷载），结构顶部上覆土处于地下水位以下部分取浮重度；</w:t>
      </w:r>
    </w:p>
    <w:p w:rsidR="00284160" w:rsidRDefault="0042351E" w:rsidP="005462FF">
      <w:pPr>
        <w:tabs>
          <w:tab w:val="left" w:pos="709"/>
        </w:tabs>
        <w:adjustRightInd w:val="0"/>
        <w:snapToGrid w:val="0"/>
        <w:spacing w:beforeLines="50" w:line="360" w:lineRule="auto"/>
        <w:ind w:left="709"/>
        <w:rPr>
          <w:sz w:val="24"/>
        </w:rPr>
      </w:pPr>
      <w:r>
        <w:rPr>
          <w:rFonts w:hint="eastAsia"/>
          <w:sz w:val="24"/>
        </w:rPr>
        <w:t>n</w:t>
      </w:r>
      <w:r>
        <w:rPr>
          <w:rFonts w:hint="eastAsia"/>
          <w:sz w:val="24"/>
        </w:rPr>
        <w:t>——锚杆数量；</w:t>
      </w:r>
    </w:p>
    <w:p w:rsidR="00284160" w:rsidRDefault="0042351E" w:rsidP="005462FF">
      <w:pPr>
        <w:tabs>
          <w:tab w:val="left" w:pos="709"/>
        </w:tabs>
        <w:adjustRightInd w:val="0"/>
        <w:snapToGrid w:val="0"/>
        <w:spacing w:beforeLines="50" w:line="360" w:lineRule="auto"/>
        <w:ind w:left="709"/>
        <w:rPr>
          <w:sz w:val="24"/>
        </w:rPr>
      </w:pPr>
      <w:r>
        <w:rPr>
          <w:rFonts w:hint="eastAsia"/>
          <w:sz w:val="24"/>
        </w:rPr>
        <w:t>注：未计入地下室侧壁摩擦力及其它抗浮抗力。</w:t>
      </w:r>
    </w:p>
    <w:p w:rsidR="00284160" w:rsidRDefault="0042351E" w:rsidP="005462FF">
      <w:pPr>
        <w:tabs>
          <w:tab w:val="left" w:pos="709"/>
        </w:tabs>
        <w:adjustRightInd w:val="0"/>
        <w:snapToGrid w:val="0"/>
        <w:spacing w:beforeLines="50" w:line="360" w:lineRule="auto"/>
        <w:rPr>
          <w:b/>
          <w:sz w:val="24"/>
        </w:rPr>
      </w:pPr>
      <w:r>
        <w:rPr>
          <w:rFonts w:hint="eastAsia"/>
          <w:sz w:val="24"/>
        </w:rPr>
        <w:t>8.1.2</w:t>
      </w:r>
      <w:r>
        <w:rPr>
          <w:sz w:val="24"/>
        </w:rPr>
        <w:t>.</w:t>
      </w:r>
      <w:r>
        <w:rPr>
          <w:rFonts w:hint="eastAsia"/>
          <w:sz w:val="24"/>
        </w:rPr>
        <w:t xml:space="preserve"> 2</w:t>
      </w:r>
      <w:r>
        <w:rPr>
          <w:rFonts w:hint="eastAsia"/>
          <w:b/>
          <w:sz w:val="24"/>
        </w:rPr>
        <w:t>单锚平均竖向</w:t>
      </w:r>
      <w:r>
        <w:rPr>
          <w:rFonts w:hint="eastAsia"/>
          <w:sz w:val="24"/>
        </w:rPr>
        <w:t>上拔力设计值</w:t>
      </w:r>
      <w:r>
        <w:rPr>
          <w:rFonts w:hint="eastAsia"/>
          <w:b/>
          <w:sz w:val="24"/>
        </w:rPr>
        <w:t>，满足式（</w:t>
      </w:r>
      <w:r>
        <w:rPr>
          <w:rFonts w:hint="eastAsia"/>
          <w:sz w:val="24"/>
        </w:rPr>
        <w:t>8.1.2</w:t>
      </w:r>
      <w:r>
        <w:rPr>
          <w:sz w:val="24"/>
        </w:rPr>
        <w:t>.</w:t>
      </w:r>
      <w:r>
        <w:rPr>
          <w:rFonts w:hint="eastAsia"/>
          <w:sz w:val="24"/>
        </w:rPr>
        <w:t>2</w:t>
      </w:r>
      <w:r>
        <w:rPr>
          <w:rFonts w:hint="eastAsia"/>
          <w:b/>
          <w:sz w:val="24"/>
        </w:rPr>
        <w:t>）的要求：</w:t>
      </w:r>
    </w:p>
    <w:p w:rsidR="00284160" w:rsidRDefault="0042351E" w:rsidP="005462FF">
      <w:pPr>
        <w:tabs>
          <w:tab w:val="left" w:pos="709"/>
        </w:tabs>
        <w:adjustRightInd w:val="0"/>
        <w:snapToGrid w:val="0"/>
        <w:spacing w:beforeLines="50" w:line="360" w:lineRule="auto"/>
        <w:ind w:left="709"/>
        <w:rPr>
          <w:sz w:val="24"/>
        </w:rPr>
      </w:pPr>
      <w:r w:rsidRPr="009F10CA">
        <w:rPr>
          <w:position w:val="-14"/>
        </w:rPr>
        <w:object w:dxaOrig="1343" w:dyaOrig="381">
          <v:shape id="Picture 157" o:spid="_x0000_i1055" type="#_x0000_t75" style="width:67.15pt;height:18.75pt;mso-position-horizontal-relative:page;mso-position-vertical-relative:page" o:ole="">
            <v:imagedata r:id="rId65" o:title=""/>
          </v:shape>
          <o:OLEObject Type="Embed" ProgID="Equation.DSMT4" ShapeID="Picture 157" DrawAspect="Content" ObjectID="_1506424952" r:id="rId66"/>
        </w:object>
      </w:r>
      <w:r>
        <w:rPr>
          <w:rFonts w:hint="eastAsia"/>
          <w:position w:val="-28"/>
        </w:rPr>
        <w:t xml:space="preserve">                        </w:t>
      </w:r>
      <w:r>
        <w:rPr>
          <w:sz w:val="24"/>
        </w:rPr>
        <w:t>（</w:t>
      </w:r>
      <w:r>
        <w:rPr>
          <w:rFonts w:hint="eastAsia"/>
          <w:sz w:val="24"/>
        </w:rPr>
        <w:t>8</w:t>
      </w:r>
      <w:r>
        <w:rPr>
          <w:sz w:val="24"/>
        </w:rPr>
        <w:t>.</w:t>
      </w:r>
      <w:r>
        <w:rPr>
          <w:rFonts w:hint="eastAsia"/>
          <w:sz w:val="24"/>
        </w:rPr>
        <w:t>1.2</w:t>
      </w:r>
      <w:r>
        <w:rPr>
          <w:sz w:val="24"/>
        </w:rPr>
        <w:t>.</w:t>
      </w:r>
      <w:r>
        <w:rPr>
          <w:rFonts w:hint="eastAsia"/>
          <w:sz w:val="24"/>
        </w:rPr>
        <w:t>2</w:t>
      </w:r>
      <w:r>
        <w:rPr>
          <w:sz w:val="24"/>
        </w:rPr>
        <w:t>）</w:t>
      </w:r>
    </w:p>
    <w:p w:rsidR="00284160" w:rsidRDefault="0042351E" w:rsidP="005462FF">
      <w:pPr>
        <w:tabs>
          <w:tab w:val="left" w:pos="709"/>
        </w:tabs>
        <w:adjustRightInd w:val="0"/>
        <w:snapToGrid w:val="0"/>
        <w:spacing w:beforeLines="50" w:line="360" w:lineRule="auto"/>
        <w:ind w:left="709"/>
        <w:rPr>
          <w:sz w:val="24"/>
        </w:rPr>
      </w:pPr>
      <w:r>
        <w:rPr>
          <w:sz w:val="24"/>
        </w:rPr>
        <w:t>式中：</w:t>
      </w:r>
    </w:p>
    <w:p w:rsidR="00284160" w:rsidRDefault="0042351E" w:rsidP="005462FF">
      <w:pPr>
        <w:tabs>
          <w:tab w:val="left" w:pos="709"/>
        </w:tabs>
        <w:adjustRightInd w:val="0"/>
        <w:snapToGrid w:val="0"/>
        <w:spacing w:beforeLines="50" w:line="360" w:lineRule="auto"/>
        <w:ind w:left="709"/>
        <w:rPr>
          <w:sz w:val="24"/>
        </w:rPr>
      </w:pPr>
      <w:r>
        <w:rPr>
          <w:rFonts w:hint="eastAsia"/>
          <w:sz w:val="24"/>
        </w:rPr>
        <w:t>N</w:t>
      </w:r>
      <w:r>
        <w:rPr>
          <w:sz w:val="24"/>
        </w:rPr>
        <w:t>——</w:t>
      </w:r>
      <w:r>
        <w:rPr>
          <w:rFonts w:hint="eastAsia"/>
          <w:sz w:val="24"/>
        </w:rPr>
        <w:t>荷载效应</w:t>
      </w:r>
      <w:r>
        <w:rPr>
          <w:sz w:val="24"/>
        </w:rPr>
        <w:t>基本组合下的</w:t>
      </w:r>
      <w:r>
        <w:rPr>
          <w:rFonts w:hint="eastAsia"/>
          <w:sz w:val="24"/>
        </w:rPr>
        <w:t>单根锚杆顶部</w:t>
      </w:r>
      <w:r>
        <w:rPr>
          <w:sz w:val="24"/>
        </w:rPr>
        <w:t>的</w:t>
      </w:r>
      <w:r>
        <w:rPr>
          <w:rFonts w:hint="eastAsia"/>
          <w:sz w:val="24"/>
        </w:rPr>
        <w:t>平均竖向上拔力</w:t>
      </w:r>
      <w:r>
        <w:rPr>
          <w:sz w:val="24"/>
        </w:rPr>
        <w:t>设计值；</w:t>
      </w:r>
    </w:p>
    <w:p w:rsidR="00284160" w:rsidRDefault="0042351E" w:rsidP="005462FF">
      <w:pPr>
        <w:tabs>
          <w:tab w:val="left" w:pos="709"/>
        </w:tabs>
        <w:adjustRightInd w:val="0"/>
        <w:snapToGrid w:val="0"/>
        <w:spacing w:beforeLines="50" w:line="360" w:lineRule="auto"/>
        <w:ind w:left="709"/>
        <w:rPr>
          <w:color w:val="FF0000"/>
          <w:sz w:val="24"/>
        </w:rPr>
      </w:pPr>
      <w:r>
        <w:rPr>
          <w:rFonts w:hint="eastAsia"/>
          <w:color w:val="FF0000"/>
          <w:sz w:val="24"/>
        </w:rPr>
        <w:t>γ</w:t>
      </w:r>
      <w:r>
        <w:rPr>
          <w:rFonts w:hint="eastAsia"/>
          <w:color w:val="FF0000"/>
          <w:sz w:val="24"/>
          <w:vertAlign w:val="subscript"/>
        </w:rPr>
        <w:t>f</w:t>
      </w:r>
      <w:r>
        <w:rPr>
          <w:rFonts w:hint="eastAsia"/>
          <w:color w:val="FF0000"/>
          <w:sz w:val="24"/>
        </w:rPr>
        <w:t>——上拔力分项系数</w:t>
      </w:r>
      <w:r>
        <w:rPr>
          <w:color w:val="FF0000"/>
          <w:sz w:val="24"/>
        </w:rPr>
        <w:t>，</w:t>
      </w:r>
      <w:r>
        <w:rPr>
          <w:rFonts w:hint="eastAsia"/>
          <w:color w:val="FF0000"/>
          <w:sz w:val="24"/>
        </w:rPr>
        <w:t>取值</w:t>
      </w:r>
      <w:r>
        <w:rPr>
          <w:rFonts w:hint="eastAsia"/>
          <w:color w:val="FF0000"/>
          <w:sz w:val="24"/>
        </w:rPr>
        <w:t>1.</w:t>
      </w:r>
      <w:r w:rsidR="00404BA8">
        <w:rPr>
          <w:rFonts w:hint="eastAsia"/>
          <w:color w:val="FF0000"/>
          <w:sz w:val="24"/>
        </w:rPr>
        <w:t>3</w:t>
      </w:r>
      <w:r>
        <w:rPr>
          <w:rFonts w:hint="eastAsia"/>
          <w:color w:val="FF0000"/>
          <w:sz w:val="24"/>
        </w:rPr>
        <w:t>；</w:t>
      </w:r>
    </w:p>
    <w:p w:rsidR="00284160" w:rsidRDefault="0042351E" w:rsidP="005462FF">
      <w:pPr>
        <w:tabs>
          <w:tab w:val="left" w:pos="709"/>
        </w:tabs>
        <w:adjustRightInd w:val="0"/>
        <w:snapToGrid w:val="0"/>
        <w:spacing w:beforeLines="50" w:line="360" w:lineRule="auto"/>
        <w:ind w:left="709"/>
        <w:rPr>
          <w:color w:val="FF0000"/>
          <w:sz w:val="24"/>
        </w:rPr>
      </w:pPr>
      <w:r>
        <w:rPr>
          <w:rFonts w:hint="eastAsia"/>
          <w:sz w:val="24"/>
        </w:rPr>
        <w:t>γ</w:t>
      </w:r>
      <w:r>
        <w:rPr>
          <w:rFonts w:hint="eastAsia"/>
          <w:sz w:val="24"/>
          <w:vertAlign w:val="subscript"/>
        </w:rPr>
        <w:t>0</w:t>
      </w:r>
      <w:r>
        <w:rPr>
          <w:rFonts w:hint="eastAsia"/>
          <w:sz w:val="24"/>
        </w:rPr>
        <w:t>——抗浮</w:t>
      </w:r>
      <w:r>
        <w:rPr>
          <w:sz w:val="24"/>
        </w:rPr>
        <w:t>结构重要性系数</w:t>
      </w:r>
    </w:p>
    <w:p w:rsidR="00284160" w:rsidRDefault="0042351E" w:rsidP="005462FF">
      <w:pPr>
        <w:tabs>
          <w:tab w:val="left" w:pos="709"/>
        </w:tabs>
        <w:adjustRightInd w:val="0"/>
        <w:snapToGrid w:val="0"/>
        <w:spacing w:beforeLines="50" w:line="360" w:lineRule="auto"/>
        <w:rPr>
          <w:sz w:val="24"/>
        </w:rPr>
      </w:pPr>
      <w:r>
        <w:rPr>
          <w:rFonts w:hint="eastAsia"/>
          <w:sz w:val="24"/>
        </w:rPr>
        <w:t>8.1.2. 3</w:t>
      </w:r>
      <w:r>
        <w:rPr>
          <w:rFonts w:hint="eastAsia"/>
          <w:b/>
          <w:sz w:val="24"/>
        </w:rPr>
        <w:t>单锚</w:t>
      </w:r>
      <w:r>
        <w:rPr>
          <w:rFonts w:hint="eastAsia"/>
          <w:sz w:val="24"/>
        </w:rPr>
        <w:t>抗拔承载力标准值</w:t>
      </w:r>
      <w:r>
        <w:rPr>
          <w:sz w:val="24"/>
        </w:rPr>
        <w:t>R</w:t>
      </w:r>
      <w:r>
        <w:rPr>
          <w:rFonts w:hint="eastAsia"/>
          <w:sz w:val="24"/>
          <w:vertAlign w:val="subscript"/>
        </w:rPr>
        <w:t>k</w:t>
      </w:r>
      <w:r>
        <w:rPr>
          <w:rFonts w:hint="eastAsia"/>
          <w:sz w:val="24"/>
        </w:rPr>
        <w:t>应按下式确定：</w:t>
      </w:r>
    </w:p>
    <w:p w:rsidR="00284160" w:rsidRDefault="0042351E" w:rsidP="005462FF">
      <w:pPr>
        <w:tabs>
          <w:tab w:val="left" w:pos="709"/>
        </w:tabs>
        <w:adjustRightInd w:val="0"/>
        <w:snapToGrid w:val="0"/>
        <w:spacing w:beforeLines="50" w:line="360" w:lineRule="auto"/>
        <w:ind w:left="709"/>
        <w:rPr>
          <w:sz w:val="24"/>
        </w:rPr>
      </w:pPr>
      <w:r w:rsidRPr="009F10CA">
        <w:rPr>
          <w:position w:val="-24"/>
        </w:rPr>
        <w:object w:dxaOrig="962" w:dyaOrig="621">
          <v:shape id="Picture 158" o:spid="_x0000_i1056" type="#_x0000_t75" style="width:48.4pt;height:30.85pt;mso-position-horizontal-relative:page;mso-position-vertical-relative:page" o:ole="">
            <v:imagedata r:id="rId67" o:title=""/>
          </v:shape>
          <o:OLEObject Type="Embed" ProgID="Equation.DSMT4" ShapeID="Picture 158" DrawAspect="Content" ObjectID="_1506424953" r:id="rId68"/>
        </w:object>
      </w:r>
      <w:r>
        <w:rPr>
          <w:rFonts w:hint="eastAsia"/>
          <w:position w:val="-24"/>
        </w:rPr>
        <w:t xml:space="preserve">                                </w:t>
      </w:r>
      <w:r>
        <w:rPr>
          <w:sz w:val="24"/>
        </w:rPr>
        <w:t>（</w:t>
      </w:r>
      <w:r>
        <w:rPr>
          <w:rFonts w:hint="eastAsia"/>
          <w:sz w:val="24"/>
        </w:rPr>
        <w:t>8.1.2.3</w:t>
      </w:r>
      <w:r>
        <w:rPr>
          <w:sz w:val="24"/>
        </w:rPr>
        <w:t>）</w:t>
      </w:r>
    </w:p>
    <w:p w:rsidR="00284160" w:rsidRDefault="0042351E" w:rsidP="005462FF">
      <w:pPr>
        <w:tabs>
          <w:tab w:val="left" w:pos="709"/>
        </w:tabs>
        <w:adjustRightInd w:val="0"/>
        <w:snapToGrid w:val="0"/>
        <w:spacing w:beforeLines="50" w:line="360" w:lineRule="auto"/>
        <w:ind w:left="709"/>
        <w:rPr>
          <w:sz w:val="24"/>
        </w:rPr>
      </w:pPr>
      <w:r>
        <w:rPr>
          <w:sz w:val="24"/>
        </w:rPr>
        <w:t>式中：</w:t>
      </w:r>
    </w:p>
    <w:p w:rsidR="00284160" w:rsidRDefault="0042351E" w:rsidP="005462FF">
      <w:pPr>
        <w:tabs>
          <w:tab w:val="left" w:pos="709"/>
        </w:tabs>
        <w:adjustRightInd w:val="0"/>
        <w:snapToGrid w:val="0"/>
        <w:spacing w:beforeLines="50" w:line="360" w:lineRule="auto"/>
        <w:ind w:left="709"/>
        <w:rPr>
          <w:sz w:val="24"/>
        </w:rPr>
      </w:pPr>
      <w:r>
        <w:rPr>
          <w:rFonts w:hint="eastAsia"/>
          <w:sz w:val="24"/>
        </w:rPr>
        <w:t>R</w:t>
      </w:r>
      <w:r>
        <w:rPr>
          <w:rFonts w:hint="eastAsia"/>
          <w:sz w:val="24"/>
          <w:vertAlign w:val="subscript"/>
        </w:rPr>
        <w:t>uk</w:t>
      </w:r>
      <w:r>
        <w:rPr>
          <w:sz w:val="24"/>
        </w:rPr>
        <w:t>——</w:t>
      </w:r>
      <w:r>
        <w:rPr>
          <w:rFonts w:hint="eastAsia"/>
          <w:sz w:val="24"/>
        </w:rPr>
        <w:t>单根锚杆极限抗拔承载力标准值</w:t>
      </w:r>
      <w:r>
        <w:rPr>
          <w:sz w:val="24"/>
        </w:rPr>
        <w:t>；</w:t>
      </w:r>
    </w:p>
    <w:p w:rsidR="00284160" w:rsidRDefault="0042351E">
      <w:pPr>
        <w:adjustRightInd w:val="0"/>
        <w:snapToGrid w:val="0"/>
        <w:spacing w:line="360" w:lineRule="auto"/>
        <w:ind w:firstLineChars="300" w:firstLine="720"/>
        <w:jc w:val="left"/>
        <w:rPr>
          <w:rFonts w:ascii="宋体" w:hAnsi="宋体"/>
          <w:sz w:val="24"/>
        </w:rPr>
      </w:pPr>
      <w:r>
        <w:rPr>
          <w:rFonts w:hint="eastAsia"/>
          <w:sz w:val="24"/>
        </w:rPr>
        <w:t>K</w:t>
      </w:r>
      <w:r>
        <w:rPr>
          <w:sz w:val="24"/>
        </w:rPr>
        <w:t>——</w:t>
      </w:r>
      <w:r>
        <w:rPr>
          <w:rFonts w:hint="eastAsia"/>
          <w:sz w:val="24"/>
        </w:rPr>
        <w:t>安全系数，取值</w:t>
      </w:r>
      <w:r>
        <w:rPr>
          <w:rFonts w:hint="eastAsia"/>
          <w:sz w:val="24"/>
        </w:rPr>
        <w:t>2.0</w:t>
      </w:r>
      <w:r>
        <w:rPr>
          <w:rFonts w:hint="eastAsia"/>
          <w:sz w:val="24"/>
        </w:rPr>
        <w:t>；</w:t>
      </w:r>
    </w:p>
    <w:p w:rsidR="00284160" w:rsidRDefault="0042351E" w:rsidP="005462FF">
      <w:pPr>
        <w:adjustRightInd w:val="0"/>
        <w:snapToGrid w:val="0"/>
        <w:spacing w:beforeLines="50" w:line="360" w:lineRule="auto"/>
        <w:rPr>
          <w:sz w:val="24"/>
        </w:rPr>
      </w:pPr>
      <w:r>
        <w:rPr>
          <w:rFonts w:hint="eastAsia"/>
          <w:sz w:val="24"/>
        </w:rPr>
        <w:t xml:space="preserve"> </w:t>
      </w:r>
      <w:r w:rsidR="000F4F4C" w:rsidRPr="000F4F4C">
        <w:rPr>
          <w:sz w:val="24"/>
        </w:rPr>
        <w:t>8.1.2.4</w:t>
      </w:r>
      <w:r>
        <w:rPr>
          <w:rFonts w:hint="eastAsia"/>
          <w:sz w:val="24"/>
        </w:rPr>
        <w:t>单根锚杆极限抗拔承载力标准值</w:t>
      </w:r>
      <w:r>
        <w:rPr>
          <w:rFonts w:hint="eastAsia"/>
          <w:sz w:val="24"/>
        </w:rPr>
        <w:t>R</w:t>
      </w:r>
      <w:r>
        <w:rPr>
          <w:rFonts w:hint="eastAsia"/>
          <w:sz w:val="24"/>
          <w:vertAlign w:val="subscript"/>
        </w:rPr>
        <w:t>uk</w:t>
      </w:r>
      <w:r>
        <w:rPr>
          <w:rFonts w:hint="eastAsia"/>
          <w:sz w:val="24"/>
        </w:rPr>
        <w:t>应按</w:t>
      </w:r>
      <w:r>
        <w:rPr>
          <w:rFonts w:hint="eastAsia"/>
          <w:sz w:val="24"/>
        </w:rPr>
        <w:t>3.01</w:t>
      </w:r>
      <w:r>
        <w:rPr>
          <w:rFonts w:hint="eastAsia"/>
          <w:sz w:val="24"/>
        </w:rPr>
        <w:t>条规定由基本试验确定，当无相应试验资料时可按式</w:t>
      </w:r>
      <w:r>
        <w:rPr>
          <w:rFonts w:hint="eastAsia"/>
          <w:sz w:val="24"/>
        </w:rPr>
        <w:t>8.1.2.4</w:t>
      </w:r>
      <w:r>
        <w:rPr>
          <w:sz w:val="24"/>
        </w:rPr>
        <w:t>-</w:t>
      </w:r>
      <w:r>
        <w:rPr>
          <w:rFonts w:hint="eastAsia"/>
          <w:sz w:val="24"/>
        </w:rPr>
        <w:t>1</w:t>
      </w:r>
      <w:r>
        <w:rPr>
          <w:rFonts w:hint="eastAsia"/>
          <w:sz w:val="24"/>
        </w:rPr>
        <w:t>估算；对荷载分散型锚杆极限抗拔承载力标准值可由各个单元锚杆极限抗拔承载力标准值组合而成，并按式</w:t>
      </w:r>
      <w:r>
        <w:rPr>
          <w:rFonts w:hint="eastAsia"/>
          <w:sz w:val="24"/>
        </w:rPr>
        <w:t>8.3.4</w:t>
      </w:r>
      <w:r>
        <w:rPr>
          <w:sz w:val="24"/>
        </w:rPr>
        <w:t>-</w:t>
      </w:r>
      <w:r>
        <w:rPr>
          <w:rFonts w:hint="eastAsia"/>
          <w:sz w:val="24"/>
        </w:rPr>
        <w:t xml:space="preserve">2 </w:t>
      </w:r>
      <w:r>
        <w:rPr>
          <w:rFonts w:hint="eastAsia"/>
          <w:sz w:val="24"/>
        </w:rPr>
        <w:t>估算：</w:t>
      </w:r>
    </w:p>
    <w:p w:rsidR="0042351E" w:rsidRDefault="0042351E">
      <w:pPr>
        <w:spacing w:line="440" w:lineRule="atLeast"/>
        <w:ind w:firstLineChars="400" w:firstLine="840"/>
        <w:rPr>
          <w:position w:val="-14"/>
          <w:sz w:val="24"/>
        </w:rPr>
      </w:pPr>
      <w:r w:rsidRPr="009F10CA">
        <w:rPr>
          <w:position w:val="-14"/>
        </w:rPr>
        <w:object w:dxaOrig="1844" w:dyaOrig="401">
          <v:shape id="Picture 159" o:spid="_x0000_i1057" type="#_x0000_t75" style="width:104.05pt;height:23pt;mso-position-horizontal-relative:page;mso-position-vertical-relative:page" o:ole="">
            <v:imagedata r:id="rId69" o:title=""/>
          </v:shape>
          <o:OLEObject Type="Embed" ProgID="Equation.DSMT4" ShapeID="Picture 159" DrawAspect="Content" ObjectID="_1506424954" r:id="rId70"/>
        </w:object>
      </w:r>
      <w:r>
        <w:rPr>
          <w:rFonts w:hint="eastAsia"/>
        </w:rPr>
        <w:t xml:space="preserve"> </w:t>
      </w:r>
      <w:r>
        <w:rPr>
          <w:rFonts w:hint="eastAsia"/>
          <w:position w:val="-14"/>
          <w:sz w:val="24"/>
        </w:rPr>
        <w:t xml:space="preserve">                              </w:t>
      </w:r>
      <w:r>
        <w:rPr>
          <w:sz w:val="24"/>
        </w:rPr>
        <w:t>（</w:t>
      </w:r>
      <w:r>
        <w:rPr>
          <w:rFonts w:hint="eastAsia"/>
          <w:sz w:val="24"/>
        </w:rPr>
        <w:t>8</w:t>
      </w:r>
      <w:r>
        <w:rPr>
          <w:sz w:val="24"/>
        </w:rPr>
        <w:t>.</w:t>
      </w:r>
      <w:r>
        <w:rPr>
          <w:rFonts w:hint="eastAsia"/>
          <w:sz w:val="24"/>
        </w:rPr>
        <w:t>1.2.4</w:t>
      </w:r>
      <w:r>
        <w:rPr>
          <w:sz w:val="24"/>
        </w:rPr>
        <w:t>-</w:t>
      </w:r>
      <w:r>
        <w:rPr>
          <w:rFonts w:hint="eastAsia"/>
          <w:sz w:val="24"/>
        </w:rPr>
        <w:t>1</w:t>
      </w:r>
      <w:r>
        <w:rPr>
          <w:sz w:val="24"/>
        </w:rPr>
        <w:t>）</w:t>
      </w:r>
    </w:p>
    <w:p w:rsidR="0042351E" w:rsidRDefault="0042351E">
      <w:pPr>
        <w:adjustRightInd w:val="0"/>
        <w:snapToGrid w:val="0"/>
        <w:spacing w:line="360" w:lineRule="auto"/>
        <w:rPr>
          <w:sz w:val="24"/>
        </w:rPr>
      </w:pPr>
    </w:p>
    <w:p w:rsidR="0042351E" w:rsidRDefault="0042351E">
      <w:pPr>
        <w:adjustRightInd w:val="0"/>
        <w:snapToGrid w:val="0"/>
        <w:spacing w:line="360" w:lineRule="auto"/>
        <w:ind w:firstLineChars="400" w:firstLine="960"/>
        <w:rPr>
          <w:sz w:val="24"/>
        </w:rPr>
      </w:pPr>
      <w:r w:rsidRPr="009F10CA">
        <w:rPr>
          <w:position w:val="-28"/>
          <w:sz w:val="24"/>
        </w:rPr>
        <w:object w:dxaOrig="1322" w:dyaOrig="681">
          <v:shape id="Picture 160" o:spid="_x0000_i1058" type="#_x0000_t75" style="width:85.9pt;height:42.95pt;mso-position-horizontal-relative:page;mso-position-vertical-relative:page" o:ole="">
            <v:imagedata r:id="rId71" o:title=""/>
          </v:shape>
          <o:OLEObject Type="Embed" ProgID="Equation.DSMT4" ShapeID="Picture 160" DrawAspect="Content" ObjectID="_1506424955" r:id="rId72"/>
        </w:object>
      </w:r>
      <w:r>
        <w:rPr>
          <w:rFonts w:hint="eastAsia"/>
          <w:sz w:val="24"/>
        </w:rPr>
        <w:t xml:space="preserve">                                 </w:t>
      </w:r>
      <w:r>
        <w:rPr>
          <w:rFonts w:hint="eastAsia"/>
          <w:sz w:val="24"/>
        </w:rPr>
        <w:t>（</w:t>
      </w:r>
      <w:r>
        <w:rPr>
          <w:rFonts w:hint="eastAsia"/>
          <w:sz w:val="24"/>
        </w:rPr>
        <w:t>8.1.2.4-2</w:t>
      </w:r>
      <w:r>
        <w:rPr>
          <w:rFonts w:hint="eastAsia"/>
          <w:sz w:val="24"/>
        </w:rPr>
        <w:t>）</w:t>
      </w:r>
    </w:p>
    <w:p w:rsidR="00284160" w:rsidRDefault="0042351E" w:rsidP="005462FF">
      <w:pPr>
        <w:adjustRightInd w:val="0"/>
        <w:snapToGrid w:val="0"/>
        <w:spacing w:beforeLines="50" w:line="360" w:lineRule="auto"/>
        <w:ind w:firstLineChars="400" w:firstLine="960"/>
        <w:rPr>
          <w:sz w:val="24"/>
        </w:rPr>
      </w:pPr>
      <w:r>
        <w:rPr>
          <w:rFonts w:hint="eastAsia"/>
          <w:sz w:val="24"/>
        </w:rPr>
        <w:t xml:space="preserve"> </w:t>
      </w:r>
      <w:r w:rsidRPr="009F10CA">
        <w:rPr>
          <w:position w:val="-14"/>
        </w:rPr>
        <w:object w:dxaOrig="1983" w:dyaOrig="401">
          <v:shape id="Picture 161" o:spid="_x0000_i1059" type="#_x0000_t75" style="width:119.8pt;height:24.8pt;mso-position-horizontal-relative:page;mso-position-vertical-relative:page" o:ole="">
            <v:imagedata r:id="rId73" o:title=""/>
          </v:shape>
          <o:OLEObject Type="Embed" ProgID="Equation.DSMT4" ShapeID="Picture 161" DrawAspect="Content" ObjectID="_1506424956" r:id="rId74"/>
        </w:object>
      </w:r>
      <w:r>
        <w:rPr>
          <w:rFonts w:hint="eastAsia"/>
          <w:sz w:val="24"/>
        </w:rPr>
        <w:t xml:space="preserve">                         </w:t>
      </w:r>
      <w:r>
        <w:rPr>
          <w:rFonts w:hint="eastAsia"/>
          <w:sz w:val="24"/>
        </w:rPr>
        <w:t>（</w:t>
      </w:r>
      <w:r>
        <w:rPr>
          <w:rFonts w:hint="eastAsia"/>
          <w:sz w:val="24"/>
        </w:rPr>
        <w:t>8.1.2.4-3</w:t>
      </w:r>
      <w:r>
        <w:rPr>
          <w:rFonts w:hint="eastAsia"/>
          <w:sz w:val="24"/>
        </w:rPr>
        <w:t>）</w:t>
      </w:r>
    </w:p>
    <w:p w:rsidR="0042351E" w:rsidRDefault="0042351E">
      <w:pPr>
        <w:adjustRightInd w:val="0"/>
        <w:snapToGrid w:val="0"/>
        <w:spacing w:line="360" w:lineRule="auto"/>
        <w:rPr>
          <w:sz w:val="24"/>
        </w:rPr>
      </w:pPr>
      <w:r>
        <w:rPr>
          <w:rFonts w:hint="eastAsia"/>
          <w:sz w:val="24"/>
        </w:rPr>
        <w:t>式中</w:t>
      </w:r>
    </w:p>
    <w:p w:rsidR="00284160" w:rsidRDefault="0042351E" w:rsidP="005462FF">
      <w:pPr>
        <w:tabs>
          <w:tab w:val="left" w:pos="709"/>
        </w:tabs>
        <w:adjustRightInd w:val="0"/>
        <w:snapToGrid w:val="0"/>
        <w:spacing w:beforeLines="50" w:line="360" w:lineRule="auto"/>
        <w:ind w:left="709"/>
        <w:rPr>
          <w:sz w:val="24"/>
        </w:rPr>
      </w:pPr>
      <w:r>
        <w:rPr>
          <w:rFonts w:hint="eastAsia"/>
          <w:sz w:val="24"/>
        </w:rPr>
        <w:t xml:space="preserve">  R</w:t>
      </w:r>
      <w:r>
        <w:rPr>
          <w:rFonts w:hint="eastAsia"/>
          <w:sz w:val="24"/>
          <w:vertAlign w:val="subscript"/>
        </w:rPr>
        <w:t>uk</w:t>
      </w:r>
      <w:r>
        <w:rPr>
          <w:sz w:val="24"/>
        </w:rPr>
        <w:t>——</w:t>
      </w:r>
      <w:r>
        <w:rPr>
          <w:rFonts w:hint="eastAsia"/>
          <w:sz w:val="24"/>
        </w:rPr>
        <w:t>单根锚杆极限抗拔承载力标准值（</w:t>
      </w:r>
      <w:r>
        <w:rPr>
          <w:rFonts w:hint="eastAsia"/>
          <w:sz w:val="24"/>
        </w:rPr>
        <w:t>KN</w:t>
      </w:r>
      <w:r>
        <w:rPr>
          <w:rFonts w:hint="eastAsia"/>
          <w:sz w:val="24"/>
        </w:rPr>
        <w:t>）</w:t>
      </w:r>
      <w:r>
        <w:rPr>
          <w:sz w:val="24"/>
        </w:rPr>
        <w:t>；</w:t>
      </w:r>
    </w:p>
    <w:p w:rsidR="0042351E" w:rsidRDefault="0042351E">
      <w:pPr>
        <w:adjustRightInd w:val="0"/>
        <w:snapToGrid w:val="0"/>
        <w:spacing w:line="360" w:lineRule="auto"/>
        <w:ind w:firstLineChars="354" w:firstLine="850"/>
        <w:rPr>
          <w:sz w:val="24"/>
        </w:rPr>
      </w:pPr>
      <w:r w:rsidRPr="009F10CA">
        <w:rPr>
          <w:position w:val="-14"/>
          <w:sz w:val="24"/>
        </w:rPr>
        <w:object w:dxaOrig="462" w:dyaOrig="382">
          <v:shape id="Picture 162" o:spid="_x0000_i1060" type="#_x0000_t75" style="width:29.05pt;height:23pt;mso-position-horizontal-relative:page;mso-position-vertical-relative:page" o:ole="">
            <v:imagedata r:id="rId75" o:title=""/>
          </v:shape>
          <o:OLEObject Type="Embed" ProgID="Equation.DSMT4" ShapeID="Picture 162" DrawAspect="Content" ObjectID="_1506424957" r:id="rId76"/>
        </w:object>
      </w:r>
      <w:r>
        <w:rPr>
          <w:rFonts w:hint="eastAsia"/>
          <w:sz w:val="24"/>
        </w:rPr>
        <w:t>——第</w:t>
      </w:r>
      <w:r>
        <w:rPr>
          <w:rFonts w:hint="eastAsia"/>
          <w:sz w:val="24"/>
        </w:rPr>
        <w:t>i</w:t>
      </w:r>
      <w:r>
        <w:rPr>
          <w:rFonts w:hint="eastAsia"/>
          <w:sz w:val="24"/>
        </w:rPr>
        <w:t>个单元锚杆极限抗拔承载力标准值（</w:t>
      </w:r>
      <w:r>
        <w:rPr>
          <w:rFonts w:hint="eastAsia"/>
          <w:sz w:val="24"/>
        </w:rPr>
        <w:t>KN</w:t>
      </w:r>
      <w:r>
        <w:rPr>
          <w:rFonts w:hint="eastAsia"/>
          <w:sz w:val="24"/>
        </w:rPr>
        <w:t>），</w:t>
      </w:r>
      <w:r>
        <w:rPr>
          <w:rFonts w:hint="eastAsia"/>
          <w:i/>
          <w:sz w:val="24"/>
        </w:rPr>
        <w:t>i=1,2,3</w:t>
      </w:r>
      <w:r>
        <w:rPr>
          <w:i/>
          <w:sz w:val="24"/>
        </w:rPr>
        <w:t>…</w:t>
      </w:r>
      <w:r>
        <w:rPr>
          <w:rFonts w:hint="eastAsia"/>
          <w:i/>
          <w:sz w:val="24"/>
        </w:rPr>
        <w:t>n</w:t>
      </w:r>
      <w:r>
        <w:rPr>
          <w:rFonts w:hint="eastAsia"/>
          <w:sz w:val="24"/>
        </w:rPr>
        <w:t>；</w:t>
      </w:r>
    </w:p>
    <w:p w:rsidR="0042351E" w:rsidRDefault="0042351E">
      <w:pPr>
        <w:adjustRightInd w:val="0"/>
        <w:snapToGrid w:val="0"/>
        <w:spacing w:line="360" w:lineRule="auto"/>
        <w:ind w:firstLineChars="354" w:firstLine="850"/>
        <w:rPr>
          <w:sz w:val="24"/>
        </w:rPr>
      </w:pPr>
      <w:r>
        <w:rPr>
          <w:rFonts w:hint="eastAsia"/>
          <w:i/>
          <w:sz w:val="24"/>
        </w:rPr>
        <w:t xml:space="preserve"> n  </w:t>
      </w:r>
      <w:r>
        <w:rPr>
          <w:rFonts w:hint="eastAsia"/>
          <w:sz w:val="24"/>
        </w:rPr>
        <w:t>——单元锚杆数量；</w:t>
      </w:r>
    </w:p>
    <w:p w:rsidR="0042351E" w:rsidRDefault="0042351E">
      <w:pPr>
        <w:spacing w:line="360" w:lineRule="auto"/>
        <w:ind w:firstLine="855"/>
        <w:rPr>
          <w:sz w:val="24"/>
        </w:rPr>
      </w:pPr>
      <w:r w:rsidRPr="009F10CA">
        <w:rPr>
          <w:position w:val="-12"/>
          <w:sz w:val="24"/>
        </w:rPr>
        <w:object w:dxaOrig="261" w:dyaOrig="362">
          <v:shape id="Picture 163" o:spid="_x0000_i1061" type="#_x0000_t75" style="width:15.15pt;height:21.2pt;mso-position-horizontal-relative:page;mso-position-vertical-relative:page" o:ole="">
            <v:imagedata r:id="rId77" o:title=""/>
          </v:shape>
          <o:OLEObject Type="Embed" ProgID="Equation.DSMT4" ShapeID="Picture 163" DrawAspect="Content" ObjectID="_1506424958" r:id="rId78"/>
        </w:object>
      </w:r>
      <w:r>
        <w:rPr>
          <w:rFonts w:hint="eastAsia"/>
          <w:sz w:val="24"/>
        </w:rPr>
        <w:t>——穿越第</w:t>
      </w:r>
      <w:r>
        <w:rPr>
          <w:rFonts w:hint="eastAsia"/>
          <w:sz w:val="24"/>
        </w:rPr>
        <w:t>i</w:t>
      </w:r>
      <w:r>
        <w:rPr>
          <w:rFonts w:hint="eastAsia"/>
          <w:sz w:val="24"/>
        </w:rPr>
        <w:t>层岩土层锚杆锚固段长度（</w:t>
      </w:r>
      <w:r>
        <w:rPr>
          <w:sz w:val="24"/>
        </w:rPr>
        <w:t>m</w:t>
      </w:r>
      <w:r>
        <w:rPr>
          <w:rFonts w:hint="eastAsia"/>
          <w:sz w:val="24"/>
        </w:rPr>
        <w:t>）；</w:t>
      </w:r>
    </w:p>
    <w:p w:rsidR="0042351E" w:rsidRDefault="0042351E">
      <w:pPr>
        <w:spacing w:line="360" w:lineRule="auto"/>
        <w:ind w:firstLine="855"/>
        <w:rPr>
          <w:sz w:val="24"/>
        </w:rPr>
      </w:pPr>
      <w:r w:rsidRPr="009F10CA">
        <w:rPr>
          <w:position w:val="-12"/>
          <w:sz w:val="24"/>
        </w:rPr>
        <w:object w:dxaOrig="281" w:dyaOrig="362">
          <v:shape id="Picture 164" o:spid="_x0000_i1062" type="#_x0000_t75" style="width:17.55pt;height:21.2pt;mso-position-horizontal-relative:page;mso-position-vertical-relative:page" o:ole="">
            <v:imagedata r:id="rId79" o:title=""/>
          </v:shape>
          <o:OLEObject Type="Embed" ProgID="Equation.DSMT4" ShapeID="Picture 164" DrawAspect="Content" ObjectID="_1506424959" r:id="rId80"/>
        </w:object>
      </w:r>
      <w:r>
        <w:rPr>
          <w:rFonts w:hint="eastAsia"/>
          <w:sz w:val="24"/>
        </w:rPr>
        <w:t>——穿越第</w:t>
      </w:r>
      <w:r>
        <w:rPr>
          <w:rFonts w:hint="eastAsia"/>
          <w:sz w:val="24"/>
        </w:rPr>
        <w:t>i</w:t>
      </w:r>
      <w:r>
        <w:rPr>
          <w:rFonts w:hint="eastAsia"/>
          <w:sz w:val="24"/>
        </w:rPr>
        <w:t>层岩土层单元锚杆锚固段长度（</w:t>
      </w:r>
      <w:r>
        <w:rPr>
          <w:sz w:val="24"/>
        </w:rPr>
        <w:t>m</w:t>
      </w:r>
      <w:r>
        <w:rPr>
          <w:rFonts w:hint="eastAsia"/>
          <w:sz w:val="24"/>
        </w:rPr>
        <w:t>），</w:t>
      </w:r>
      <w:r>
        <w:rPr>
          <w:rFonts w:hint="eastAsia"/>
          <w:i/>
          <w:sz w:val="24"/>
        </w:rPr>
        <w:t>i</w:t>
      </w:r>
      <w:r>
        <w:rPr>
          <w:rFonts w:hint="eastAsia"/>
          <w:i/>
          <w:sz w:val="24"/>
          <w:vertAlign w:val="superscript"/>
        </w:rPr>
        <w:t>‘</w:t>
      </w:r>
      <w:r>
        <w:rPr>
          <w:rFonts w:hint="eastAsia"/>
          <w:i/>
          <w:sz w:val="24"/>
        </w:rPr>
        <w:t>=1,2,3</w:t>
      </w:r>
      <w:r>
        <w:rPr>
          <w:i/>
          <w:sz w:val="24"/>
        </w:rPr>
        <w:t>…</w:t>
      </w:r>
      <w:r>
        <w:rPr>
          <w:rFonts w:hint="eastAsia"/>
          <w:i/>
          <w:sz w:val="24"/>
        </w:rPr>
        <w:t>n</w:t>
      </w:r>
      <w:r>
        <w:rPr>
          <w:rFonts w:hint="eastAsia"/>
          <w:sz w:val="24"/>
        </w:rPr>
        <w:t>；</w:t>
      </w:r>
    </w:p>
    <w:p w:rsidR="0042351E" w:rsidRDefault="0042351E">
      <w:pPr>
        <w:spacing w:line="360" w:lineRule="auto"/>
        <w:ind w:firstLine="855"/>
        <w:rPr>
          <w:sz w:val="24"/>
        </w:rPr>
      </w:pPr>
      <w:r>
        <w:rPr>
          <w:rFonts w:hint="eastAsia"/>
          <w:sz w:val="24"/>
        </w:rPr>
        <w:t xml:space="preserve">D </w:t>
      </w:r>
      <w:r>
        <w:rPr>
          <w:rFonts w:hint="eastAsia"/>
          <w:sz w:val="24"/>
        </w:rPr>
        <w:t>——锚杆锚固段钻孔直径（</w:t>
      </w:r>
      <w:r>
        <w:rPr>
          <w:rFonts w:hint="eastAsia"/>
          <w:sz w:val="24"/>
        </w:rPr>
        <w:t>m</w:t>
      </w:r>
      <w:r>
        <w:rPr>
          <w:rFonts w:hint="eastAsia"/>
          <w:sz w:val="24"/>
        </w:rPr>
        <w:t>）；</w:t>
      </w:r>
    </w:p>
    <w:p w:rsidR="0042351E" w:rsidRDefault="0042351E">
      <w:pPr>
        <w:spacing w:line="360" w:lineRule="auto"/>
        <w:ind w:leftChars="399" w:left="1468" w:hangingChars="300" w:hanging="630"/>
        <w:rPr>
          <w:sz w:val="24"/>
        </w:rPr>
      </w:pPr>
      <w:r w:rsidRPr="009F10CA">
        <w:rPr>
          <w:position w:val="-14"/>
        </w:rPr>
        <w:object w:dxaOrig="482" w:dyaOrig="382">
          <v:shape id="Picture 165" o:spid="_x0000_i1063" type="#_x0000_t75" style="width:29.05pt;height:23pt;mso-position-horizontal-relative:page;mso-position-vertical-relative:page" o:ole="">
            <v:imagedata r:id="rId81" o:title=""/>
          </v:shape>
          <o:OLEObject Type="Embed" ProgID="Equation.DSMT4" ShapeID="Picture 165" DrawAspect="Content" ObjectID="_1506424960" r:id="rId82"/>
        </w:object>
      </w:r>
      <w:r>
        <w:rPr>
          <w:rFonts w:hint="eastAsia"/>
          <w:sz w:val="24"/>
        </w:rPr>
        <w:t>——锚杆锚固段灌浆体与第</w:t>
      </w:r>
      <w:r>
        <w:rPr>
          <w:rFonts w:hint="eastAsia"/>
          <w:sz w:val="24"/>
        </w:rPr>
        <w:t>i</w:t>
      </w:r>
      <w:r>
        <w:rPr>
          <w:rFonts w:hint="eastAsia"/>
          <w:sz w:val="24"/>
        </w:rPr>
        <w:t>层岩土层间极限粘结强度标准值（</w:t>
      </w:r>
      <w:r>
        <w:rPr>
          <w:rFonts w:hint="eastAsia"/>
          <w:sz w:val="24"/>
        </w:rPr>
        <w:t>k</w:t>
      </w:r>
      <w:r>
        <w:rPr>
          <w:sz w:val="24"/>
        </w:rPr>
        <w:t>Pa</w:t>
      </w:r>
      <w:r>
        <w:rPr>
          <w:rFonts w:hint="eastAsia"/>
          <w:sz w:val="24"/>
        </w:rPr>
        <w:t>），应通过试验确定，当无试验资料时可按表</w:t>
      </w:r>
      <w:r>
        <w:rPr>
          <w:rFonts w:hint="eastAsia"/>
          <w:sz w:val="24"/>
        </w:rPr>
        <w:t xml:space="preserve"> </w:t>
      </w:r>
      <w:r>
        <w:rPr>
          <w:rFonts w:hint="eastAsia"/>
          <w:b/>
          <w:sz w:val="24"/>
        </w:rPr>
        <w:t>8</w:t>
      </w:r>
      <w:r>
        <w:rPr>
          <w:b/>
          <w:sz w:val="24"/>
        </w:rPr>
        <w:t>.</w:t>
      </w:r>
      <w:r>
        <w:rPr>
          <w:rFonts w:hint="eastAsia"/>
          <w:b/>
          <w:sz w:val="24"/>
        </w:rPr>
        <w:t>1.2</w:t>
      </w:r>
      <w:r>
        <w:rPr>
          <w:b/>
          <w:sz w:val="24"/>
        </w:rPr>
        <w:t>.</w:t>
      </w:r>
      <w:r>
        <w:rPr>
          <w:rFonts w:hint="eastAsia"/>
          <w:b/>
          <w:sz w:val="24"/>
        </w:rPr>
        <w:t>4-1</w:t>
      </w:r>
      <w:r>
        <w:rPr>
          <w:rFonts w:hint="eastAsia"/>
          <w:sz w:val="24"/>
        </w:rPr>
        <w:t>取值；</w:t>
      </w:r>
    </w:p>
    <w:p w:rsidR="0042351E" w:rsidRDefault="0042351E">
      <w:pPr>
        <w:spacing w:line="360" w:lineRule="auto"/>
        <w:rPr>
          <w:sz w:val="24"/>
        </w:rPr>
      </w:pPr>
      <w:r>
        <w:rPr>
          <w:rFonts w:hint="eastAsia"/>
          <w:b/>
          <w:sz w:val="24"/>
        </w:rPr>
        <w:t>表</w:t>
      </w:r>
      <w:r>
        <w:rPr>
          <w:rFonts w:hint="eastAsia"/>
          <w:b/>
          <w:sz w:val="24"/>
        </w:rPr>
        <w:t>8</w:t>
      </w:r>
      <w:r>
        <w:rPr>
          <w:b/>
          <w:sz w:val="24"/>
        </w:rPr>
        <w:t>.</w:t>
      </w:r>
      <w:r>
        <w:rPr>
          <w:rFonts w:hint="eastAsia"/>
          <w:b/>
          <w:sz w:val="24"/>
        </w:rPr>
        <w:t>1.2</w:t>
      </w:r>
      <w:r>
        <w:rPr>
          <w:b/>
          <w:sz w:val="24"/>
        </w:rPr>
        <w:t>.</w:t>
      </w:r>
      <w:r>
        <w:rPr>
          <w:rFonts w:hint="eastAsia"/>
          <w:b/>
          <w:sz w:val="24"/>
        </w:rPr>
        <w:t xml:space="preserve">4-1 </w:t>
      </w:r>
      <w:r>
        <w:rPr>
          <w:rFonts w:hint="eastAsia"/>
          <w:sz w:val="24"/>
        </w:rPr>
        <w:t xml:space="preserve">     </w:t>
      </w:r>
      <w:r w:rsidR="00B44633">
        <w:rPr>
          <w:rFonts w:hint="eastAsia"/>
          <w:sz w:val="24"/>
        </w:rPr>
        <w:t>岩</w:t>
      </w:r>
      <w:r>
        <w:rPr>
          <w:rFonts w:hint="eastAsia"/>
          <w:b/>
          <w:sz w:val="24"/>
        </w:rPr>
        <w:t>土层与水泥砂浆（或水泥结石体）极限粘结强度标准值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818"/>
        <w:gridCol w:w="2820"/>
        <w:gridCol w:w="2884"/>
      </w:tblGrid>
      <w:tr w:rsidR="0042351E">
        <w:tc>
          <w:tcPr>
            <w:tcW w:w="2818" w:type="dxa"/>
            <w:vAlign w:val="center"/>
          </w:tcPr>
          <w:p w:rsidR="0042351E" w:rsidRDefault="0042351E">
            <w:pPr>
              <w:spacing w:line="360" w:lineRule="auto"/>
              <w:jc w:val="center"/>
              <w:rPr>
                <w:sz w:val="24"/>
              </w:rPr>
            </w:pPr>
            <w:r>
              <w:rPr>
                <w:rFonts w:hint="eastAsia"/>
                <w:sz w:val="24"/>
              </w:rPr>
              <w:t>土层种类</w:t>
            </w:r>
          </w:p>
        </w:tc>
        <w:tc>
          <w:tcPr>
            <w:tcW w:w="2820" w:type="dxa"/>
            <w:vAlign w:val="center"/>
          </w:tcPr>
          <w:p w:rsidR="0042351E" w:rsidRDefault="0042351E">
            <w:pPr>
              <w:spacing w:line="360" w:lineRule="auto"/>
              <w:jc w:val="center"/>
              <w:rPr>
                <w:sz w:val="24"/>
              </w:rPr>
            </w:pPr>
            <w:r>
              <w:rPr>
                <w:rFonts w:hint="eastAsia"/>
                <w:sz w:val="24"/>
              </w:rPr>
              <w:t>土的状态</w:t>
            </w:r>
          </w:p>
        </w:tc>
        <w:tc>
          <w:tcPr>
            <w:tcW w:w="2884" w:type="dxa"/>
            <w:vAlign w:val="center"/>
          </w:tcPr>
          <w:p w:rsidR="0042351E" w:rsidRDefault="0042351E">
            <w:pPr>
              <w:spacing w:line="360" w:lineRule="auto"/>
              <w:jc w:val="center"/>
              <w:rPr>
                <w:sz w:val="24"/>
              </w:rPr>
            </w:pPr>
            <w:r>
              <w:rPr>
                <w:rFonts w:hint="eastAsia"/>
                <w:iCs/>
                <w:sz w:val="24"/>
              </w:rPr>
              <w:t>粘结强度标准</w:t>
            </w:r>
            <w:r>
              <w:rPr>
                <w:rFonts w:hint="eastAsia"/>
                <w:sz w:val="24"/>
              </w:rPr>
              <w:t>值（</w:t>
            </w:r>
            <w:r>
              <w:rPr>
                <w:rFonts w:hint="eastAsia"/>
                <w:sz w:val="24"/>
              </w:rPr>
              <w:t>K</w:t>
            </w:r>
            <w:r>
              <w:rPr>
                <w:sz w:val="24"/>
              </w:rPr>
              <w:t>Pa</w:t>
            </w:r>
            <w:r>
              <w:rPr>
                <w:rFonts w:hint="eastAsia"/>
                <w:sz w:val="24"/>
              </w:rPr>
              <w:t>）</w:t>
            </w:r>
          </w:p>
        </w:tc>
      </w:tr>
      <w:tr w:rsidR="0042351E">
        <w:tc>
          <w:tcPr>
            <w:tcW w:w="2818" w:type="dxa"/>
            <w:vAlign w:val="center"/>
          </w:tcPr>
          <w:p w:rsidR="0042351E" w:rsidRDefault="0042351E">
            <w:pPr>
              <w:spacing w:line="360" w:lineRule="auto"/>
              <w:jc w:val="center"/>
              <w:rPr>
                <w:sz w:val="24"/>
              </w:rPr>
            </w:pPr>
            <w:r>
              <w:rPr>
                <w:rFonts w:hint="eastAsia"/>
                <w:sz w:val="24"/>
              </w:rPr>
              <w:t>淤泥质土</w:t>
            </w:r>
          </w:p>
        </w:tc>
        <w:tc>
          <w:tcPr>
            <w:tcW w:w="2820" w:type="dxa"/>
            <w:vAlign w:val="center"/>
          </w:tcPr>
          <w:p w:rsidR="0042351E" w:rsidRDefault="0042351E">
            <w:pPr>
              <w:spacing w:line="360" w:lineRule="auto"/>
              <w:jc w:val="center"/>
              <w:rPr>
                <w:sz w:val="24"/>
              </w:rPr>
            </w:pPr>
          </w:p>
        </w:tc>
        <w:tc>
          <w:tcPr>
            <w:tcW w:w="2884" w:type="dxa"/>
            <w:vAlign w:val="center"/>
          </w:tcPr>
          <w:p w:rsidR="0042351E" w:rsidRDefault="0042351E">
            <w:pPr>
              <w:spacing w:line="360" w:lineRule="auto"/>
              <w:jc w:val="center"/>
              <w:rPr>
                <w:iCs/>
                <w:sz w:val="24"/>
              </w:rPr>
            </w:pPr>
            <w:r>
              <w:rPr>
                <w:rFonts w:hint="eastAsia"/>
                <w:iCs/>
                <w:sz w:val="24"/>
              </w:rPr>
              <w:t>16~20</w:t>
            </w:r>
          </w:p>
        </w:tc>
      </w:tr>
      <w:tr w:rsidR="0042351E">
        <w:trPr>
          <w:cantSplit/>
        </w:trPr>
        <w:tc>
          <w:tcPr>
            <w:tcW w:w="2818" w:type="dxa"/>
            <w:vMerge w:val="restart"/>
            <w:vAlign w:val="center"/>
          </w:tcPr>
          <w:p w:rsidR="0042351E" w:rsidRDefault="0042351E">
            <w:pPr>
              <w:spacing w:line="360" w:lineRule="auto"/>
              <w:jc w:val="center"/>
              <w:rPr>
                <w:sz w:val="24"/>
              </w:rPr>
            </w:pPr>
            <w:r>
              <w:rPr>
                <w:rFonts w:hint="eastAsia"/>
                <w:sz w:val="24"/>
              </w:rPr>
              <w:t>粘性土</w:t>
            </w:r>
          </w:p>
        </w:tc>
        <w:tc>
          <w:tcPr>
            <w:tcW w:w="2820" w:type="dxa"/>
            <w:vAlign w:val="center"/>
          </w:tcPr>
          <w:p w:rsidR="0042351E" w:rsidRDefault="0042351E">
            <w:pPr>
              <w:spacing w:line="360" w:lineRule="auto"/>
              <w:jc w:val="center"/>
              <w:rPr>
                <w:i/>
                <w:sz w:val="24"/>
              </w:rPr>
            </w:pPr>
            <w:r>
              <w:rPr>
                <w:rFonts w:hint="eastAsia"/>
                <w:i/>
                <w:sz w:val="24"/>
              </w:rPr>
              <w:t>I</w:t>
            </w:r>
            <w:r>
              <w:rPr>
                <w:rFonts w:hint="eastAsia"/>
                <w:i/>
                <w:sz w:val="24"/>
                <w:vertAlign w:val="subscript"/>
              </w:rPr>
              <w:t xml:space="preserve">L </w:t>
            </w:r>
            <w:r>
              <w:rPr>
                <w:rFonts w:hint="eastAsia"/>
                <w:i/>
                <w:sz w:val="24"/>
              </w:rPr>
              <w:t>&gt;1</w:t>
            </w:r>
          </w:p>
        </w:tc>
        <w:tc>
          <w:tcPr>
            <w:tcW w:w="2884" w:type="dxa"/>
            <w:vAlign w:val="center"/>
          </w:tcPr>
          <w:p w:rsidR="0042351E" w:rsidRDefault="0042351E">
            <w:pPr>
              <w:spacing w:line="360" w:lineRule="auto"/>
              <w:jc w:val="center"/>
              <w:rPr>
                <w:sz w:val="24"/>
              </w:rPr>
            </w:pPr>
            <w:r>
              <w:rPr>
                <w:rFonts w:hint="eastAsia"/>
                <w:sz w:val="24"/>
              </w:rPr>
              <w:t>18~30</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i/>
                <w:sz w:val="24"/>
              </w:rPr>
              <w:t>0.75&lt;I</w:t>
            </w:r>
            <w:r>
              <w:rPr>
                <w:rFonts w:hint="eastAsia"/>
                <w:i/>
                <w:sz w:val="24"/>
                <w:vertAlign w:val="subscript"/>
              </w:rPr>
              <w:t>L</w:t>
            </w:r>
            <w:r>
              <w:rPr>
                <w:rFonts w:ascii="宋体" w:hAnsi="宋体" w:hint="eastAsia"/>
                <w:i/>
                <w:sz w:val="24"/>
                <w:vertAlign w:val="subscript"/>
              </w:rPr>
              <w:t xml:space="preserve"> </w:t>
            </w:r>
            <w:r>
              <w:rPr>
                <w:rFonts w:ascii="宋体" w:hAnsi="宋体" w:hint="eastAsia"/>
                <w:i/>
                <w:sz w:val="24"/>
              </w:rPr>
              <w:t>≤</w:t>
            </w:r>
            <w:r>
              <w:rPr>
                <w:rFonts w:hint="eastAsia"/>
                <w:i/>
                <w:sz w:val="24"/>
              </w:rPr>
              <w:t>1</w:t>
            </w:r>
          </w:p>
        </w:tc>
        <w:tc>
          <w:tcPr>
            <w:tcW w:w="2884" w:type="dxa"/>
            <w:vAlign w:val="center"/>
          </w:tcPr>
          <w:p w:rsidR="0042351E" w:rsidRDefault="0042351E">
            <w:pPr>
              <w:spacing w:line="360" w:lineRule="auto"/>
              <w:jc w:val="center"/>
              <w:rPr>
                <w:sz w:val="24"/>
              </w:rPr>
            </w:pPr>
            <w:r>
              <w:rPr>
                <w:rFonts w:hint="eastAsia"/>
                <w:sz w:val="24"/>
              </w:rPr>
              <w:t>30~40</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i/>
                <w:sz w:val="24"/>
              </w:rPr>
              <w:t>0.50&lt;I</w:t>
            </w:r>
            <w:r>
              <w:rPr>
                <w:rFonts w:hint="eastAsia"/>
                <w:i/>
                <w:sz w:val="24"/>
                <w:vertAlign w:val="subscript"/>
              </w:rPr>
              <w:t>L</w:t>
            </w:r>
            <w:r>
              <w:rPr>
                <w:rFonts w:ascii="宋体" w:hAnsi="宋体" w:hint="eastAsia"/>
                <w:i/>
                <w:sz w:val="24"/>
                <w:vertAlign w:val="subscript"/>
              </w:rPr>
              <w:t xml:space="preserve"> </w:t>
            </w:r>
            <w:r>
              <w:rPr>
                <w:rFonts w:ascii="宋体" w:hAnsi="宋体" w:hint="eastAsia"/>
                <w:i/>
                <w:sz w:val="24"/>
              </w:rPr>
              <w:t>≤</w:t>
            </w:r>
            <w:r>
              <w:rPr>
                <w:rFonts w:hint="eastAsia"/>
                <w:i/>
                <w:sz w:val="24"/>
              </w:rPr>
              <w:t>0.75</w:t>
            </w:r>
          </w:p>
        </w:tc>
        <w:tc>
          <w:tcPr>
            <w:tcW w:w="2884" w:type="dxa"/>
            <w:vAlign w:val="center"/>
          </w:tcPr>
          <w:p w:rsidR="0042351E" w:rsidRDefault="0042351E">
            <w:pPr>
              <w:spacing w:line="360" w:lineRule="auto"/>
              <w:jc w:val="center"/>
              <w:rPr>
                <w:sz w:val="24"/>
              </w:rPr>
            </w:pPr>
            <w:r>
              <w:rPr>
                <w:rFonts w:hint="eastAsia"/>
                <w:sz w:val="24"/>
              </w:rPr>
              <w:t>40~53</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i/>
                <w:sz w:val="24"/>
              </w:rPr>
              <w:t>0.25&lt;I</w:t>
            </w:r>
            <w:r>
              <w:rPr>
                <w:rFonts w:hint="eastAsia"/>
                <w:i/>
                <w:sz w:val="24"/>
                <w:vertAlign w:val="subscript"/>
              </w:rPr>
              <w:t>L</w:t>
            </w:r>
            <w:r>
              <w:rPr>
                <w:rFonts w:ascii="宋体" w:hAnsi="宋体" w:hint="eastAsia"/>
                <w:i/>
                <w:sz w:val="24"/>
                <w:vertAlign w:val="subscript"/>
              </w:rPr>
              <w:t xml:space="preserve"> </w:t>
            </w:r>
            <w:r>
              <w:rPr>
                <w:rFonts w:ascii="宋体" w:hAnsi="宋体" w:hint="eastAsia"/>
                <w:i/>
                <w:sz w:val="24"/>
              </w:rPr>
              <w:t>≤</w:t>
            </w:r>
            <w:r>
              <w:rPr>
                <w:rFonts w:hint="eastAsia"/>
                <w:i/>
                <w:sz w:val="24"/>
              </w:rPr>
              <w:t>0.50</w:t>
            </w:r>
          </w:p>
        </w:tc>
        <w:tc>
          <w:tcPr>
            <w:tcW w:w="2884" w:type="dxa"/>
            <w:vAlign w:val="center"/>
          </w:tcPr>
          <w:p w:rsidR="0042351E" w:rsidRDefault="0042351E">
            <w:pPr>
              <w:spacing w:line="360" w:lineRule="auto"/>
              <w:jc w:val="center"/>
              <w:rPr>
                <w:sz w:val="24"/>
              </w:rPr>
            </w:pPr>
            <w:r>
              <w:rPr>
                <w:rFonts w:hint="eastAsia"/>
                <w:sz w:val="24"/>
              </w:rPr>
              <w:t>53~65</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i/>
                <w:sz w:val="24"/>
              </w:rPr>
            </w:pPr>
            <w:r>
              <w:rPr>
                <w:rFonts w:hint="eastAsia"/>
                <w:i/>
                <w:sz w:val="24"/>
              </w:rPr>
              <w:t>0 &lt;I</w:t>
            </w:r>
            <w:r>
              <w:rPr>
                <w:rFonts w:hint="eastAsia"/>
                <w:i/>
                <w:sz w:val="24"/>
                <w:vertAlign w:val="subscript"/>
              </w:rPr>
              <w:t>L</w:t>
            </w:r>
            <w:r>
              <w:rPr>
                <w:rFonts w:ascii="宋体" w:hAnsi="宋体" w:hint="eastAsia"/>
                <w:i/>
                <w:sz w:val="24"/>
                <w:vertAlign w:val="subscript"/>
              </w:rPr>
              <w:t xml:space="preserve"> </w:t>
            </w:r>
            <w:r>
              <w:rPr>
                <w:rFonts w:ascii="宋体" w:hAnsi="宋体" w:hint="eastAsia"/>
                <w:i/>
                <w:sz w:val="24"/>
              </w:rPr>
              <w:t>≤</w:t>
            </w:r>
            <w:r>
              <w:rPr>
                <w:rFonts w:hint="eastAsia"/>
                <w:i/>
                <w:sz w:val="24"/>
              </w:rPr>
              <w:t>0.25</w:t>
            </w:r>
          </w:p>
        </w:tc>
        <w:tc>
          <w:tcPr>
            <w:tcW w:w="2884" w:type="dxa"/>
            <w:vAlign w:val="center"/>
          </w:tcPr>
          <w:p w:rsidR="0042351E" w:rsidRDefault="0042351E">
            <w:pPr>
              <w:spacing w:line="360" w:lineRule="auto"/>
              <w:jc w:val="center"/>
              <w:rPr>
                <w:sz w:val="24"/>
              </w:rPr>
            </w:pPr>
            <w:r>
              <w:rPr>
                <w:rFonts w:hint="eastAsia"/>
                <w:sz w:val="24"/>
              </w:rPr>
              <w:t>65~73</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i/>
                <w:sz w:val="24"/>
              </w:rPr>
            </w:pPr>
            <w:r>
              <w:rPr>
                <w:rFonts w:hint="eastAsia"/>
                <w:i/>
                <w:sz w:val="24"/>
              </w:rPr>
              <w:t>I</w:t>
            </w:r>
            <w:r>
              <w:rPr>
                <w:rFonts w:hint="eastAsia"/>
                <w:i/>
                <w:sz w:val="24"/>
                <w:vertAlign w:val="subscript"/>
              </w:rPr>
              <w:t>L</w:t>
            </w:r>
            <w:r>
              <w:rPr>
                <w:rFonts w:ascii="宋体" w:hAnsi="宋体" w:hint="eastAsia"/>
                <w:i/>
                <w:sz w:val="24"/>
                <w:vertAlign w:val="subscript"/>
              </w:rPr>
              <w:t xml:space="preserve"> </w:t>
            </w:r>
            <w:r>
              <w:rPr>
                <w:rFonts w:ascii="宋体" w:hAnsi="宋体" w:hint="eastAsia"/>
                <w:i/>
                <w:sz w:val="24"/>
              </w:rPr>
              <w:t>≤</w:t>
            </w:r>
            <w:r>
              <w:rPr>
                <w:rFonts w:hint="eastAsia"/>
                <w:i/>
                <w:sz w:val="24"/>
              </w:rPr>
              <w:t>0</w:t>
            </w:r>
          </w:p>
        </w:tc>
        <w:tc>
          <w:tcPr>
            <w:tcW w:w="2884" w:type="dxa"/>
            <w:vAlign w:val="center"/>
          </w:tcPr>
          <w:p w:rsidR="0042351E" w:rsidRDefault="0042351E">
            <w:pPr>
              <w:spacing w:line="360" w:lineRule="auto"/>
              <w:jc w:val="center"/>
              <w:rPr>
                <w:sz w:val="24"/>
              </w:rPr>
            </w:pPr>
            <w:r>
              <w:rPr>
                <w:rFonts w:hint="eastAsia"/>
                <w:sz w:val="24"/>
              </w:rPr>
              <w:t>73~80</w:t>
            </w:r>
          </w:p>
        </w:tc>
      </w:tr>
      <w:tr w:rsidR="0042351E">
        <w:trPr>
          <w:cantSplit/>
        </w:trPr>
        <w:tc>
          <w:tcPr>
            <w:tcW w:w="2818" w:type="dxa"/>
            <w:vMerge w:val="restart"/>
            <w:vAlign w:val="center"/>
          </w:tcPr>
          <w:p w:rsidR="0042351E" w:rsidRDefault="0042351E">
            <w:pPr>
              <w:spacing w:line="360" w:lineRule="auto"/>
              <w:jc w:val="center"/>
              <w:rPr>
                <w:sz w:val="24"/>
              </w:rPr>
            </w:pPr>
            <w:r>
              <w:rPr>
                <w:rFonts w:hint="eastAsia"/>
                <w:sz w:val="24"/>
              </w:rPr>
              <w:t>粉土</w:t>
            </w:r>
          </w:p>
        </w:tc>
        <w:tc>
          <w:tcPr>
            <w:tcW w:w="2820" w:type="dxa"/>
            <w:vAlign w:val="center"/>
          </w:tcPr>
          <w:p w:rsidR="0042351E" w:rsidRDefault="0042351E">
            <w:pPr>
              <w:spacing w:line="360" w:lineRule="auto"/>
              <w:jc w:val="center"/>
              <w:rPr>
                <w:i/>
                <w:sz w:val="24"/>
              </w:rPr>
            </w:pPr>
            <w:r>
              <w:rPr>
                <w:rFonts w:hint="eastAsia"/>
                <w:i/>
                <w:sz w:val="24"/>
              </w:rPr>
              <w:t>e</w:t>
            </w:r>
            <w:r>
              <w:rPr>
                <w:rFonts w:hint="eastAsia"/>
                <w:i/>
                <w:sz w:val="24"/>
                <w:vertAlign w:val="subscript"/>
              </w:rPr>
              <w:t xml:space="preserve"> </w:t>
            </w:r>
            <w:r>
              <w:rPr>
                <w:rFonts w:hint="eastAsia"/>
                <w:i/>
                <w:sz w:val="24"/>
              </w:rPr>
              <w:t>&gt;0.90</w:t>
            </w:r>
          </w:p>
        </w:tc>
        <w:tc>
          <w:tcPr>
            <w:tcW w:w="2884" w:type="dxa"/>
            <w:vAlign w:val="center"/>
          </w:tcPr>
          <w:p w:rsidR="0042351E" w:rsidRDefault="0042351E">
            <w:pPr>
              <w:spacing w:line="360" w:lineRule="auto"/>
              <w:jc w:val="center"/>
              <w:rPr>
                <w:sz w:val="24"/>
              </w:rPr>
            </w:pPr>
            <w:r>
              <w:rPr>
                <w:rFonts w:hint="eastAsia"/>
                <w:sz w:val="24"/>
              </w:rPr>
              <w:t>22~44</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i/>
                <w:sz w:val="24"/>
              </w:rPr>
            </w:pPr>
            <w:r>
              <w:rPr>
                <w:rFonts w:hint="eastAsia"/>
                <w:i/>
                <w:sz w:val="24"/>
              </w:rPr>
              <w:t>0.75&lt;e</w:t>
            </w:r>
            <w:r>
              <w:rPr>
                <w:rFonts w:ascii="宋体" w:hAnsi="宋体" w:hint="eastAsia"/>
                <w:i/>
                <w:sz w:val="24"/>
                <w:vertAlign w:val="subscript"/>
              </w:rPr>
              <w:t xml:space="preserve"> </w:t>
            </w:r>
            <w:r>
              <w:rPr>
                <w:rFonts w:ascii="宋体" w:hAnsi="宋体" w:hint="eastAsia"/>
                <w:i/>
                <w:sz w:val="24"/>
              </w:rPr>
              <w:t>≤</w:t>
            </w:r>
            <w:r>
              <w:rPr>
                <w:rFonts w:hint="eastAsia"/>
                <w:i/>
                <w:sz w:val="24"/>
              </w:rPr>
              <w:t>0.90</w:t>
            </w:r>
          </w:p>
        </w:tc>
        <w:tc>
          <w:tcPr>
            <w:tcW w:w="2884" w:type="dxa"/>
            <w:vAlign w:val="center"/>
          </w:tcPr>
          <w:p w:rsidR="0042351E" w:rsidRDefault="0042351E">
            <w:pPr>
              <w:spacing w:line="360" w:lineRule="auto"/>
              <w:jc w:val="center"/>
              <w:rPr>
                <w:sz w:val="24"/>
              </w:rPr>
            </w:pPr>
            <w:r>
              <w:rPr>
                <w:rFonts w:hint="eastAsia"/>
                <w:sz w:val="24"/>
              </w:rPr>
              <w:t>44~64</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i/>
                <w:sz w:val="24"/>
              </w:rPr>
            </w:pPr>
            <w:r>
              <w:rPr>
                <w:rFonts w:hint="eastAsia"/>
                <w:i/>
                <w:sz w:val="24"/>
              </w:rPr>
              <w:t>e</w:t>
            </w:r>
            <w:r>
              <w:rPr>
                <w:rFonts w:ascii="宋体" w:hAnsi="宋体" w:hint="eastAsia"/>
                <w:i/>
                <w:sz w:val="24"/>
                <w:vertAlign w:val="subscript"/>
              </w:rPr>
              <w:t xml:space="preserve"> </w:t>
            </w:r>
            <w:r>
              <w:rPr>
                <w:rFonts w:ascii="宋体" w:hAnsi="宋体" w:hint="eastAsia"/>
                <w:i/>
                <w:sz w:val="24"/>
              </w:rPr>
              <w:t>≤</w:t>
            </w:r>
            <w:r>
              <w:rPr>
                <w:rFonts w:hint="eastAsia"/>
                <w:i/>
                <w:sz w:val="24"/>
              </w:rPr>
              <w:t>0. 75</w:t>
            </w:r>
          </w:p>
        </w:tc>
        <w:tc>
          <w:tcPr>
            <w:tcW w:w="2884" w:type="dxa"/>
            <w:vAlign w:val="center"/>
          </w:tcPr>
          <w:p w:rsidR="0042351E" w:rsidRDefault="0042351E">
            <w:pPr>
              <w:spacing w:line="360" w:lineRule="auto"/>
              <w:jc w:val="center"/>
              <w:rPr>
                <w:sz w:val="24"/>
              </w:rPr>
            </w:pPr>
            <w:r>
              <w:rPr>
                <w:rFonts w:hint="eastAsia"/>
                <w:sz w:val="24"/>
              </w:rPr>
              <w:t>64~100</w:t>
            </w:r>
          </w:p>
        </w:tc>
      </w:tr>
      <w:tr w:rsidR="0042351E">
        <w:trPr>
          <w:cantSplit/>
        </w:trPr>
        <w:tc>
          <w:tcPr>
            <w:tcW w:w="2818" w:type="dxa"/>
            <w:vMerge w:val="restart"/>
            <w:vAlign w:val="center"/>
          </w:tcPr>
          <w:p w:rsidR="0042351E" w:rsidRDefault="0042351E">
            <w:pPr>
              <w:spacing w:line="360" w:lineRule="auto"/>
              <w:jc w:val="center"/>
              <w:rPr>
                <w:sz w:val="24"/>
              </w:rPr>
            </w:pPr>
            <w:r>
              <w:rPr>
                <w:rFonts w:hint="eastAsia"/>
                <w:sz w:val="24"/>
              </w:rPr>
              <w:t>粉砂、细砂</w:t>
            </w:r>
          </w:p>
        </w:tc>
        <w:tc>
          <w:tcPr>
            <w:tcW w:w="2820" w:type="dxa"/>
            <w:vAlign w:val="center"/>
          </w:tcPr>
          <w:p w:rsidR="0042351E" w:rsidRDefault="0042351E">
            <w:pPr>
              <w:spacing w:line="360" w:lineRule="auto"/>
              <w:jc w:val="center"/>
              <w:rPr>
                <w:sz w:val="24"/>
              </w:rPr>
            </w:pPr>
            <w:r>
              <w:rPr>
                <w:rFonts w:hint="eastAsia"/>
                <w:sz w:val="24"/>
              </w:rPr>
              <w:t>稍密</w:t>
            </w:r>
          </w:p>
        </w:tc>
        <w:tc>
          <w:tcPr>
            <w:tcW w:w="2884" w:type="dxa"/>
            <w:vAlign w:val="center"/>
          </w:tcPr>
          <w:p w:rsidR="0042351E" w:rsidRDefault="0042351E">
            <w:pPr>
              <w:spacing w:line="360" w:lineRule="auto"/>
              <w:jc w:val="center"/>
              <w:rPr>
                <w:sz w:val="24"/>
              </w:rPr>
            </w:pPr>
            <w:r>
              <w:rPr>
                <w:rFonts w:hint="eastAsia"/>
                <w:sz w:val="24"/>
              </w:rPr>
              <w:t>22~42</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中密</w:t>
            </w:r>
          </w:p>
        </w:tc>
        <w:tc>
          <w:tcPr>
            <w:tcW w:w="2884" w:type="dxa"/>
            <w:vAlign w:val="center"/>
          </w:tcPr>
          <w:p w:rsidR="0042351E" w:rsidRDefault="0042351E">
            <w:pPr>
              <w:spacing w:line="360" w:lineRule="auto"/>
              <w:jc w:val="center"/>
              <w:rPr>
                <w:sz w:val="24"/>
              </w:rPr>
            </w:pPr>
            <w:r>
              <w:rPr>
                <w:rFonts w:hint="eastAsia"/>
                <w:sz w:val="24"/>
              </w:rPr>
              <w:t>42~63</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密实</w:t>
            </w:r>
          </w:p>
        </w:tc>
        <w:tc>
          <w:tcPr>
            <w:tcW w:w="2884" w:type="dxa"/>
            <w:vAlign w:val="center"/>
          </w:tcPr>
          <w:p w:rsidR="0042351E" w:rsidRDefault="0042351E">
            <w:pPr>
              <w:spacing w:line="360" w:lineRule="auto"/>
              <w:jc w:val="center"/>
              <w:rPr>
                <w:sz w:val="24"/>
              </w:rPr>
            </w:pPr>
            <w:r>
              <w:rPr>
                <w:rFonts w:hint="eastAsia"/>
                <w:sz w:val="24"/>
              </w:rPr>
              <w:t>63~85</w:t>
            </w:r>
          </w:p>
        </w:tc>
      </w:tr>
      <w:tr w:rsidR="0042351E">
        <w:trPr>
          <w:cantSplit/>
        </w:trPr>
        <w:tc>
          <w:tcPr>
            <w:tcW w:w="2818" w:type="dxa"/>
            <w:vMerge w:val="restart"/>
            <w:vAlign w:val="center"/>
          </w:tcPr>
          <w:p w:rsidR="0042351E" w:rsidRDefault="0042351E">
            <w:pPr>
              <w:spacing w:line="360" w:lineRule="auto"/>
              <w:jc w:val="center"/>
              <w:rPr>
                <w:sz w:val="24"/>
              </w:rPr>
            </w:pPr>
            <w:r>
              <w:rPr>
                <w:rFonts w:hint="eastAsia"/>
                <w:sz w:val="24"/>
              </w:rPr>
              <w:t>中砂</w:t>
            </w:r>
          </w:p>
        </w:tc>
        <w:tc>
          <w:tcPr>
            <w:tcW w:w="2820" w:type="dxa"/>
            <w:vAlign w:val="center"/>
          </w:tcPr>
          <w:p w:rsidR="0042351E" w:rsidRDefault="0042351E">
            <w:pPr>
              <w:spacing w:line="360" w:lineRule="auto"/>
              <w:jc w:val="center"/>
              <w:rPr>
                <w:sz w:val="24"/>
              </w:rPr>
            </w:pPr>
            <w:r>
              <w:rPr>
                <w:rFonts w:hint="eastAsia"/>
                <w:sz w:val="24"/>
              </w:rPr>
              <w:t>稍密</w:t>
            </w:r>
          </w:p>
        </w:tc>
        <w:tc>
          <w:tcPr>
            <w:tcW w:w="2884" w:type="dxa"/>
            <w:vAlign w:val="center"/>
          </w:tcPr>
          <w:p w:rsidR="0042351E" w:rsidRDefault="0042351E">
            <w:pPr>
              <w:spacing w:line="360" w:lineRule="auto"/>
              <w:jc w:val="center"/>
              <w:rPr>
                <w:sz w:val="24"/>
              </w:rPr>
            </w:pPr>
            <w:r>
              <w:rPr>
                <w:rFonts w:hint="eastAsia"/>
                <w:sz w:val="24"/>
              </w:rPr>
              <w:t>54~74</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中密</w:t>
            </w:r>
          </w:p>
        </w:tc>
        <w:tc>
          <w:tcPr>
            <w:tcW w:w="2884" w:type="dxa"/>
            <w:vAlign w:val="center"/>
          </w:tcPr>
          <w:p w:rsidR="0042351E" w:rsidRDefault="0042351E">
            <w:pPr>
              <w:spacing w:line="360" w:lineRule="auto"/>
              <w:jc w:val="center"/>
              <w:rPr>
                <w:sz w:val="24"/>
              </w:rPr>
            </w:pPr>
            <w:r>
              <w:rPr>
                <w:rFonts w:hint="eastAsia"/>
                <w:sz w:val="24"/>
              </w:rPr>
              <w:t>74~90</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密实</w:t>
            </w:r>
          </w:p>
        </w:tc>
        <w:tc>
          <w:tcPr>
            <w:tcW w:w="2884" w:type="dxa"/>
            <w:vAlign w:val="center"/>
          </w:tcPr>
          <w:p w:rsidR="0042351E" w:rsidRDefault="0042351E">
            <w:pPr>
              <w:spacing w:line="360" w:lineRule="auto"/>
              <w:jc w:val="center"/>
              <w:rPr>
                <w:sz w:val="24"/>
              </w:rPr>
            </w:pPr>
            <w:r>
              <w:rPr>
                <w:rFonts w:hint="eastAsia"/>
                <w:sz w:val="24"/>
              </w:rPr>
              <w:t>90~120</w:t>
            </w:r>
          </w:p>
        </w:tc>
      </w:tr>
      <w:tr w:rsidR="0042351E">
        <w:trPr>
          <w:cantSplit/>
        </w:trPr>
        <w:tc>
          <w:tcPr>
            <w:tcW w:w="2818" w:type="dxa"/>
            <w:vMerge w:val="restart"/>
            <w:vAlign w:val="center"/>
          </w:tcPr>
          <w:p w:rsidR="0042351E" w:rsidRDefault="0042351E">
            <w:pPr>
              <w:spacing w:line="360" w:lineRule="auto"/>
              <w:jc w:val="center"/>
              <w:rPr>
                <w:sz w:val="24"/>
              </w:rPr>
            </w:pPr>
            <w:r>
              <w:rPr>
                <w:rFonts w:hint="eastAsia"/>
                <w:sz w:val="24"/>
              </w:rPr>
              <w:t>粗砂</w:t>
            </w:r>
          </w:p>
        </w:tc>
        <w:tc>
          <w:tcPr>
            <w:tcW w:w="2820" w:type="dxa"/>
            <w:vAlign w:val="center"/>
          </w:tcPr>
          <w:p w:rsidR="0042351E" w:rsidRDefault="0042351E">
            <w:pPr>
              <w:spacing w:line="360" w:lineRule="auto"/>
              <w:jc w:val="center"/>
              <w:rPr>
                <w:sz w:val="24"/>
              </w:rPr>
            </w:pPr>
            <w:r>
              <w:rPr>
                <w:rFonts w:hint="eastAsia"/>
                <w:sz w:val="24"/>
              </w:rPr>
              <w:t>稍密</w:t>
            </w:r>
          </w:p>
        </w:tc>
        <w:tc>
          <w:tcPr>
            <w:tcW w:w="2884" w:type="dxa"/>
            <w:vAlign w:val="center"/>
          </w:tcPr>
          <w:p w:rsidR="0042351E" w:rsidRDefault="0042351E">
            <w:pPr>
              <w:spacing w:line="360" w:lineRule="auto"/>
              <w:jc w:val="center"/>
              <w:rPr>
                <w:sz w:val="24"/>
              </w:rPr>
            </w:pPr>
            <w:r>
              <w:rPr>
                <w:rFonts w:hint="eastAsia"/>
                <w:sz w:val="24"/>
              </w:rPr>
              <w:t>90~130</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中密</w:t>
            </w:r>
          </w:p>
        </w:tc>
        <w:tc>
          <w:tcPr>
            <w:tcW w:w="2884" w:type="dxa"/>
            <w:vAlign w:val="center"/>
          </w:tcPr>
          <w:p w:rsidR="0042351E" w:rsidRDefault="0042351E">
            <w:pPr>
              <w:spacing w:line="360" w:lineRule="auto"/>
              <w:jc w:val="center"/>
              <w:rPr>
                <w:sz w:val="24"/>
              </w:rPr>
            </w:pPr>
            <w:r>
              <w:rPr>
                <w:rFonts w:hint="eastAsia"/>
                <w:sz w:val="24"/>
              </w:rPr>
              <w:t>130~170</w:t>
            </w:r>
          </w:p>
        </w:tc>
      </w:tr>
      <w:tr w:rsidR="0042351E">
        <w:trPr>
          <w:cantSplit/>
        </w:trPr>
        <w:tc>
          <w:tcPr>
            <w:tcW w:w="2818" w:type="dxa"/>
            <w:vMerge/>
            <w:vAlign w:val="center"/>
          </w:tcPr>
          <w:p w:rsidR="0042351E" w:rsidRDefault="0042351E">
            <w:pPr>
              <w:spacing w:line="360" w:lineRule="auto"/>
              <w:jc w:val="center"/>
              <w:rPr>
                <w:sz w:val="24"/>
              </w:rPr>
            </w:pPr>
          </w:p>
        </w:tc>
        <w:tc>
          <w:tcPr>
            <w:tcW w:w="2820" w:type="dxa"/>
            <w:vAlign w:val="center"/>
          </w:tcPr>
          <w:p w:rsidR="0042351E" w:rsidRDefault="0042351E">
            <w:pPr>
              <w:spacing w:line="360" w:lineRule="auto"/>
              <w:jc w:val="center"/>
              <w:rPr>
                <w:sz w:val="24"/>
              </w:rPr>
            </w:pPr>
            <w:r>
              <w:rPr>
                <w:rFonts w:hint="eastAsia"/>
                <w:sz w:val="24"/>
              </w:rPr>
              <w:t>密实</w:t>
            </w:r>
          </w:p>
        </w:tc>
        <w:tc>
          <w:tcPr>
            <w:tcW w:w="2884" w:type="dxa"/>
            <w:vAlign w:val="center"/>
          </w:tcPr>
          <w:p w:rsidR="0042351E" w:rsidRDefault="0042351E">
            <w:pPr>
              <w:spacing w:line="360" w:lineRule="auto"/>
              <w:jc w:val="center"/>
              <w:rPr>
                <w:sz w:val="24"/>
              </w:rPr>
            </w:pPr>
            <w:r>
              <w:rPr>
                <w:rFonts w:hint="eastAsia"/>
                <w:sz w:val="24"/>
              </w:rPr>
              <w:t>170~220</w:t>
            </w:r>
          </w:p>
        </w:tc>
      </w:tr>
      <w:tr w:rsidR="0042351E">
        <w:trPr>
          <w:cantSplit/>
        </w:trPr>
        <w:tc>
          <w:tcPr>
            <w:tcW w:w="2818" w:type="dxa"/>
            <w:vAlign w:val="center"/>
          </w:tcPr>
          <w:p w:rsidR="0042351E" w:rsidRDefault="0042351E">
            <w:pPr>
              <w:spacing w:line="360" w:lineRule="auto"/>
              <w:jc w:val="center"/>
              <w:rPr>
                <w:sz w:val="24"/>
              </w:rPr>
            </w:pPr>
            <w:r>
              <w:rPr>
                <w:rFonts w:hint="eastAsia"/>
                <w:sz w:val="24"/>
              </w:rPr>
              <w:t>砾砂</w:t>
            </w:r>
          </w:p>
        </w:tc>
        <w:tc>
          <w:tcPr>
            <w:tcW w:w="2820" w:type="dxa"/>
            <w:vAlign w:val="center"/>
          </w:tcPr>
          <w:p w:rsidR="0042351E" w:rsidRDefault="0042351E">
            <w:pPr>
              <w:spacing w:line="360" w:lineRule="auto"/>
              <w:jc w:val="center"/>
              <w:rPr>
                <w:sz w:val="24"/>
              </w:rPr>
            </w:pPr>
            <w:r>
              <w:rPr>
                <w:rFonts w:hint="eastAsia"/>
                <w:sz w:val="24"/>
              </w:rPr>
              <w:t>中密、密实</w:t>
            </w:r>
          </w:p>
        </w:tc>
        <w:tc>
          <w:tcPr>
            <w:tcW w:w="2884" w:type="dxa"/>
            <w:vAlign w:val="center"/>
          </w:tcPr>
          <w:p w:rsidR="0042351E" w:rsidRDefault="0042351E">
            <w:pPr>
              <w:spacing w:line="360" w:lineRule="auto"/>
              <w:jc w:val="center"/>
              <w:rPr>
                <w:sz w:val="24"/>
              </w:rPr>
            </w:pPr>
            <w:r>
              <w:rPr>
                <w:rFonts w:hint="eastAsia"/>
                <w:sz w:val="24"/>
              </w:rPr>
              <w:t>190~260</w:t>
            </w:r>
          </w:p>
        </w:tc>
      </w:tr>
      <w:tr w:rsidR="00404BA8" w:rsidTr="00372E39">
        <w:trPr>
          <w:cantSplit/>
        </w:trPr>
        <w:tc>
          <w:tcPr>
            <w:tcW w:w="2818" w:type="dxa"/>
            <w:vMerge w:val="restart"/>
            <w:vAlign w:val="center"/>
          </w:tcPr>
          <w:p w:rsidR="00275C0C" w:rsidRDefault="00404BA8">
            <w:pPr>
              <w:spacing w:line="360" w:lineRule="auto"/>
              <w:jc w:val="center"/>
              <w:rPr>
                <w:sz w:val="24"/>
              </w:rPr>
            </w:pPr>
            <w:r>
              <w:rPr>
                <w:rFonts w:hint="eastAsia"/>
                <w:sz w:val="24"/>
              </w:rPr>
              <w:t>岩石</w:t>
            </w:r>
          </w:p>
        </w:tc>
        <w:tc>
          <w:tcPr>
            <w:tcW w:w="2820" w:type="dxa"/>
            <w:vAlign w:val="center"/>
          </w:tcPr>
          <w:p w:rsidR="00404BA8" w:rsidRDefault="00404BA8">
            <w:pPr>
              <w:spacing w:line="360" w:lineRule="auto"/>
              <w:jc w:val="center"/>
              <w:rPr>
                <w:sz w:val="24"/>
              </w:rPr>
            </w:pPr>
            <w:r>
              <w:rPr>
                <w:rFonts w:hint="eastAsia"/>
                <w:sz w:val="24"/>
              </w:rPr>
              <w:t>极软岩</w:t>
            </w:r>
          </w:p>
        </w:tc>
        <w:tc>
          <w:tcPr>
            <w:tcW w:w="2884" w:type="dxa"/>
            <w:vAlign w:val="center"/>
          </w:tcPr>
          <w:p w:rsidR="00404BA8" w:rsidRDefault="00404BA8">
            <w:pPr>
              <w:spacing w:line="360" w:lineRule="auto"/>
              <w:jc w:val="center"/>
              <w:rPr>
                <w:sz w:val="24"/>
              </w:rPr>
            </w:pPr>
            <w:r>
              <w:rPr>
                <w:rFonts w:hint="eastAsia"/>
                <w:sz w:val="24"/>
              </w:rPr>
              <w:t>600~1000</w:t>
            </w:r>
          </w:p>
        </w:tc>
      </w:tr>
      <w:tr w:rsidR="00404BA8" w:rsidTr="00372E39">
        <w:trPr>
          <w:cantSplit/>
        </w:trPr>
        <w:tc>
          <w:tcPr>
            <w:tcW w:w="2818" w:type="dxa"/>
            <w:vMerge/>
            <w:vAlign w:val="center"/>
          </w:tcPr>
          <w:p w:rsidR="00404BA8" w:rsidRDefault="00404BA8">
            <w:pPr>
              <w:spacing w:line="360" w:lineRule="auto"/>
              <w:jc w:val="center"/>
              <w:rPr>
                <w:sz w:val="24"/>
              </w:rPr>
            </w:pPr>
          </w:p>
        </w:tc>
        <w:tc>
          <w:tcPr>
            <w:tcW w:w="2820" w:type="dxa"/>
            <w:vAlign w:val="center"/>
          </w:tcPr>
          <w:p w:rsidR="00404BA8" w:rsidRDefault="00404BA8">
            <w:pPr>
              <w:spacing w:line="360" w:lineRule="auto"/>
              <w:jc w:val="center"/>
              <w:rPr>
                <w:sz w:val="24"/>
              </w:rPr>
            </w:pPr>
            <w:r>
              <w:rPr>
                <w:rFonts w:hint="eastAsia"/>
                <w:sz w:val="24"/>
              </w:rPr>
              <w:t>软岩</w:t>
            </w:r>
          </w:p>
        </w:tc>
        <w:tc>
          <w:tcPr>
            <w:tcW w:w="2884" w:type="dxa"/>
            <w:vAlign w:val="center"/>
          </w:tcPr>
          <w:p w:rsidR="00404BA8" w:rsidRDefault="00404BA8">
            <w:pPr>
              <w:spacing w:line="360" w:lineRule="auto"/>
              <w:jc w:val="center"/>
              <w:rPr>
                <w:sz w:val="24"/>
              </w:rPr>
            </w:pPr>
            <w:r>
              <w:rPr>
                <w:rFonts w:hint="eastAsia"/>
                <w:sz w:val="24"/>
              </w:rPr>
              <w:t>600~1200</w:t>
            </w:r>
          </w:p>
        </w:tc>
      </w:tr>
      <w:tr w:rsidR="00404BA8" w:rsidTr="00372E39">
        <w:trPr>
          <w:cantSplit/>
        </w:trPr>
        <w:tc>
          <w:tcPr>
            <w:tcW w:w="2818" w:type="dxa"/>
            <w:vMerge/>
            <w:vAlign w:val="center"/>
          </w:tcPr>
          <w:p w:rsidR="00404BA8" w:rsidRDefault="00404BA8">
            <w:pPr>
              <w:spacing w:line="360" w:lineRule="auto"/>
              <w:jc w:val="center"/>
              <w:rPr>
                <w:sz w:val="24"/>
              </w:rPr>
            </w:pPr>
          </w:p>
        </w:tc>
        <w:tc>
          <w:tcPr>
            <w:tcW w:w="2820" w:type="dxa"/>
            <w:vAlign w:val="center"/>
          </w:tcPr>
          <w:p w:rsidR="00404BA8" w:rsidRDefault="00404BA8">
            <w:pPr>
              <w:spacing w:line="360" w:lineRule="auto"/>
              <w:jc w:val="center"/>
              <w:rPr>
                <w:sz w:val="24"/>
              </w:rPr>
            </w:pPr>
            <w:r>
              <w:rPr>
                <w:rFonts w:hint="eastAsia"/>
                <w:sz w:val="24"/>
              </w:rPr>
              <w:t>较硬岩</w:t>
            </w:r>
          </w:p>
        </w:tc>
        <w:tc>
          <w:tcPr>
            <w:tcW w:w="2884" w:type="dxa"/>
            <w:vAlign w:val="center"/>
          </w:tcPr>
          <w:p w:rsidR="00404BA8" w:rsidRDefault="00404BA8">
            <w:pPr>
              <w:spacing w:line="360" w:lineRule="auto"/>
              <w:jc w:val="center"/>
              <w:rPr>
                <w:sz w:val="24"/>
              </w:rPr>
            </w:pPr>
            <w:r>
              <w:rPr>
                <w:rFonts w:hint="eastAsia"/>
                <w:sz w:val="24"/>
              </w:rPr>
              <w:t>1000~1500</w:t>
            </w:r>
          </w:p>
        </w:tc>
      </w:tr>
      <w:tr w:rsidR="00404BA8" w:rsidTr="00372E39">
        <w:trPr>
          <w:cantSplit/>
        </w:trPr>
        <w:tc>
          <w:tcPr>
            <w:tcW w:w="2818" w:type="dxa"/>
            <w:vMerge/>
            <w:vAlign w:val="center"/>
          </w:tcPr>
          <w:p w:rsidR="00404BA8" w:rsidRDefault="00404BA8">
            <w:pPr>
              <w:spacing w:line="360" w:lineRule="auto"/>
              <w:jc w:val="center"/>
              <w:rPr>
                <w:sz w:val="24"/>
              </w:rPr>
            </w:pPr>
          </w:p>
        </w:tc>
        <w:tc>
          <w:tcPr>
            <w:tcW w:w="2820" w:type="dxa"/>
            <w:vAlign w:val="center"/>
          </w:tcPr>
          <w:p w:rsidR="00404BA8" w:rsidRDefault="00404BA8">
            <w:pPr>
              <w:spacing w:line="360" w:lineRule="auto"/>
              <w:jc w:val="center"/>
              <w:rPr>
                <w:sz w:val="24"/>
              </w:rPr>
            </w:pPr>
            <w:r>
              <w:rPr>
                <w:rFonts w:hint="eastAsia"/>
                <w:sz w:val="24"/>
              </w:rPr>
              <w:t>坚硬岩</w:t>
            </w:r>
          </w:p>
        </w:tc>
        <w:tc>
          <w:tcPr>
            <w:tcW w:w="2884" w:type="dxa"/>
            <w:vAlign w:val="center"/>
          </w:tcPr>
          <w:p w:rsidR="00275C0C" w:rsidRDefault="00404BA8">
            <w:pPr>
              <w:spacing w:line="360" w:lineRule="auto"/>
              <w:jc w:val="center"/>
              <w:rPr>
                <w:sz w:val="24"/>
              </w:rPr>
            </w:pPr>
            <w:r>
              <w:rPr>
                <w:rFonts w:hint="eastAsia"/>
                <w:sz w:val="24"/>
              </w:rPr>
              <w:t>1500~2500</w:t>
            </w:r>
          </w:p>
        </w:tc>
      </w:tr>
    </w:tbl>
    <w:p w:rsidR="0042351E" w:rsidRDefault="0042351E">
      <w:pPr>
        <w:spacing w:line="360" w:lineRule="auto"/>
        <w:ind w:leftChars="399" w:left="1468" w:hangingChars="300" w:hanging="630"/>
        <w:rPr>
          <w:szCs w:val="21"/>
        </w:rPr>
      </w:pPr>
      <w:r>
        <w:rPr>
          <w:rFonts w:hint="eastAsia"/>
          <w:szCs w:val="21"/>
        </w:rPr>
        <w:t>注：</w:t>
      </w:r>
      <w:r>
        <w:rPr>
          <w:rFonts w:hint="eastAsia"/>
          <w:szCs w:val="21"/>
        </w:rPr>
        <w:t xml:space="preserve">1 </w:t>
      </w:r>
      <w:r>
        <w:rPr>
          <w:rFonts w:hint="eastAsia"/>
          <w:szCs w:val="21"/>
        </w:rPr>
        <w:t>表中数据适用于一次常压灌浆，若采用二次压力灌浆法加固锚固段周边地层时，锚杆承载力可提高</w:t>
      </w:r>
      <w:r>
        <w:rPr>
          <w:rFonts w:hint="eastAsia"/>
          <w:szCs w:val="21"/>
        </w:rPr>
        <w:t>20%~60%</w:t>
      </w:r>
      <w:r>
        <w:rPr>
          <w:rFonts w:hint="eastAsia"/>
          <w:szCs w:val="21"/>
        </w:rPr>
        <w:t>，或由现场试验确定；</w:t>
      </w:r>
    </w:p>
    <w:p w:rsidR="0042351E" w:rsidRDefault="0042351E">
      <w:pPr>
        <w:spacing w:line="360" w:lineRule="auto"/>
        <w:ind w:leftChars="399" w:left="1468" w:hangingChars="300" w:hanging="630"/>
        <w:rPr>
          <w:szCs w:val="21"/>
        </w:rPr>
      </w:pPr>
      <w:r>
        <w:rPr>
          <w:rFonts w:hint="eastAsia"/>
          <w:szCs w:val="21"/>
        </w:rPr>
        <w:t xml:space="preserve">    2 </w:t>
      </w:r>
      <w:r>
        <w:rPr>
          <w:rFonts w:hint="eastAsia"/>
          <w:szCs w:val="21"/>
        </w:rPr>
        <w:t>采用泥浆护壁成孔工艺时，应按表取低值后再根据具体情况适当折减；</w:t>
      </w:r>
    </w:p>
    <w:p w:rsidR="0042351E" w:rsidRDefault="0042351E">
      <w:pPr>
        <w:spacing w:line="360" w:lineRule="auto"/>
        <w:ind w:left="1468" w:hanging="630"/>
        <w:rPr>
          <w:szCs w:val="21"/>
        </w:rPr>
      </w:pPr>
      <w:r>
        <w:rPr>
          <w:rFonts w:hint="eastAsia"/>
          <w:szCs w:val="21"/>
        </w:rPr>
        <w:t xml:space="preserve">    3 </w:t>
      </w:r>
      <w:r>
        <w:rPr>
          <w:rFonts w:hint="eastAsia"/>
          <w:szCs w:val="21"/>
        </w:rPr>
        <w:t>采用套管护壁成孔工艺时，可采用表中高值；</w:t>
      </w:r>
    </w:p>
    <w:p w:rsidR="0042351E" w:rsidRDefault="000F4F4C">
      <w:pPr>
        <w:spacing w:line="360" w:lineRule="auto"/>
        <w:ind w:left="1468" w:hanging="630"/>
        <w:rPr>
          <w:color w:val="FF0000"/>
          <w:szCs w:val="21"/>
        </w:rPr>
      </w:pPr>
      <w:r w:rsidRPr="000F4F4C">
        <w:rPr>
          <w:color w:val="FF0000"/>
          <w:szCs w:val="21"/>
        </w:rPr>
        <w:t xml:space="preserve">    4  </w:t>
      </w:r>
      <w:r w:rsidRPr="000F4F4C">
        <w:rPr>
          <w:rFonts w:hint="eastAsia"/>
          <w:color w:val="FF0000"/>
          <w:szCs w:val="21"/>
        </w:rPr>
        <w:t>当砂土中细粒含量超过总质量的</w:t>
      </w:r>
      <w:r w:rsidRPr="000F4F4C">
        <w:rPr>
          <w:color w:val="FF0000"/>
          <w:szCs w:val="21"/>
        </w:rPr>
        <w:t>30%</w:t>
      </w:r>
      <w:r w:rsidRPr="000F4F4C">
        <w:rPr>
          <w:rFonts w:hint="eastAsia"/>
          <w:color w:val="FF0000"/>
          <w:szCs w:val="21"/>
        </w:rPr>
        <w:t>时，表中数值可乘以</w:t>
      </w:r>
      <w:r w:rsidRPr="000F4F4C">
        <w:rPr>
          <w:color w:val="FF0000"/>
          <w:szCs w:val="21"/>
        </w:rPr>
        <w:t>0.75</w:t>
      </w:r>
      <w:r w:rsidRPr="000F4F4C">
        <w:rPr>
          <w:rFonts w:hint="eastAsia"/>
          <w:color w:val="FF0000"/>
          <w:szCs w:val="21"/>
        </w:rPr>
        <w:t>；</w:t>
      </w:r>
    </w:p>
    <w:p w:rsidR="0042351E" w:rsidRDefault="0042351E">
      <w:pPr>
        <w:spacing w:line="360" w:lineRule="auto"/>
        <w:ind w:left="1468" w:hanging="630"/>
        <w:rPr>
          <w:szCs w:val="21"/>
        </w:rPr>
      </w:pPr>
      <w:r>
        <w:rPr>
          <w:rFonts w:hint="eastAsia"/>
          <w:szCs w:val="21"/>
        </w:rPr>
        <w:t xml:space="preserve">    5 </w:t>
      </w:r>
      <w:r>
        <w:rPr>
          <w:rFonts w:hint="eastAsia"/>
          <w:szCs w:val="21"/>
        </w:rPr>
        <w:t>对有机质含量为</w:t>
      </w:r>
      <w:r>
        <w:rPr>
          <w:rFonts w:hint="eastAsia"/>
          <w:szCs w:val="21"/>
        </w:rPr>
        <w:t>5%~10%</w:t>
      </w:r>
      <w:r>
        <w:rPr>
          <w:rFonts w:hint="eastAsia"/>
          <w:szCs w:val="21"/>
        </w:rPr>
        <w:t>的有机质土，应按表取值后适当折减；</w:t>
      </w:r>
    </w:p>
    <w:p w:rsidR="0042351E" w:rsidRDefault="0042351E">
      <w:pPr>
        <w:spacing w:line="440" w:lineRule="exact"/>
        <w:rPr>
          <w:rFonts w:hAnsi="宋体"/>
          <w:color w:val="FF0000"/>
          <w:sz w:val="24"/>
        </w:rPr>
      </w:pPr>
      <w:r>
        <w:rPr>
          <w:rFonts w:hint="eastAsia"/>
          <w:szCs w:val="21"/>
        </w:rPr>
        <w:t xml:space="preserve">        </w:t>
      </w:r>
      <w:r w:rsidR="000F4F4C" w:rsidRPr="000F4F4C">
        <w:rPr>
          <w:color w:val="FF0000"/>
          <w:szCs w:val="21"/>
        </w:rPr>
        <w:t xml:space="preserve">    6 </w:t>
      </w:r>
      <w:r w:rsidR="000F4F4C" w:rsidRPr="000F4F4C">
        <w:rPr>
          <w:rFonts w:hint="eastAsia"/>
          <w:color w:val="FF0000"/>
          <w:szCs w:val="21"/>
        </w:rPr>
        <w:t>当锚固段长度大于</w:t>
      </w:r>
      <w:r w:rsidR="000F4F4C" w:rsidRPr="000F4F4C">
        <w:rPr>
          <w:color w:val="FF0000"/>
          <w:szCs w:val="21"/>
        </w:rPr>
        <w:t>10m</w:t>
      </w:r>
      <w:r w:rsidR="000F4F4C" w:rsidRPr="000F4F4C">
        <w:rPr>
          <w:rFonts w:hint="eastAsia"/>
          <w:color w:val="FF0000"/>
          <w:szCs w:val="21"/>
        </w:rPr>
        <w:t>时，应对表中数值适当折减。</w:t>
      </w:r>
    </w:p>
    <w:p w:rsidR="0042351E" w:rsidRDefault="000F4F4C">
      <w:pPr>
        <w:pStyle w:val="af6"/>
        <w:spacing w:line="440" w:lineRule="atLeast"/>
        <w:rPr>
          <w:rFonts w:ascii="Times New Roman" w:hAnsi="Times New Roman"/>
          <w:spacing w:val="-6"/>
          <w:sz w:val="24"/>
          <w:szCs w:val="24"/>
        </w:rPr>
      </w:pPr>
      <w:r w:rsidRPr="000F4F4C">
        <w:rPr>
          <w:rFonts w:ascii="Times New Roman" w:hAnsi="Times New Roman"/>
          <w:spacing w:val="-6"/>
          <w:sz w:val="24"/>
          <w:szCs w:val="24"/>
        </w:rPr>
        <w:t>8.1.2.5</w:t>
      </w:r>
      <w:r w:rsidR="0042351E">
        <w:rPr>
          <w:rFonts w:ascii="Times New Roman" w:hAnsi="Times New Roman"/>
          <w:spacing w:val="-6"/>
          <w:sz w:val="24"/>
          <w:szCs w:val="24"/>
        </w:rPr>
        <w:t xml:space="preserve">  </w:t>
      </w:r>
      <w:r w:rsidR="0042351E">
        <w:rPr>
          <w:rFonts w:ascii="Times New Roman" w:hAnsi="宋体"/>
          <w:spacing w:val="-6"/>
          <w:sz w:val="24"/>
          <w:szCs w:val="24"/>
        </w:rPr>
        <w:t>锚杆</w:t>
      </w:r>
      <w:r w:rsidR="0042351E">
        <w:rPr>
          <w:rFonts w:ascii="Times New Roman" w:hAnsi="宋体" w:hint="eastAsia"/>
          <w:spacing w:val="-6"/>
          <w:sz w:val="24"/>
          <w:szCs w:val="24"/>
        </w:rPr>
        <w:t>杆体</w:t>
      </w:r>
      <w:r w:rsidR="0042351E">
        <w:rPr>
          <w:rFonts w:ascii="Times New Roman" w:hAnsi="宋体"/>
          <w:spacing w:val="-6"/>
          <w:sz w:val="24"/>
          <w:szCs w:val="24"/>
        </w:rPr>
        <w:t>截面积应满足式</w:t>
      </w:r>
      <w:r w:rsidR="0042351E">
        <w:rPr>
          <w:rFonts w:ascii="Times New Roman" w:hAnsi="Times New Roman"/>
          <w:spacing w:val="-6"/>
          <w:sz w:val="24"/>
          <w:szCs w:val="24"/>
        </w:rPr>
        <w:t>（</w:t>
      </w:r>
      <w:r w:rsidR="0042351E">
        <w:rPr>
          <w:rFonts w:ascii="Times New Roman" w:hAnsi="Times New Roman" w:hint="eastAsia"/>
          <w:spacing w:val="-6"/>
          <w:sz w:val="24"/>
          <w:szCs w:val="24"/>
        </w:rPr>
        <w:t>8</w:t>
      </w:r>
      <w:r w:rsidR="0042351E">
        <w:rPr>
          <w:rFonts w:ascii="Times New Roman" w:hAnsi="Times New Roman"/>
          <w:spacing w:val="-6"/>
          <w:sz w:val="24"/>
          <w:szCs w:val="24"/>
        </w:rPr>
        <w:t>.</w:t>
      </w:r>
      <w:r w:rsidR="0042351E">
        <w:rPr>
          <w:rFonts w:ascii="Times New Roman" w:hAnsi="Times New Roman" w:hint="eastAsia"/>
          <w:spacing w:val="-6"/>
          <w:sz w:val="24"/>
          <w:szCs w:val="24"/>
        </w:rPr>
        <w:t>2</w:t>
      </w:r>
      <w:r w:rsidR="0042351E">
        <w:rPr>
          <w:rFonts w:ascii="Times New Roman" w:hAnsi="Times New Roman"/>
          <w:spacing w:val="-6"/>
          <w:sz w:val="24"/>
          <w:szCs w:val="24"/>
        </w:rPr>
        <w:t>.</w:t>
      </w:r>
      <w:r w:rsidR="0042351E">
        <w:rPr>
          <w:rFonts w:ascii="Times New Roman" w:hAnsi="Times New Roman" w:hint="eastAsia"/>
          <w:spacing w:val="-6"/>
          <w:sz w:val="24"/>
          <w:szCs w:val="24"/>
        </w:rPr>
        <w:t>5-1</w:t>
      </w:r>
      <w:r w:rsidR="0042351E">
        <w:rPr>
          <w:rFonts w:ascii="Times New Roman" w:hAnsi="Times New Roman" w:hint="eastAsia"/>
          <w:spacing w:val="-6"/>
          <w:sz w:val="24"/>
          <w:szCs w:val="24"/>
        </w:rPr>
        <w:t>）和</w:t>
      </w:r>
      <w:r w:rsidR="0042351E">
        <w:rPr>
          <w:rFonts w:ascii="Times New Roman" w:hAnsi="Times New Roman"/>
          <w:spacing w:val="-6"/>
          <w:sz w:val="24"/>
          <w:szCs w:val="24"/>
        </w:rPr>
        <w:t>（</w:t>
      </w:r>
      <w:r w:rsidR="0042351E">
        <w:rPr>
          <w:rFonts w:ascii="Times New Roman" w:hAnsi="Times New Roman" w:hint="eastAsia"/>
          <w:spacing w:val="-6"/>
          <w:sz w:val="24"/>
          <w:szCs w:val="24"/>
        </w:rPr>
        <w:t>8</w:t>
      </w:r>
      <w:r w:rsidR="0042351E">
        <w:rPr>
          <w:rFonts w:ascii="Times New Roman" w:hAnsi="Times New Roman"/>
          <w:spacing w:val="-6"/>
          <w:sz w:val="24"/>
          <w:szCs w:val="24"/>
        </w:rPr>
        <w:t>.</w:t>
      </w:r>
      <w:r w:rsidR="0042351E">
        <w:rPr>
          <w:rFonts w:ascii="Times New Roman" w:hAnsi="Times New Roman" w:hint="eastAsia"/>
          <w:spacing w:val="-6"/>
          <w:sz w:val="24"/>
          <w:szCs w:val="24"/>
        </w:rPr>
        <w:t>2</w:t>
      </w:r>
      <w:r w:rsidR="0042351E">
        <w:rPr>
          <w:rFonts w:ascii="Times New Roman" w:hAnsi="Times New Roman"/>
          <w:spacing w:val="-6"/>
          <w:sz w:val="24"/>
          <w:szCs w:val="24"/>
        </w:rPr>
        <w:t>.</w:t>
      </w:r>
      <w:r w:rsidR="0042351E">
        <w:rPr>
          <w:rFonts w:ascii="Times New Roman" w:hAnsi="Times New Roman" w:hint="eastAsia"/>
          <w:spacing w:val="-6"/>
          <w:sz w:val="24"/>
          <w:szCs w:val="24"/>
        </w:rPr>
        <w:t>5-2</w:t>
      </w:r>
      <w:r w:rsidR="0042351E">
        <w:rPr>
          <w:rFonts w:ascii="Times New Roman" w:hAnsi="Times New Roman" w:hint="eastAsia"/>
          <w:spacing w:val="-6"/>
          <w:sz w:val="24"/>
          <w:szCs w:val="24"/>
        </w:rPr>
        <w:t>）的要求</w:t>
      </w:r>
      <w:r w:rsidR="0042351E">
        <w:rPr>
          <w:rFonts w:ascii="Times New Roman" w:hAnsi="宋体"/>
          <w:spacing w:val="-6"/>
          <w:sz w:val="24"/>
          <w:szCs w:val="24"/>
        </w:rPr>
        <w:t>：</w:t>
      </w:r>
    </w:p>
    <w:p w:rsidR="0042351E" w:rsidRDefault="0042351E">
      <w:pPr>
        <w:pStyle w:val="af6"/>
        <w:spacing w:line="440" w:lineRule="atLeast"/>
        <w:ind w:firstLineChars="200" w:firstLine="456"/>
        <w:rPr>
          <w:rFonts w:ascii="Times New Roman" w:hAnsi="Times New Roman"/>
          <w:spacing w:val="-6"/>
          <w:sz w:val="24"/>
          <w:szCs w:val="24"/>
        </w:rPr>
      </w:pPr>
      <w:r>
        <w:rPr>
          <w:rFonts w:ascii="Times New Roman" w:hAnsi="宋体" w:hint="eastAsia"/>
          <w:spacing w:val="-6"/>
          <w:sz w:val="24"/>
          <w:szCs w:val="24"/>
        </w:rPr>
        <w:t>预应力钢筋锚杆：</w:t>
      </w:r>
    </w:p>
    <w:p w:rsidR="0042351E" w:rsidRDefault="0042351E">
      <w:pPr>
        <w:pStyle w:val="af6"/>
        <w:spacing w:line="440" w:lineRule="atLeast"/>
        <w:ind w:firstLineChars="500" w:firstLine="1200"/>
        <w:rPr>
          <w:rFonts w:ascii="Times New Roman" w:hAnsi="Times New Roman"/>
          <w:spacing w:val="-6"/>
          <w:sz w:val="24"/>
          <w:szCs w:val="24"/>
        </w:rPr>
      </w:pPr>
      <w:r w:rsidRPr="009F10CA">
        <w:rPr>
          <w:rFonts w:ascii="Times New Roman" w:hAnsi="Times New Roman"/>
          <w:i/>
          <w:position w:val="-32"/>
          <w:sz w:val="24"/>
          <w:szCs w:val="24"/>
        </w:rPr>
        <w:object w:dxaOrig="861" w:dyaOrig="701">
          <v:shape id="Picture 166" o:spid="_x0000_i1064" type="#_x0000_t75" style="width:42.95pt;height:34.5pt;mso-position-horizontal-relative:page;mso-position-vertical-relative:page" o:ole="">
            <v:imagedata r:id="rId83" o:title=""/>
          </v:shape>
          <o:OLEObject Type="Embed" ProgID="Equation.DSMT4" ShapeID="Picture 166" DrawAspect="Content" ObjectID="_1506424961" r:id="rId84"/>
        </w:objec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hint="eastAsia"/>
          <w:sz w:val="24"/>
          <w:szCs w:val="24"/>
        </w:rPr>
        <w:t xml:space="preserve">     </w:t>
      </w:r>
      <w:r>
        <w:rPr>
          <w:rFonts w:ascii="Times New Roman" w:hAnsi="Times New Roman"/>
          <w:sz w:val="24"/>
          <w:szCs w:val="24"/>
        </w:rPr>
        <w:t xml:space="preserve"> </w:t>
      </w:r>
      <w:r>
        <w:rPr>
          <w:rFonts w:ascii="Times New Roman" w:hAnsi="Times New Roman"/>
          <w:spacing w:val="-6"/>
          <w:sz w:val="24"/>
          <w:szCs w:val="24"/>
        </w:rPr>
        <w:t>（</w:t>
      </w:r>
      <w:r>
        <w:rPr>
          <w:rFonts w:ascii="Times New Roman" w:hAnsi="Times New Roman" w:hint="eastAsia"/>
          <w:spacing w:val="-6"/>
          <w:sz w:val="24"/>
          <w:szCs w:val="24"/>
        </w:rPr>
        <w:t>8</w:t>
      </w:r>
      <w:r>
        <w:rPr>
          <w:rFonts w:ascii="Times New Roman" w:hAnsi="Times New Roman"/>
          <w:spacing w:val="-6"/>
          <w:sz w:val="24"/>
          <w:szCs w:val="24"/>
        </w:rPr>
        <w:t>.</w:t>
      </w:r>
      <w:r>
        <w:rPr>
          <w:rFonts w:ascii="Times New Roman" w:hAnsi="Times New Roman" w:hint="eastAsia"/>
          <w:spacing w:val="-6"/>
          <w:sz w:val="24"/>
          <w:szCs w:val="24"/>
        </w:rPr>
        <w:t>1.2</w:t>
      </w:r>
      <w:r>
        <w:rPr>
          <w:rFonts w:ascii="Times New Roman" w:hAnsi="Times New Roman"/>
          <w:spacing w:val="-6"/>
          <w:sz w:val="24"/>
          <w:szCs w:val="24"/>
        </w:rPr>
        <w:t>.</w:t>
      </w:r>
      <w:r>
        <w:rPr>
          <w:rFonts w:ascii="Times New Roman" w:hAnsi="Times New Roman" w:hint="eastAsia"/>
          <w:spacing w:val="-6"/>
          <w:sz w:val="24"/>
          <w:szCs w:val="24"/>
        </w:rPr>
        <w:t>5</w:t>
      </w:r>
      <w:r>
        <w:rPr>
          <w:rFonts w:ascii="Times New Roman" w:hAnsi="Times New Roman"/>
          <w:spacing w:val="-6"/>
          <w:sz w:val="24"/>
          <w:szCs w:val="24"/>
        </w:rPr>
        <w:t>-1</w:t>
      </w:r>
      <w:r>
        <w:rPr>
          <w:rFonts w:ascii="Times New Roman" w:hAnsi="Times New Roman"/>
          <w:spacing w:val="-6"/>
          <w:sz w:val="24"/>
          <w:szCs w:val="24"/>
        </w:rPr>
        <w:t>）</w:t>
      </w:r>
    </w:p>
    <w:p w:rsidR="0042351E" w:rsidRDefault="0042351E">
      <w:pPr>
        <w:pStyle w:val="af6"/>
        <w:spacing w:line="440" w:lineRule="atLeast"/>
        <w:ind w:firstLineChars="200" w:firstLine="456"/>
        <w:rPr>
          <w:rFonts w:ascii="Times New Roman" w:hAnsi="Times New Roman"/>
          <w:spacing w:val="-6"/>
          <w:sz w:val="24"/>
          <w:szCs w:val="24"/>
        </w:rPr>
      </w:pPr>
      <w:r>
        <w:rPr>
          <w:rFonts w:ascii="Times New Roman" w:hAnsi="宋体" w:hint="eastAsia"/>
          <w:spacing w:val="-6"/>
          <w:sz w:val="24"/>
          <w:szCs w:val="24"/>
        </w:rPr>
        <w:t>预应力钢绞线锚杆：</w:t>
      </w:r>
    </w:p>
    <w:p w:rsidR="0042351E" w:rsidRDefault="0042351E">
      <w:pPr>
        <w:pStyle w:val="af6"/>
        <w:spacing w:line="440" w:lineRule="atLeast"/>
        <w:ind w:firstLineChars="500" w:firstLine="1200"/>
        <w:rPr>
          <w:rFonts w:ascii="Times New Roman" w:hAnsi="Times New Roman"/>
          <w:spacing w:val="-6"/>
          <w:sz w:val="24"/>
          <w:szCs w:val="24"/>
        </w:rPr>
      </w:pPr>
      <w:r w:rsidRPr="009F10CA">
        <w:rPr>
          <w:rFonts w:ascii="Times New Roman" w:hAnsi="Times New Roman"/>
          <w:i/>
          <w:position w:val="-32"/>
          <w:sz w:val="24"/>
          <w:szCs w:val="24"/>
        </w:rPr>
        <w:object w:dxaOrig="881" w:dyaOrig="701">
          <v:shape id="Picture 167" o:spid="_x0000_i1065" type="#_x0000_t75" style="width:43.55pt;height:34.5pt;mso-position-horizontal-relative:page;mso-position-vertical-relative:page" o:ole="">
            <v:imagedata r:id="rId85" o:title=""/>
          </v:shape>
          <o:OLEObject Type="Embed" ProgID="Equation.DSMT4" ShapeID="Picture 167" DrawAspect="Content" ObjectID="_1506424962" r:id="rId86"/>
        </w:object>
      </w:r>
      <w:r>
        <w:rPr>
          <w:rFonts w:ascii="Times New Roman" w:hAnsi="Times New Roman" w:hint="eastAsia"/>
          <w:i/>
          <w:sz w:val="24"/>
          <w:szCs w:val="24"/>
        </w:rPr>
        <w:t xml:space="preserve">                                         </w:t>
      </w:r>
      <w:r>
        <w:rPr>
          <w:rFonts w:ascii="Times New Roman" w:hAnsi="Times New Roman"/>
          <w:spacing w:val="-6"/>
          <w:sz w:val="24"/>
          <w:szCs w:val="24"/>
        </w:rPr>
        <w:t>（</w:t>
      </w:r>
      <w:r>
        <w:rPr>
          <w:rFonts w:ascii="Times New Roman" w:hAnsi="Times New Roman" w:hint="eastAsia"/>
          <w:spacing w:val="-6"/>
          <w:sz w:val="24"/>
          <w:szCs w:val="24"/>
        </w:rPr>
        <w:t>8</w:t>
      </w:r>
      <w:r>
        <w:rPr>
          <w:rFonts w:ascii="Times New Roman" w:hAnsi="Times New Roman"/>
          <w:spacing w:val="-6"/>
          <w:sz w:val="24"/>
          <w:szCs w:val="24"/>
        </w:rPr>
        <w:t>.</w:t>
      </w:r>
      <w:r>
        <w:rPr>
          <w:rFonts w:ascii="Times New Roman" w:hAnsi="Times New Roman" w:hint="eastAsia"/>
          <w:spacing w:val="-6"/>
          <w:sz w:val="24"/>
          <w:szCs w:val="24"/>
        </w:rPr>
        <w:t>1.2</w:t>
      </w:r>
      <w:r>
        <w:rPr>
          <w:rFonts w:ascii="Times New Roman" w:hAnsi="Times New Roman"/>
          <w:spacing w:val="-6"/>
          <w:sz w:val="24"/>
          <w:szCs w:val="24"/>
        </w:rPr>
        <w:t>.</w:t>
      </w:r>
      <w:r>
        <w:rPr>
          <w:rFonts w:ascii="Times New Roman" w:hAnsi="Times New Roman" w:hint="eastAsia"/>
          <w:spacing w:val="-6"/>
          <w:sz w:val="24"/>
          <w:szCs w:val="24"/>
        </w:rPr>
        <w:t>5</w:t>
      </w:r>
      <w:r>
        <w:rPr>
          <w:rFonts w:ascii="Times New Roman" w:hAnsi="Times New Roman"/>
          <w:spacing w:val="-6"/>
          <w:sz w:val="24"/>
          <w:szCs w:val="24"/>
        </w:rPr>
        <w:t>-</w:t>
      </w:r>
      <w:r>
        <w:rPr>
          <w:rFonts w:ascii="Times New Roman" w:hAnsi="Times New Roman" w:hint="eastAsia"/>
          <w:spacing w:val="-6"/>
          <w:sz w:val="24"/>
          <w:szCs w:val="24"/>
        </w:rPr>
        <w:t>2</w:t>
      </w:r>
      <w:r>
        <w:rPr>
          <w:rFonts w:ascii="Times New Roman" w:hAnsi="Times New Roman"/>
          <w:spacing w:val="-6"/>
          <w:sz w:val="24"/>
          <w:szCs w:val="24"/>
        </w:rPr>
        <w:t>）</w:t>
      </w:r>
    </w:p>
    <w:p w:rsidR="0042351E" w:rsidRDefault="0042351E">
      <w:pPr>
        <w:pStyle w:val="af6"/>
        <w:spacing w:line="440" w:lineRule="exact"/>
        <w:rPr>
          <w:rFonts w:ascii="Times New Roman" w:hAnsi="Times New Roman"/>
          <w:spacing w:val="-6"/>
          <w:sz w:val="24"/>
          <w:szCs w:val="24"/>
        </w:rPr>
      </w:pPr>
      <w:r>
        <w:rPr>
          <w:rFonts w:ascii="Times New Roman" w:hAnsi="宋体"/>
          <w:spacing w:val="-6"/>
          <w:sz w:val="24"/>
          <w:szCs w:val="24"/>
        </w:rPr>
        <w:t>式中：</w:t>
      </w:r>
      <w:r>
        <w:rPr>
          <w:rFonts w:ascii="Times New Roman" w:hAnsi="Times New Roman"/>
          <w:i/>
          <w:spacing w:val="-6"/>
          <w:sz w:val="24"/>
          <w:szCs w:val="24"/>
        </w:rPr>
        <w:t>A</w:t>
      </w:r>
      <w:r>
        <w:rPr>
          <w:rFonts w:ascii="Times New Roman" w:hAnsi="Times New Roman"/>
          <w:spacing w:val="-6"/>
          <w:sz w:val="24"/>
          <w:szCs w:val="24"/>
          <w:vertAlign w:val="subscript"/>
        </w:rPr>
        <w:t>s</w:t>
      </w:r>
      <w:r>
        <w:rPr>
          <w:rFonts w:ascii="Times New Roman" w:hAnsi="Times New Roman"/>
          <w:spacing w:val="-6"/>
          <w:sz w:val="24"/>
          <w:szCs w:val="24"/>
        </w:rPr>
        <w:t>——</w:t>
      </w:r>
      <w:r>
        <w:rPr>
          <w:rFonts w:ascii="Times New Roman" w:hAnsi="宋体"/>
          <w:sz w:val="24"/>
          <w:szCs w:val="24"/>
        </w:rPr>
        <w:t>预应力钢筋</w:t>
      </w:r>
      <w:r>
        <w:rPr>
          <w:rFonts w:ascii="Times New Roman" w:hAnsi="宋体" w:hint="eastAsia"/>
          <w:sz w:val="24"/>
          <w:szCs w:val="24"/>
        </w:rPr>
        <w:t>或钢绞线</w:t>
      </w:r>
      <w:r>
        <w:rPr>
          <w:rFonts w:ascii="Times New Roman" w:hAnsi="宋体"/>
          <w:sz w:val="24"/>
          <w:szCs w:val="24"/>
        </w:rPr>
        <w:t>截面面积（</w:t>
      </w:r>
      <w:r>
        <w:rPr>
          <w:rFonts w:ascii="Times New Roman" w:hAnsi="Times New Roman"/>
          <w:sz w:val="24"/>
          <w:szCs w:val="24"/>
        </w:rPr>
        <w:t>m</w:t>
      </w:r>
      <w:r>
        <w:rPr>
          <w:rFonts w:ascii="Times New Roman" w:hAnsi="Times New Roman"/>
          <w:sz w:val="24"/>
          <w:szCs w:val="24"/>
          <w:vertAlign w:val="superscript"/>
        </w:rPr>
        <w:t>2</w:t>
      </w:r>
      <w:r>
        <w:rPr>
          <w:rFonts w:ascii="Times New Roman" w:hAnsi="宋体"/>
          <w:spacing w:val="-6"/>
          <w:sz w:val="24"/>
          <w:szCs w:val="24"/>
        </w:rPr>
        <w:t>）；</w:t>
      </w:r>
    </w:p>
    <w:p w:rsidR="0042351E" w:rsidRDefault="0042351E">
      <w:pPr>
        <w:spacing w:line="440" w:lineRule="atLeast"/>
        <w:ind w:firstLineChars="250" w:firstLine="600"/>
        <w:rPr>
          <w:sz w:val="24"/>
        </w:rPr>
      </w:pPr>
      <w:r>
        <w:rPr>
          <w:i/>
          <w:sz w:val="24"/>
        </w:rPr>
        <w:t>f</w:t>
      </w:r>
      <w:r>
        <w:rPr>
          <w:sz w:val="24"/>
          <w:vertAlign w:val="subscript"/>
        </w:rPr>
        <w:t>y</w:t>
      </w:r>
      <w:r>
        <w:rPr>
          <w:sz w:val="24"/>
        </w:rPr>
        <w:t>，</w:t>
      </w:r>
      <w:r>
        <w:rPr>
          <w:i/>
          <w:sz w:val="24"/>
        </w:rPr>
        <w:t>f</w:t>
      </w:r>
      <w:r>
        <w:rPr>
          <w:sz w:val="24"/>
          <w:vertAlign w:val="subscript"/>
        </w:rPr>
        <w:t>py</w:t>
      </w:r>
      <w:r>
        <w:rPr>
          <w:sz w:val="24"/>
        </w:rPr>
        <w:t>——</w:t>
      </w:r>
      <w:r>
        <w:rPr>
          <w:rFonts w:hint="eastAsia"/>
          <w:sz w:val="24"/>
        </w:rPr>
        <w:t>预应力钢筋</w:t>
      </w:r>
      <w:r>
        <w:rPr>
          <w:sz w:val="24"/>
        </w:rPr>
        <w:t>或钢绞线抗拉强度</w:t>
      </w:r>
      <w:r>
        <w:rPr>
          <w:rFonts w:hint="eastAsia"/>
          <w:sz w:val="24"/>
        </w:rPr>
        <w:t>设计</w:t>
      </w:r>
      <w:r>
        <w:rPr>
          <w:sz w:val="24"/>
        </w:rPr>
        <w:t>值（</w:t>
      </w:r>
      <w:r>
        <w:rPr>
          <w:sz w:val="24"/>
        </w:rPr>
        <w:t>kPa</w:t>
      </w:r>
      <w:r>
        <w:rPr>
          <w:sz w:val="24"/>
        </w:rPr>
        <w:t>）</w:t>
      </w:r>
      <w:r>
        <w:rPr>
          <w:rFonts w:hint="eastAsia"/>
          <w:sz w:val="24"/>
        </w:rPr>
        <w:t>；</w:t>
      </w:r>
    </w:p>
    <w:p w:rsidR="0042351E" w:rsidRDefault="000F4F4C">
      <w:pPr>
        <w:pStyle w:val="af6"/>
        <w:spacing w:line="440" w:lineRule="atLeast"/>
        <w:rPr>
          <w:rFonts w:ascii="Times New Roman" w:hAnsi="Times New Roman"/>
          <w:sz w:val="24"/>
          <w:szCs w:val="24"/>
        </w:rPr>
      </w:pPr>
      <w:r w:rsidRPr="000F4F4C">
        <w:rPr>
          <w:rFonts w:ascii="Times New Roman" w:hAnsi="Times New Roman"/>
          <w:spacing w:val="-6"/>
          <w:sz w:val="24"/>
          <w:szCs w:val="24"/>
        </w:rPr>
        <w:t>8.</w:t>
      </w:r>
      <w:r w:rsidR="0042351E">
        <w:rPr>
          <w:rFonts w:ascii="Times New Roman" w:hAnsi="Times New Roman" w:hint="eastAsia"/>
          <w:spacing w:val="-6"/>
          <w:sz w:val="24"/>
          <w:szCs w:val="24"/>
        </w:rPr>
        <w:t>1.</w:t>
      </w:r>
      <w:r w:rsidRPr="000F4F4C">
        <w:rPr>
          <w:rFonts w:ascii="Times New Roman" w:hAnsi="Times New Roman"/>
          <w:spacing w:val="-6"/>
          <w:sz w:val="24"/>
          <w:szCs w:val="24"/>
        </w:rPr>
        <w:t xml:space="preserve">2.6 </w:t>
      </w:r>
      <w:r w:rsidR="0042351E">
        <w:rPr>
          <w:rFonts w:ascii="Times New Roman" w:hAnsi="Times New Roman"/>
          <w:sz w:val="24"/>
          <w:szCs w:val="24"/>
        </w:rPr>
        <w:t>锚杆杆体与锚固砂浆间的锚固长度应满足式</w:t>
      </w:r>
      <w:r w:rsidR="0042351E">
        <w:rPr>
          <w:rFonts w:ascii="Times New Roman" w:hAnsi="宋体"/>
          <w:sz w:val="24"/>
          <w:szCs w:val="24"/>
        </w:rPr>
        <w:t>（</w:t>
      </w:r>
      <w:r w:rsidR="0042351E">
        <w:rPr>
          <w:rFonts w:ascii="Times New Roman" w:hAnsi="Times New Roman" w:hint="eastAsia"/>
          <w:sz w:val="24"/>
          <w:szCs w:val="24"/>
        </w:rPr>
        <w:t>8</w:t>
      </w:r>
      <w:r w:rsidR="0042351E">
        <w:rPr>
          <w:rFonts w:ascii="Times New Roman" w:hAnsi="Times New Roman"/>
          <w:sz w:val="24"/>
          <w:szCs w:val="24"/>
        </w:rPr>
        <w:t>.</w:t>
      </w:r>
      <w:r w:rsidR="0042351E">
        <w:rPr>
          <w:rFonts w:ascii="Times New Roman" w:hAnsi="Times New Roman" w:hint="eastAsia"/>
          <w:sz w:val="24"/>
          <w:szCs w:val="24"/>
        </w:rPr>
        <w:t>2</w:t>
      </w:r>
      <w:r w:rsidR="0042351E">
        <w:rPr>
          <w:rFonts w:ascii="Times New Roman" w:hAnsi="Times New Roman"/>
          <w:sz w:val="24"/>
          <w:szCs w:val="24"/>
        </w:rPr>
        <w:t>.</w:t>
      </w:r>
      <w:r w:rsidR="0042351E">
        <w:rPr>
          <w:rFonts w:ascii="Times New Roman" w:hAnsi="Times New Roman" w:hint="eastAsia"/>
          <w:sz w:val="24"/>
          <w:szCs w:val="24"/>
        </w:rPr>
        <w:t>6</w:t>
      </w:r>
      <w:r w:rsidR="0042351E">
        <w:rPr>
          <w:rFonts w:ascii="Times New Roman" w:hAnsi="宋体"/>
          <w:sz w:val="24"/>
          <w:szCs w:val="24"/>
        </w:rPr>
        <w:t>）</w:t>
      </w:r>
      <w:r w:rsidR="0042351E">
        <w:rPr>
          <w:rFonts w:ascii="Times New Roman" w:hAnsi="Times New Roman"/>
          <w:sz w:val="24"/>
          <w:szCs w:val="24"/>
        </w:rPr>
        <w:t>要求：</w:t>
      </w:r>
    </w:p>
    <w:p w:rsidR="0042351E" w:rsidRDefault="0042351E">
      <w:pPr>
        <w:pStyle w:val="af6"/>
        <w:spacing w:line="440" w:lineRule="atLeast"/>
        <w:ind w:firstLineChars="550" w:firstLine="1320"/>
        <w:rPr>
          <w:rFonts w:ascii="Times New Roman" w:hAnsi="Times New Roman"/>
          <w:sz w:val="24"/>
          <w:szCs w:val="24"/>
        </w:rPr>
      </w:pPr>
      <w:r w:rsidRPr="009F10CA">
        <w:rPr>
          <w:rFonts w:ascii="Times New Roman" w:hAnsi="Times New Roman"/>
          <w:position w:val="-30"/>
          <w:sz w:val="24"/>
          <w:szCs w:val="24"/>
        </w:rPr>
        <w:object w:dxaOrig="1202" w:dyaOrig="681">
          <v:shape id="Picture 168" o:spid="_x0000_i1066" type="#_x0000_t75" style="width:59.3pt;height:33.9pt;mso-position-horizontal-relative:page;mso-position-vertical-relative:page" o:ole="" fillcolor="window">
            <v:imagedata r:id="rId87" o:title=""/>
          </v:shape>
          <o:OLEObject Type="Embed" ProgID="Equation.DSMT4" ShapeID="Picture 168" DrawAspect="Content" ObjectID="_1506424963" r:id="rId88"/>
        </w:object>
      </w:r>
      <w:r>
        <w:rPr>
          <w:rFonts w:ascii="Times New Roman" w:hAnsi="Times New Roman"/>
          <w:sz w:val="24"/>
          <w:szCs w:val="24"/>
        </w:rPr>
        <w:t xml:space="preserve">       </w:t>
      </w:r>
      <w:r>
        <w:rPr>
          <w:rFonts w:ascii="Times New Roman" w:hAnsi="宋体"/>
          <w:sz w:val="24"/>
          <w:szCs w:val="24"/>
        </w:rPr>
        <w:t xml:space="preserve">  </w:t>
      </w:r>
      <w:r>
        <w:rPr>
          <w:rFonts w:ascii="Times New Roman" w:hAnsi="宋体" w:hint="eastAsia"/>
          <w:sz w:val="24"/>
          <w:szCs w:val="24"/>
        </w:rPr>
        <w:t xml:space="preserve">    </w:t>
      </w:r>
      <w:r>
        <w:rPr>
          <w:rFonts w:ascii="Times New Roman" w:hAnsi="宋体"/>
          <w:sz w:val="24"/>
          <w:szCs w:val="24"/>
        </w:rPr>
        <w:t xml:space="preserve">                              </w:t>
      </w:r>
      <w:r>
        <w:rPr>
          <w:rFonts w:ascii="Times New Roman" w:hAnsi="宋体"/>
          <w:sz w:val="24"/>
          <w:szCs w:val="24"/>
        </w:rPr>
        <w:t>（</w:t>
      </w:r>
      <w:r>
        <w:rPr>
          <w:rFonts w:ascii="Times New Roman" w:hAnsi="Times New Roman" w:hint="eastAsia"/>
          <w:sz w:val="24"/>
          <w:szCs w:val="24"/>
        </w:rPr>
        <w:t>8</w:t>
      </w:r>
      <w:r>
        <w:rPr>
          <w:rFonts w:ascii="Times New Roman" w:hAnsi="Times New Roman"/>
          <w:sz w:val="24"/>
          <w:szCs w:val="24"/>
        </w:rPr>
        <w:t>.</w:t>
      </w:r>
      <w:r>
        <w:rPr>
          <w:rFonts w:ascii="Times New Roman" w:hAnsi="Times New Roman" w:hint="eastAsia"/>
          <w:sz w:val="24"/>
          <w:szCs w:val="24"/>
        </w:rPr>
        <w:t>1.2</w:t>
      </w:r>
      <w:r>
        <w:rPr>
          <w:rFonts w:ascii="Times New Roman" w:hAnsi="Times New Roman"/>
          <w:sz w:val="24"/>
          <w:szCs w:val="24"/>
        </w:rPr>
        <w:t>.</w:t>
      </w:r>
      <w:r>
        <w:rPr>
          <w:rFonts w:ascii="Times New Roman" w:hAnsi="Times New Roman" w:hint="eastAsia"/>
          <w:sz w:val="24"/>
          <w:szCs w:val="24"/>
        </w:rPr>
        <w:t>6</w:t>
      </w:r>
      <w:r>
        <w:rPr>
          <w:rFonts w:ascii="Times New Roman" w:hAnsi="宋体"/>
          <w:sz w:val="24"/>
          <w:szCs w:val="24"/>
        </w:rPr>
        <w:t>）</w:t>
      </w:r>
    </w:p>
    <w:p w:rsidR="0042351E" w:rsidRDefault="0042351E">
      <w:pPr>
        <w:spacing w:line="440" w:lineRule="exact"/>
        <w:rPr>
          <w:sz w:val="24"/>
          <w:szCs w:val="24"/>
        </w:rPr>
      </w:pPr>
      <w:r>
        <w:rPr>
          <w:rFonts w:hAnsi="宋体"/>
          <w:sz w:val="24"/>
          <w:szCs w:val="24"/>
        </w:rPr>
        <w:t>式中：</w:t>
      </w:r>
      <w:r>
        <w:rPr>
          <w:i/>
          <w:sz w:val="24"/>
          <w:szCs w:val="24"/>
        </w:rPr>
        <w:t>l</w:t>
      </w:r>
      <w:r>
        <w:rPr>
          <w:sz w:val="24"/>
          <w:szCs w:val="24"/>
          <w:vertAlign w:val="subscript"/>
        </w:rPr>
        <w:t>a</w:t>
      </w:r>
      <w:r>
        <w:rPr>
          <w:sz w:val="24"/>
          <w:szCs w:val="24"/>
        </w:rPr>
        <w:t>——</w:t>
      </w:r>
      <w:r>
        <w:rPr>
          <w:sz w:val="24"/>
          <w:szCs w:val="24"/>
        </w:rPr>
        <w:t>锚筋与砂浆间的锚固长度（</w:t>
      </w:r>
      <w:r>
        <w:rPr>
          <w:sz w:val="24"/>
          <w:szCs w:val="24"/>
        </w:rPr>
        <w:t>m</w:t>
      </w:r>
      <w:r>
        <w:rPr>
          <w:sz w:val="24"/>
          <w:szCs w:val="24"/>
        </w:rPr>
        <w:t>）；</w:t>
      </w:r>
    </w:p>
    <w:p w:rsidR="0042351E" w:rsidRDefault="0042351E">
      <w:pPr>
        <w:spacing w:line="440" w:lineRule="exact"/>
        <w:ind w:firstLineChars="300" w:firstLine="720"/>
        <w:rPr>
          <w:sz w:val="24"/>
          <w:szCs w:val="24"/>
        </w:rPr>
      </w:pPr>
      <w:r>
        <w:rPr>
          <w:i/>
          <w:sz w:val="24"/>
          <w:szCs w:val="24"/>
        </w:rPr>
        <w:t>d</w:t>
      </w:r>
      <w:r>
        <w:rPr>
          <w:rFonts w:hint="eastAsia"/>
          <w:sz w:val="24"/>
          <w:szCs w:val="24"/>
        </w:rPr>
        <w:t>——</w:t>
      </w:r>
      <w:r>
        <w:rPr>
          <w:sz w:val="24"/>
          <w:szCs w:val="24"/>
        </w:rPr>
        <w:t>锚筋直径（</w:t>
      </w:r>
      <w:r>
        <w:rPr>
          <w:sz w:val="24"/>
          <w:szCs w:val="24"/>
        </w:rPr>
        <w:t>m</w:t>
      </w:r>
      <w:r>
        <w:rPr>
          <w:sz w:val="24"/>
          <w:szCs w:val="24"/>
        </w:rPr>
        <w:t>）；</w:t>
      </w:r>
    </w:p>
    <w:p w:rsidR="0042351E" w:rsidRDefault="0042351E">
      <w:pPr>
        <w:spacing w:line="440" w:lineRule="exact"/>
        <w:ind w:firstLineChars="300" w:firstLine="720"/>
        <w:rPr>
          <w:sz w:val="24"/>
          <w:szCs w:val="24"/>
        </w:rPr>
      </w:pPr>
      <w:r>
        <w:rPr>
          <w:i/>
          <w:sz w:val="24"/>
          <w:szCs w:val="24"/>
        </w:rPr>
        <w:t>n</w:t>
      </w:r>
      <w:r>
        <w:rPr>
          <w:sz w:val="24"/>
          <w:szCs w:val="24"/>
        </w:rPr>
        <w:t>——</w:t>
      </w:r>
      <w:r>
        <w:rPr>
          <w:sz w:val="24"/>
          <w:szCs w:val="24"/>
        </w:rPr>
        <w:t>杆体（钢筋、钢绞线）根数（根）；</w:t>
      </w:r>
    </w:p>
    <w:p w:rsidR="0042351E" w:rsidRDefault="0042351E">
      <w:pPr>
        <w:spacing w:line="360" w:lineRule="auto"/>
        <w:ind w:leftChars="164" w:left="344" w:firstLineChars="100" w:firstLine="240"/>
        <w:rPr>
          <w:rFonts w:hAnsi="宋体"/>
          <w:sz w:val="24"/>
          <w:szCs w:val="24"/>
        </w:rPr>
      </w:pPr>
      <w:r>
        <w:rPr>
          <w:rFonts w:hint="eastAsia"/>
          <w:i/>
          <w:sz w:val="24"/>
          <w:szCs w:val="24"/>
        </w:rPr>
        <w:t xml:space="preserve"> </w:t>
      </w:r>
      <w:r>
        <w:rPr>
          <w:i/>
          <w:sz w:val="24"/>
          <w:szCs w:val="24"/>
        </w:rPr>
        <w:t xml:space="preserve">ξ </w:t>
      </w:r>
      <w:r>
        <w:rPr>
          <w:rFonts w:ascii="宋体" w:hAnsi="宋体"/>
          <w:sz w:val="24"/>
          <w:szCs w:val="24"/>
        </w:rPr>
        <w:t>——</w:t>
      </w:r>
      <w:r>
        <w:rPr>
          <w:rFonts w:ascii="宋体" w:hAnsi="宋体" w:hint="eastAsia"/>
          <w:sz w:val="24"/>
          <w:szCs w:val="24"/>
        </w:rPr>
        <w:t>采用</w:t>
      </w:r>
      <w:r>
        <w:rPr>
          <w:sz w:val="24"/>
          <w:szCs w:val="24"/>
        </w:rPr>
        <w:t>2</w:t>
      </w:r>
      <w:r>
        <w:rPr>
          <w:rFonts w:ascii="宋体" w:hAnsi="宋体" w:hint="eastAsia"/>
          <w:sz w:val="24"/>
          <w:szCs w:val="24"/>
        </w:rPr>
        <w:t>根或</w:t>
      </w:r>
      <w:r>
        <w:rPr>
          <w:sz w:val="24"/>
          <w:szCs w:val="24"/>
        </w:rPr>
        <w:t>2</w:t>
      </w:r>
      <w:r>
        <w:rPr>
          <w:rFonts w:ascii="宋体" w:hAnsi="宋体" w:hint="eastAsia"/>
          <w:sz w:val="24"/>
          <w:szCs w:val="24"/>
        </w:rPr>
        <w:t>根以上钢筋或钢绞线时，界面粘结强度降低系数，取</w:t>
      </w:r>
      <w:r>
        <w:rPr>
          <w:sz w:val="24"/>
          <w:szCs w:val="24"/>
        </w:rPr>
        <w:t>0.7</w:t>
      </w:r>
      <w:r>
        <w:rPr>
          <w:rFonts w:hAnsi="宋体"/>
          <w:sz w:val="24"/>
          <w:szCs w:val="24"/>
        </w:rPr>
        <w:t>~</w:t>
      </w:r>
      <w:r>
        <w:rPr>
          <w:sz w:val="24"/>
          <w:szCs w:val="24"/>
        </w:rPr>
        <w:t>0.85</w:t>
      </w:r>
      <w:r>
        <w:rPr>
          <w:rFonts w:hAnsi="宋体" w:hint="eastAsia"/>
          <w:sz w:val="24"/>
          <w:szCs w:val="24"/>
        </w:rPr>
        <w:t>；</w:t>
      </w:r>
    </w:p>
    <w:p w:rsidR="0042351E" w:rsidRDefault="0042351E">
      <w:pPr>
        <w:spacing w:line="440" w:lineRule="exact"/>
        <w:ind w:firstLineChars="300" w:firstLine="720"/>
        <w:rPr>
          <w:sz w:val="24"/>
        </w:rPr>
      </w:pPr>
      <w:r>
        <w:rPr>
          <w:i/>
          <w:sz w:val="24"/>
        </w:rPr>
        <w:t>f</w:t>
      </w:r>
      <w:r>
        <w:rPr>
          <w:sz w:val="24"/>
          <w:vertAlign w:val="subscript"/>
        </w:rPr>
        <w:t>b</w:t>
      </w:r>
      <w:r>
        <w:rPr>
          <w:sz w:val="24"/>
        </w:rPr>
        <w:t>——</w:t>
      </w:r>
      <w:r>
        <w:rPr>
          <w:sz w:val="24"/>
        </w:rPr>
        <w:t>钢筋与锚固砂浆间的粘结强度</w:t>
      </w:r>
      <w:r>
        <w:rPr>
          <w:rFonts w:hint="eastAsia"/>
          <w:sz w:val="24"/>
        </w:rPr>
        <w:t>设计</w:t>
      </w:r>
      <w:r>
        <w:rPr>
          <w:sz w:val="24"/>
        </w:rPr>
        <w:t>值（</w:t>
      </w:r>
      <w:r>
        <w:rPr>
          <w:rFonts w:hint="eastAsia"/>
          <w:sz w:val="24"/>
        </w:rPr>
        <w:t>M</w:t>
      </w:r>
      <w:r>
        <w:rPr>
          <w:sz w:val="24"/>
        </w:rPr>
        <w:t>Pa</w:t>
      </w:r>
      <w:r>
        <w:rPr>
          <w:sz w:val="24"/>
        </w:rPr>
        <w:t>），应由试验确定，当缺乏试验资料时可</w:t>
      </w:r>
      <w:r>
        <w:rPr>
          <w:rFonts w:hint="eastAsia"/>
          <w:sz w:val="24"/>
        </w:rPr>
        <w:t>按</w:t>
      </w:r>
      <w:r>
        <w:rPr>
          <w:sz w:val="24"/>
        </w:rPr>
        <w:t>表</w:t>
      </w:r>
      <w:r>
        <w:rPr>
          <w:sz w:val="24"/>
        </w:rPr>
        <w:t>7.2.</w:t>
      </w:r>
      <w:r>
        <w:rPr>
          <w:rFonts w:hint="eastAsia"/>
          <w:sz w:val="24"/>
        </w:rPr>
        <w:t>4</w:t>
      </w:r>
      <w:r>
        <w:rPr>
          <w:sz w:val="24"/>
        </w:rPr>
        <w:t>取值</w:t>
      </w:r>
      <w:r>
        <w:rPr>
          <w:rFonts w:hint="eastAsia"/>
          <w:sz w:val="24"/>
        </w:rPr>
        <w:t>。</w:t>
      </w:r>
    </w:p>
    <w:p w:rsidR="0042351E" w:rsidRDefault="0042351E">
      <w:pPr>
        <w:spacing w:after="60" w:line="440" w:lineRule="atLeast"/>
        <w:ind w:firstLineChars="350" w:firstLine="840"/>
        <w:rPr>
          <w:sz w:val="24"/>
        </w:rPr>
      </w:pPr>
      <w:r>
        <w:rPr>
          <w:rFonts w:hAnsi="宋体"/>
          <w:sz w:val="24"/>
        </w:rPr>
        <w:t>表</w:t>
      </w:r>
      <w:r>
        <w:rPr>
          <w:rFonts w:hint="eastAsia"/>
          <w:sz w:val="24"/>
        </w:rPr>
        <w:t>8.1</w:t>
      </w:r>
      <w:r>
        <w:rPr>
          <w:sz w:val="24"/>
        </w:rPr>
        <w:t>.</w:t>
      </w:r>
      <w:r>
        <w:rPr>
          <w:rFonts w:hint="eastAsia"/>
          <w:sz w:val="24"/>
        </w:rPr>
        <w:t>2</w:t>
      </w:r>
      <w:r>
        <w:rPr>
          <w:sz w:val="24"/>
        </w:rPr>
        <w:t>.</w:t>
      </w:r>
      <w:r>
        <w:rPr>
          <w:rFonts w:hint="eastAsia"/>
          <w:sz w:val="24"/>
        </w:rPr>
        <w:t>6</w:t>
      </w:r>
      <w:r>
        <w:rPr>
          <w:sz w:val="24"/>
        </w:rPr>
        <w:t xml:space="preserve">   </w:t>
      </w:r>
      <w:r>
        <w:rPr>
          <w:rFonts w:hAnsi="宋体"/>
          <w:sz w:val="24"/>
        </w:rPr>
        <w:t>钢筋、钢绞线与砂浆之间的粘结强度</w:t>
      </w:r>
      <w:r>
        <w:rPr>
          <w:rFonts w:hAnsi="宋体" w:hint="eastAsia"/>
          <w:sz w:val="24"/>
        </w:rPr>
        <w:t>设计</w:t>
      </w:r>
      <w:r>
        <w:rPr>
          <w:sz w:val="24"/>
        </w:rPr>
        <w:t>值</w:t>
      </w:r>
      <w:r>
        <w:rPr>
          <w:i/>
          <w:sz w:val="24"/>
        </w:rPr>
        <w:t>f</w:t>
      </w:r>
      <w:r>
        <w:rPr>
          <w:sz w:val="24"/>
          <w:vertAlign w:val="subscript"/>
        </w:rPr>
        <w:t>b</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934"/>
        <w:gridCol w:w="1340"/>
        <w:gridCol w:w="1386"/>
        <w:gridCol w:w="1386"/>
      </w:tblGrid>
      <w:tr w:rsidR="0042351E">
        <w:trPr>
          <w:cantSplit/>
          <w:trHeight w:val="454"/>
          <w:jc w:val="center"/>
        </w:trPr>
        <w:tc>
          <w:tcPr>
            <w:tcW w:w="3934" w:type="dxa"/>
            <w:vMerge w:val="restart"/>
            <w:vAlign w:val="center"/>
          </w:tcPr>
          <w:p w:rsidR="0042351E" w:rsidRDefault="000F4F4C">
            <w:pPr>
              <w:pStyle w:val="af6"/>
              <w:jc w:val="center"/>
              <w:rPr>
                <w:rFonts w:ascii="Times New Roman" w:hAnsi="Times New Roman"/>
                <w:color w:val="FF0000"/>
                <w:szCs w:val="24"/>
              </w:rPr>
            </w:pPr>
            <w:r w:rsidRPr="000F4F4C">
              <w:rPr>
                <w:rFonts w:ascii="Times New Roman" w:hAnsi="宋体"/>
                <w:color w:val="FF0000"/>
                <w:szCs w:val="24"/>
              </w:rPr>
              <w:t>锚杆类型</w:t>
            </w:r>
          </w:p>
        </w:tc>
        <w:tc>
          <w:tcPr>
            <w:tcW w:w="4112" w:type="dxa"/>
            <w:gridSpan w:val="3"/>
            <w:vAlign w:val="center"/>
          </w:tcPr>
          <w:p w:rsidR="0042351E" w:rsidRDefault="000F4F4C">
            <w:pPr>
              <w:pStyle w:val="af6"/>
              <w:jc w:val="center"/>
              <w:rPr>
                <w:rFonts w:ascii="Times New Roman" w:hAnsi="Times New Roman"/>
                <w:color w:val="FF0000"/>
                <w:szCs w:val="24"/>
              </w:rPr>
            </w:pPr>
            <w:r w:rsidRPr="000F4F4C">
              <w:rPr>
                <w:rFonts w:ascii="Times New Roman" w:hAnsi="宋体"/>
                <w:color w:val="FF0000"/>
                <w:szCs w:val="24"/>
              </w:rPr>
              <w:t>水泥浆或水泥砂浆强度等级</w:t>
            </w:r>
          </w:p>
        </w:tc>
      </w:tr>
      <w:tr w:rsidR="0042351E">
        <w:trPr>
          <w:cantSplit/>
          <w:trHeight w:val="454"/>
          <w:jc w:val="center"/>
        </w:trPr>
        <w:tc>
          <w:tcPr>
            <w:tcW w:w="3934" w:type="dxa"/>
            <w:vMerge/>
            <w:vAlign w:val="center"/>
          </w:tcPr>
          <w:p w:rsidR="0042351E" w:rsidRDefault="0042351E">
            <w:pPr>
              <w:pStyle w:val="af6"/>
              <w:jc w:val="center"/>
              <w:rPr>
                <w:rFonts w:ascii="Times New Roman" w:hAnsi="Times New Roman"/>
                <w:color w:val="FF0000"/>
                <w:szCs w:val="24"/>
              </w:rPr>
            </w:pPr>
          </w:p>
        </w:tc>
        <w:tc>
          <w:tcPr>
            <w:tcW w:w="1340"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M25</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M30</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M35</w:t>
            </w:r>
          </w:p>
        </w:tc>
      </w:tr>
      <w:tr w:rsidR="0042351E">
        <w:trPr>
          <w:cantSplit/>
          <w:trHeight w:val="454"/>
          <w:jc w:val="center"/>
        </w:trPr>
        <w:tc>
          <w:tcPr>
            <w:tcW w:w="3934" w:type="dxa"/>
            <w:vAlign w:val="center"/>
          </w:tcPr>
          <w:p w:rsidR="0042351E" w:rsidRDefault="000F4F4C">
            <w:pPr>
              <w:pStyle w:val="af6"/>
              <w:jc w:val="center"/>
              <w:rPr>
                <w:rFonts w:ascii="Times New Roman" w:hAnsi="Times New Roman"/>
                <w:color w:val="FF0000"/>
                <w:szCs w:val="24"/>
              </w:rPr>
            </w:pPr>
            <w:r w:rsidRPr="000F4F4C">
              <w:rPr>
                <w:rFonts w:ascii="Times New Roman" w:hAnsi="宋体"/>
                <w:color w:val="FF0000"/>
                <w:szCs w:val="24"/>
              </w:rPr>
              <w:t>水泥砂浆与螺纹钢筋间</w:t>
            </w:r>
            <w:r w:rsidR="0042351E" w:rsidRPr="009F10CA">
              <w:rPr>
                <w:rFonts w:ascii="Times New Roman" w:hAnsi="Times New Roman"/>
                <w:color w:val="FF0000"/>
                <w:position w:val="-12"/>
                <w:szCs w:val="24"/>
              </w:rPr>
              <w:object w:dxaOrig="281" w:dyaOrig="362">
                <v:shape id="Picture 169" o:spid="_x0000_i1067" type="#_x0000_t75" style="width:15.15pt;height:18.75pt;mso-position-horizontal-relative:page;mso-position-vertical-relative:page" o:ole="" fillcolor="window">
                  <v:imagedata r:id="rId89" o:title=""/>
                </v:shape>
                <o:OLEObject Type="Embed" ProgID="Equation.3" ShapeID="Picture 169" DrawAspect="Content" ObjectID="_1506424964" r:id="rId90"/>
              </w:object>
            </w:r>
            <w:r w:rsidR="0042351E">
              <w:rPr>
                <w:rFonts w:ascii="Times New Roman" w:hAnsi="宋体" w:hint="eastAsia"/>
                <w:color w:val="FF0000"/>
                <w:szCs w:val="24"/>
              </w:rPr>
              <w:t>（</w:t>
            </w:r>
            <w:r w:rsidR="0042351E">
              <w:rPr>
                <w:rFonts w:ascii="Times New Roman" w:hAnsi="宋体" w:hint="eastAsia"/>
                <w:color w:val="FF0000"/>
                <w:szCs w:val="24"/>
              </w:rPr>
              <w:t>MPa</w:t>
            </w:r>
            <w:r w:rsidR="0042351E">
              <w:rPr>
                <w:rFonts w:ascii="Times New Roman" w:hAnsi="宋体" w:hint="eastAsia"/>
                <w:color w:val="FF0000"/>
                <w:szCs w:val="24"/>
              </w:rPr>
              <w:t>）</w:t>
            </w:r>
          </w:p>
        </w:tc>
        <w:tc>
          <w:tcPr>
            <w:tcW w:w="1340"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2.10</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2.40</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2.70</w:t>
            </w:r>
          </w:p>
        </w:tc>
      </w:tr>
      <w:tr w:rsidR="0042351E">
        <w:trPr>
          <w:cantSplit/>
          <w:trHeight w:val="454"/>
          <w:jc w:val="center"/>
        </w:trPr>
        <w:tc>
          <w:tcPr>
            <w:tcW w:w="3934" w:type="dxa"/>
            <w:vAlign w:val="center"/>
          </w:tcPr>
          <w:p w:rsidR="0042351E" w:rsidRDefault="000F4F4C">
            <w:pPr>
              <w:pStyle w:val="af6"/>
              <w:jc w:val="center"/>
              <w:rPr>
                <w:rFonts w:ascii="Times New Roman" w:hAnsi="Times New Roman"/>
                <w:color w:val="FF0000"/>
                <w:szCs w:val="24"/>
              </w:rPr>
            </w:pPr>
            <w:r w:rsidRPr="000F4F4C">
              <w:rPr>
                <w:rFonts w:ascii="Times New Roman" w:hAnsi="宋体"/>
                <w:color w:val="FF0000"/>
                <w:szCs w:val="24"/>
              </w:rPr>
              <w:t>水泥砂浆与钢绞线、高强钢丝间</w:t>
            </w:r>
            <w:r w:rsidR="0042351E" w:rsidRPr="009F10CA">
              <w:rPr>
                <w:rFonts w:ascii="Times New Roman" w:hAnsi="Times New Roman"/>
                <w:color w:val="FF0000"/>
                <w:position w:val="-12"/>
                <w:szCs w:val="24"/>
              </w:rPr>
              <w:object w:dxaOrig="281" w:dyaOrig="362">
                <v:shape id="Picture 170" o:spid="_x0000_i1068" type="#_x0000_t75" style="width:15.15pt;height:18.75pt;mso-position-horizontal-relative:page;mso-position-vertical-relative:page" o:ole="" fillcolor="window">
                  <v:imagedata r:id="rId91" o:title=""/>
                </v:shape>
                <o:OLEObject Type="Embed" ProgID="Equation.3" ShapeID="Picture 170" DrawAspect="Content" ObjectID="_1506424965" r:id="rId92"/>
              </w:object>
            </w:r>
            <w:r w:rsidR="0042351E">
              <w:rPr>
                <w:rFonts w:ascii="Times New Roman" w:hAnsi="宋体" w:hint="eastAsia"/>
                <w:color w:val="FF0000"/>
                <w:szCs w:val="24"/>
              </w:rPr>
              <w:t>（</w:t>
            </w:r>
            <w:r w:rsidR="0042351E">
              <w:rPr>
                <w:rFonts w:ascii="Times New Roman" w:hAnsi="宋体" w:hint="eastAsia"/>
                <w:color w:val="FF0000"/>
                <w:szCs w:val="24"/>
              </w:rPr>
              <w:t>MPa</w:t>
            </w:r>
            <w:r w:rsidR="0042351E">
              <w:rPr>
                <w:rFonts w:ascii="Times New Roman" w:hAnsi="宋体" w:hint="eastAsia"/>
                <w:color w:val="FF0000"/>
                <w:szCs w:val="24"/>
              </w:rPr>
              <w:t>）</w:t>
            </w:r>
          </w:p>
        </w:tc>
        <w:tc>
          <w:tcPr>
            <w:tcW w:w="1340"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2.75</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2.95</w:t>
            </w:r>
          </w:p>
        </w:tc>
        <w:tc>
          <w:tcPr>
            <w:tcW w:w="1386" w:type="dxa"/>
            <w:vAlign w:val="center"/>
          </w:tcPr>
          <w:p w:rsidR="0042351E" w:rsidRDefault="000F4F4C">
            <w:pPr>
              <w:pStyle w:val="af6"/>
              <w:jc w:val="center"/>
              <w:rPr>
                <w:rFonts w:ascii="Times New Roman" w:hAnsi="Times New Roman"/>
                <w:color w:val="FF0000"/>
                <w:szCs w:val="24"/>
              </w:rPr>
            </w:pPr>
            <w:r w:rsidRPr="000F4F4C">
              <w:rPr>
                <w:rFonts w:ascii="Times New Roman" w:hAnsi="Times New Roman"/>
                <w:color w:val="FF0000"/>
                <w:szCs w:val="24"/>
              </w:rPr>
              <w:t>3.40</w:t>
            </w:r>
          </w:p>
        </w:tc>
      </w:tr>
    </w:tbl>
    <w:p w:rsidR="0042351E" w:rsidRDefault="0042351E">
      <w:pPr>
        <w:pStyle w:val="af6"/>
        <w:spacing w:before="60" w:line="320" w:lineRule="atLeast"/>
        <w:ind w:firstLineChars="200" w:firstLine="420"/>
        <w:rPr>
          <w:rFonts w:ascii="Times New Roman" w:hAnsi="Times New Roman"/>
        </w:rPr>
      </w:pPr>
      <w:r>
        <w:rPr>
          <w:rFonts w:ascii="Times New Roman" w:hAnsi="宋体"/>
        </w:rPr>
        <w:t>注：</w:t>
      </w:r>
      <w:r>
        <w:rPr>
          <w:rFonts w:hAnsi="宋体"/>
          <w:b/>
        </w:rPr>
        <w:t>1</w:t>
      </w:r>
      <w:r>
        <w:rPr>
          <w:rFonts w:ascii="Times New Roman" w:hAnsi="Times New Roman"/>
        </w:rPr>
        <w:t xml:space="preserve">  </w:t>
      </w:r>
      <w:r>
        <w:rPr>
          <w:rFonts w:ascii="Times New Roman" w:hAnsi="宋体"/>
        </w:rPr>
        <w:t>当采用二根钢筋点焊成束的作法时，粘结强度应乘</w:t>
      </w:r>
      <w:r>
        <w:rPr>
          <w:rFonts w:ascii="Times New Roman" w:hAnsi="Times New Roman"/>
        </w:rPr>
        <w:t>0.85</w:t>
      </w:r>
      <w:r>
        <w:rPr>
          <w:rFonts w:ascii="Times New Roman" w:hAnsi="宋体"/>
        </w:rPr>
        <w:t>折减系数；</w:t>
      </w:r>
    </w:p>
    <w:p w:rsidR="0042351E" w:rsidRDefault="0042351E">
      <w:pPr>
        <w:pStyle w:val="af6"/>
        <w:spacing w:line="360" w:lineRule="atLeast"/>
        <w:ind w:firstLineChars="400" w:firstLine="843"/>
        <w:rPr>
          <w:rFonts w:ascii="Times New Roman" w:hAnsi="Times New Roman"/>
        </w:rPr>
      </w:pPr>
      <w:r>
        <w:rPr>
          <w:rFonts w:hAnsi="宋体"/>
          <w:b/>
        </w:rPr>
        <w:t>2</w:t>
      </w:r>
      <w:r>
        <w:rPr>
          <w:rFonts w:ascii="Times New Roman" w:hAnsi="Times New Roman"/>
        </w:rPr>
        <w:t xml:space="preserve">  </w:t>
      </w:r>
      <w:r>
        <w:rPr>
          <w:rFonts w:ascii="Times New Roman" w:hAnsi="宋体"/>
        </w:rPr>
        <w:t>当采用三根钢筋点焊成束的作法时，粘结强度应乘</w:t>
      </w:r>
      <w:r>
        <w:rPr>
          <w:rFonts w:ascii="Times New Roman" w:hAnsi="Times New Roman"/>
        </w:rPr>
        <w:t>0.7</w:t>
      </w:r>
      <w:r>
        <w:rPr>
          <w:rFonts w:ascii="Times New Roman" w:hAnsi="宋体"/>
        </w:rPr>
        <w:t>折减系数；</w:t>
      </w:r>
    </w:p>
    <w:p w:rsidR="0042351E" w:rsidRDefault="0042351E">
      <w:pPr>
        <w:pStyle w:val="af6"/>
        <w:spacing w:line="360" w:lineRule="atLeast"/>
        <w:ind w:firstLineChars="400" w:firstLine="843"/>
        <w:rPr>
          <w:rFonts w:ascii="Times New Roman" w:hAnsi="宋体"/>
        </w:rPr>
      </w:pPr>
      <w:r>
        <w:rPr>
          <w:rFonts w:hAnsi="宋体"/>
          <w:b/>
        </w:rPr>
        <w:t>3</w:t>
      </w:r>
      <w:r>
        <w:rPr>
          <w:rFonts w:ascii="Times New Roman" w:hAnsi="Times New Roman"/>
        </w:rPr>
        <w:t xml:space="preserve">  </w:t>
      </w:r>
      <w:r>
        <w:rPr>
          <w:rFonts w:ascii="Times New Roman" w:hAnsi="宋体"/>
        </w:rPr>
        <w:t>成束钢筋的根数不应超过三根，钢筋截面总面积不应超过锚孔面积的</w:t>
      </w:r>
      <w:r>
        <w:rPr>
          <w:rFonts w:ascii="Times New Roman" w:hAnsi="Times New Roman"/>
        </w:rPr>
        <w:t>20%</w:t>
      </w:r>
      <w:r>
        <w:rPr>
          <w:rFonts w:ascii="Times New Roman" w:hAnsi="宋体"/>
        </w:rPr>
        <w:t>。当锚固段钢筋和注浆材料采用特殊设计，并经试验验证锚固效果良好时，可适当增加锚筋用量。</w:t>
      </w:r>
    </w:p>
    <w:p w:rsidR="0042351E" w:rsidRDefault="000F4F4C">
      <w:pPr>
        <w:pStyle w:val="af6"/>
        <w:spacing w:line="440" w:lineRule="atLeast"/>
        <w:rPr>
          <w:rFonts w:hAnsi="宋体"/>
          <w:b/>
          <w:color w:val="FF0000"/>
          <w:sz w:val="24"/>
          <w:szCs w:val="24"/>
        </w:rPr>
      </w:pPr>
      <w:r w:rsidRPr="000F4F4C">
        <w:rPr>
          <w:rFonts w:ascii="Times New Roman" w:hAnsi="Times New Roman"/>
          <w:color w:val="FF0000"/>
          <w:sz w:val="24"/>
        </w:rPr>
        <w:t xml:space="preserve">8.1.2.7  </w:t>
      </w:r>
      <w:r w:rsidRPr="000F4F4C">
        <w:rPr>
          <w:rFonts w:hAnsi="宋体" w:hint="eastAsia"/>
          <w:b/>
          <w:color w:val="FF0000"/>
          <w:sz w:val="24"/>
          <w:szCs w:val="24"/>
        </w:rPr>
        <w:t>压力及压力分散型锚杆锚固段注浆体承压面积应按下式验算：</w:t>
      </w:r>
    </w:p>
    <w:p w:rsidR="0042351E" w:rsidRDefault="0042351E">
      <w:pPr>
        <w:spacing w:line="360" w:lineRule="auto"/>
        <w:ind w:firstLineChars="100" w:firstLine="240"/>
        <w:jc w:val="right"/>
        <w:rPr>
          <w:sz w:val="24"/>
        </w:rPr>
      </w:pPr>
      <w:r w:rsidRPr="009F10CA">
        <w:rPr>
          <w:rFonts w:hint="eastAsia"/>
          <w:position w:val="-14"/>
          <w:sz w:val="24"/>
        </w:rPr>
        <w:object w:dxaOrig="362" w:dyaOrig="382">
          <v:shape id="Picture 171" o:spid="_x0000_i1069" type="#_x0000_t75" style="width:18.75pt;height:17.55pt;mso-position-horizontal-relative:page;mso-position-vertical-relative:page" o:ole="">
            <v:imagedata r:id="rId93" o:title=""/>
          </v:shape>
          <o:OLEObject Type="Embed" ProgID="Equation.3" ShapeID="Picture 171" DrawAspect="Content" ObjectID="_1506424966" r:id="rId94"/>
        </w:object>
      </w:r>
      <w:r w:rsidRPr="009F10CA">
        <w:rPr>
          <w:rFonts w:hint="eastAsia"/>
          <w:position w:val="-6"/>
          <w:sz w:val="24"/>
        </w:rPr>
        <w:object w:dxaOrig="282" w:dyaOrig="282">
          <v:shape id="Picture 172" o:spid="_x0000_i1070" type="#_x0000_t75" style="width:13.9pt;height:15.15pt;mso-position-horizontal-relative:page;mso-position-vertical-relative:page" o:ole="">
            <v:imagedata r:id="rId95" o:title=""/>
          </v:shape>
          <o:OLEObject Type="Embed" ProgID="Equation.DSMT4" ShapeID="Picture 172" DrawAspect="Content" ObjectID="_1506424967" r:id="rId96"/>
        </w:object>
      </w:r>
      <w:r w:rsidRPr="009F10CA">
        <w:rPr>
          <w:rFonts w:hint="eastAsia"/>
          <w:position w:val="-32"/>
          <w:sz w:val="24"/>
        </w:rPr>
        <w:object w:dxaOrig="2066" w:dyaOrig="722">
          <v:shape id="Picture 173" o:spid="_x0000_i1071" type="#_x0000_t75" style="width:113.75pt;height:39.95pt;mso-position-horizontal-relative:page;mso-position-vertical-relative:page" o:ole="">
            <v:imagedata r:id="rId97" o:title=""/>
          </v:shape>
          <o:OLEObject Type="Embed" ProgID="Equation.3" ShapeID="Picture 173" DrawAspect="Content" ObjectID="_1506424968" r:id="rId98"/>
        </w:object>
      </w:r>
      <w:r>
        <w:rPr>
          <w:sz w:val="24"/>
        </w:rPr>
        <w:t xml:space="preserve">                    (</w:t>
      </w:r>
      <w:r>
        <w:rPr>
          <w:rFonts w:hint="eastAsia"/>
          <w:sz w:val="24"/>
        </w:rPr>
        <w:t>8</w:t>
      </w:r>
      <w:r>
        <w:rPr>
          <w:sz w:val="24"/>
        </w:rPr>
        <w:t>.</w:t>
      </w:r>
      <w:r>
        <w:rPr>
          <w:rFonts w:hint="eastAsia"/>
          <w:sz w:val="24"/>
        </w:rPr>
        <w:t xml:space="preserve"> 2.7</w:t>
      </w:r>
      <w:r>
        <w:rPr>
          <w:sz w:val="24"/>
        </w:rPr>
        <w:t>)</w:t>
      </w:r>
    </w:p>
    <w:p w:rsidR="0042351E" w:rsidRDefault="0042351E">
      <w:pPr>
        <w:snapToGrid w:val="0"/>
        <w:spacing w:line="360" w:lineRule="auto"/>
        <w:rPr>
          <w:rFonts w:ascii="宋体"/>
          <w:sz w:val="24"/>
        </w:rPr>
      </w:pPr>
      <w:r>
        <w:rPr>
          <w:rFonts w:hint="eastAsia"/>
          <w:sz w:val="24"/>
        </w:rPr>
        <w:t>式中：</w:t>
      </w:r>
      <w:r>
        <w:rPr>
          <w:sz w:val="24"/>
        </w:rPr>
        <w:t xml:space="preserve"> </w:t>
      </w:r>
      <w:r w:rsidRPr="009F10CA">
        <w:rPr>
          <w:rFonts w:hint="eastAsia"/>
          <w:position w:val="-14"/>
          <w:sz w:val="24"/>
        </w:rPr>
        <w:object w:dxaOrig="362" w:dyaOrig="382">
          <v:shape id="Picture 174" o:spid="_x0000_i1072" type="#_x0000_t75" style="width:18.75pt;height:17.55pt;mso-position-horizontal-relative:page;mso-position-vertical-relative:page" o:ole="">
            <v:imagedata r:id="rId93" o:title=""/>
          </v:shape>
          <o:OLEObject Type="Embed" ProgID="Equation.3" ShapeID="Picture 174" DrawAspect="Content" ObjectID="_1506424969" r:id="rId99"/>
        </w:object>
      </w:r>
      <w:r>
        <w:rPr>
          <w:rFonts w:ascii="宋体" w:hAnsi="宋体"/>
          <w:sz w:val="24"/>
        </w:rPr>
        <w:t>——</w:t>
      </w:r>
      <w:r>
        <w:rPr>
          <w:rFonts w:ascii="宋体" w:hAnsi="宋体" w:hint="eastAsia"/>
          <w:sz w:val="24"/>
        </w:rPr>
        <w:t>锚杆或单元锚杆锚固注浆体局部抗压安全系数，取</w:t>
      </w:r>
      <w:r>
        <w:rPr>
          <w:sz w:val="24"/>
        </w:rPr>
        <w:t>2.0</w:t>
      </w:r>
      <w:r>
        <w:rPr>
          <w:rFonts w:ascii="宋体" w:hAnsi="宋体" w:hint="eastAsia"/>
          <w:sz w:val="24"/>
        </w:rPr>
        <w:t>；</w:t>
      </w:r>
    </w:p>
    <w:p w:rsidR="0042351E" w:rsidRDefault="0042351E">
      <w:pPr>
        <w:snapToGrid w:val="0"/>
        <w:spacing w:line="360" w:lineRule="auto"/>
        <w:rPr>
          <w:rFonts w:ascii="宋体"/>
          <w:sz w:val="24"/>
        </w:rPr>
      </w:pPr>
      <w:r>
        <w:rPr>
          <w:rFonts w:ascii="宋体" w:hAnsi="宋体"/>
          <w:sz w:val="24"/>
        </w:rPr>
        <w:t xml:space="preserve">       </w:t>
      </w:r>
      <w:r>
        <w:rPr>
          <w:rFonts w:hint="eastAsia"/>
          <w:i/>
          <w:sz w:val="24"/>
        </w:rPr>
        <w:t>N</w:t>
      </w:r>
      <w:r>
        <w:rPr>
          <w:rFonts w:ascii="宋体" w:hAnsi="宋体"/>
          <w:sz w:val="24"/>
        </w:rPr>
        <w:t>——</w:t>
      </w:r>
      <w:r>
        <w:rPr>
          <w:rFonts w:ascii="宋体" w:hAnsi="宋体" w:hint="eastAsia"/>
          <w:sz w:val="24"/>
        </w:rPr>
        <w:t>锚杆或单元锚杆轴向拉力设计值；</w:t>
      </w:r>
    </w:p>
    <w:p w:rsidR="0042351E" w:rsidRDefault="0042351E">
      <w:pPr>
        <w:snapToGrid w:val="0"/>
        <w:spacing w:line="360" w:lineRule="auto"/>
        <w:ind w:left="1680" w:hangingChars="700" w:hanging="1680"/>
        <w:rPr>
          <w:rFonts w:ascii="宋体"/>
          <w:sz w:val="24"/>
        </w:rPr>
      </w:pPr>
      <w:r>
        <w:rPr>
          <w:rFonts w:ascii="宋体" w:hAnsi="宋体"/>
          <w:sz w:val="24"/>
        </w:rPr>
        <w:t xml:space="preserve">       </w:t>
      </w:r>
      <w:r w:rsidRPr="009F10CA">
        <w:rPr>
          <w:rFonts w:ascii="宋体" w:hAnsi="宋体" w:hint="eastAsia"/>
          <w:position w:val="-10"/>
          <w:sz w:val="24"/>
        </w:rPr>
        <w:object w:dxaOrig="342" w:dyaOrig="342">
          <v:shape id="Picture 175" o:spid="_x0000_i1073" type="#_x0000_t75" style="width:17.55pt;height:17.55pt;mso-position-horizontal-relative:page;mso-position-vertical-relative:page" o:ole="">
            <v:imagedata r:id="rId100" o:title=""/>
          </v:shape>
          <o:OLEObject Type="Embed" ProgID="Equation.3" ShapeID="Picture 175" DrawAspect="Content" ObjectID="_1506424970" r:id="rId101"/>
        </w:object>
      </w:r>
      <w:r>
        <w:rPr>
          <w:rFonts w:ascii="宋体" w:hAnsi="宋体"/>
          <w:sz w:val="24"/>
        </w:rPr>
        <w:t>——</w:t>
      </w:r>
      <w:r>
        <w:rPr>
          <w:rFonts w:ascii="宋体" w:hAnsi="宋体" w:hint="eastAsia"/>
          <w:sz w:val="24"/>
        </w:rPr>
        <w:t>锚杆承载体与锚固段注浆体横截面净接触面积；</w:t>
      </w:r>
    </w:p>
    <w:p w:rsidR="0042351E" w:rsidRDefault="0042351E">
      <w:pPr>
        <w:snapToGrid w:val="0"/>
        <w:spacing w:line="360" w:lineRule="auto"/>
        <w:rPr>
          <w:rFonts w:ascii="宋体"/>
          <w:sz w:val="24"/>
        </w:rPr>
      </w:pPr>
      <w:r>
        <w:rPr>
          <w:rFonts w:ascii="宋体" w:hAnsi="宋体"/>
          <w:sz w:val="24"/>
        </w:rPr>
        <w:t xml:space="preserve">       </w:t>
      </w:r>
      <w:r w:rsidRPr="009F10CA">
        <w:rPr>
          <w:rFonts w:ascii="宋体" w:hAnsi="宋体" w:hint="eastAsia"/>
          <w:position w:val="-12"/>
          <w:sz w:val="24"/>
        </w:rPr>
        <w:object w:dxaOrig="342" w:dyaOrig="362">
          <v:shape id="Picture 176" o:spid="_x0000_i1074" type="#_x0000_t75" style="width:17.55pt;height:18.75pt;mso-position-horizontal-relative:page;mso-position-vertical-relative:page" o:ole="">
            <v:imagedata r:id="rId102" o:title=""/>
          </v:shape>
          <o:OLEObject Type="Embed" ProgID="Equation.3" ShapeID="Picture 176" DrawAspect="Content" ObjectID="_1506424971" r:id="rId103"/>
        </w:object>
      </w:r>
      <w:r>
        <w:rPr>
          <w:rFonts w:ascii="宋体" w:hAnsi="宋体"/>
          <w:sz w:val="24"/>
        </w:rPr>
        <w:t>——</w:t>
      </w:r>
      <w:r>
        <w:rPr>
          <w:rFonts w:ascii="宋体" w:hAnsi="宋体" w:hint="eastAsia"/>
          <w:sz w:val="24"/>
        </w:rPr>
        <w:t>锚固段注浆体横截面积；</w:t>
      </w:r>
    </w:p>
    <w:p w:rsidR="0042351E" w:rsidRDefault="0042351E">
      <w:pPr>
        <w:snapToGrid w:val="0"/>
        <w:spacing w:line="360" w:lineRule="auto"/>
        <w:rPr>
          <w:rFonts w:ascii="宋体"/>
          <w:sz w:val="24"/>
        </w:rPr>
      </w:pPr>
      <w:r>
        <w:rPr>
          <w:rFonts w:ascii="宋体" w:hAnsi="宋体"/>
          <w:sz w:val="24"/>
        </w:rPr>
        <w:t xml:space="preserve">       </w:t>
      </w:r>
      <w:r w:rsidRPr="009F10CA">
        <w:rPr>
          <w:rFonts w:ascii="宋体" w:hAnsi="宋体" w:hint="eastAsia"/>
          <w:position w:val="-10"/>
          <w:sz w:val="24"/>
        </w:rPr>
        <w:object w:dxaOrig="202" w:dyaOrig="262">
          <v:shape id="Picture 177" o:spid="_x0000_i1075" type="#_x0000_t75" style="width:10.3pt;height:13.3pt;mso-position-horizontal-relative:page;mso-position-vertical-relative:page" o:ole="">
            <v:imagedata r:id="rId104" o:title=""/>
          </v:shape>
          <o:OLEObject Type="Embed" ProgID="Equation.3" ShapeID="Picture 177" DrawAspect="Content" ObjectID="_1506424972" r:id="rId105"/>
        </w:object>
      </w:r>
      <w:r>
        <w:rPr>
          <w:rFonts w:ascii="宋体" w:hAnsi="宋体"/>
          <w:sz w:val="24"/>
        </w:rPr>
        <w:t>——</w:t>
      </w:r>
      <w:r>
        <w:rPr>
          <w:rFonts w:ascii="宋体" w:hAnsi="宋体" w:hint="eastAsia"/>
          <w:sz w:val="24"/>
        </w:rPr>
        <w:t>有侧限锚固段注浆体强度增大系数，由试验确定；</w:t>
      </w:r>
    </w:p>
    <w:p w:rsidR="00284160" w:rsidRDefault="0042351E" w:rsidP="005462FF">
      <w:pPr>
        <w:adjustRightInd w:val="0"/>
        <w:snapToGrid w:val="0"/>
        <w:spacing w:beforeLines="50" w:line="360" w:lineRule="auto"/>
        <w:ind w:firstLineChars="250" w:firstLine="600"/>
        <w:rPr>
          <w:rFonts w:ascii="宋体" w:hAnsi="宋体"/>
          <w:sz w:val="24"/>
        </w:rPr>
      </w:pPr>
      <w:r>
        <w:rPr>
          <w:rFonts w:ascii="宋体" w:hAnsi="宋体"/>
          <w:sz w:val="24"/>
        </w:rPr>
        <w:t xml:space="preserve"> </w:t>
      </w:r>
      <w:r w:rsidRPr="009F10CA">
        <w:rPr>
          <w:rFonts w:ascii="宋体" w:hAnsi="宋体" w:hint="eastAsia"/>
          <w:position w:val="-12"/>
          <w:sz w:val="24"/>
        </w:rPr>
        <w:object w:dxaOrig="281" w:dyaOrig="361">
          <v:shape id="Picture 178" o:spid="_x0000_i1076" type="#_x0000_t75" style="width:15.15pt;height:18.75pt;mso-position-horizontal-relative:page;mso-position-vertical-relative:page" o:ole="">
            <v:imagedata r:id="rId106" o:title=""/>
          </v:shape>
          <o:OLEObject Type="Embed" ProgID="Equation.3" ShapeID="Picture 178" DrawAspect="Content" ObjectID="_1506424973" r:id="rId107"/>
        </w:object>
      </w:r>
      <w:r>
        <w:rPr>
          <w:rFonts w:ascii="宋体" w:hAnsi="宋体"/>
          <w:sz w:val="24"/>
        </w:rPr>
        <w:t>——</w:t>
      </w:r>
      <w:r>
        <w:rPr>
          <w:rFonts w:ascii="宋体" w:hAnsi="宋体" w:hint="eastAsia"/>
          <w:sz w:val="24"/>
        </w:rPr>
        <w:t>锚固段注浆体轴心抗压强度设计值。</w:t>
      </w:r>
    </w:p>
    <w:p w:rsidR="00284160" w:rsidRDefault="000F4F4C" w:rsidP="00F1004E">
      <w:pPr>
        <w:pStyle w:val="20"/>
        <w:ind w:firstLine="602"/>
        <w:jc w:val="center"/>
        <w:rPr>
          <w:sz w:val="24"/>
        </w:rPr>
      </w:pPr>
      <w:bookmarkStart w:id="33" w:name="_Toc432682794"/>
      <w:r w:rsidRPr="000F4F4C">
        <w:rPr>
          <w:rFonts w:ascii="Times New Roman" w:eastAsia="宋体" w:hAnsi="Times New Roman"/>
          <w:b w:val="0"/>
          <w:bCs w:val="0"/>
          <w:sz w:val="24"/>
          <w:szCs w:val="20"/>
        </w:rPr>
        <w:lastRenderedPageBreak/>
        <w:t xml:space="preserve">8.1.3 </w:t>
      </w:r>
      <w:r w:rsidRPr="000F4F4C">
        <w:rPr>
          <w:rFonts w:ascii="Times New Roman" w:eastAsia="宋体" w:hAnsi="Times New Roman" w:hint="eastAsia"/>
          <w:b w:val="0"/>
          <w:bCs w:val="0"/>
          <w:sz w:val="24"/>
          <w:szCs w:val="20"/>
        </w:rPr>
        <w:t>构造</w:t>
      </w:r>
      <w:bookmarkEnd w:id="33"/>
    </w:p>
    <w:p w:rsidR="0042351E" w:rsidRDefault="0042351E">
      <w:pPr>
        <w:adjustRightInd w:val="0"/>
        <w:snapToGrid w:val="0"/>
        <w:spacing w:line="360" w:lineRule="auto"/>
        <w:rPr>
          <w:sz w:val="24"/>
        </w:rPr>
      </w:pPr>
      <w:r>
        <w:rPr>
          <w:rFonts w:hint="eastAsia"/>
          <w:sz w:val="24"/>
        </w:rPr>
        <w:t xml:space="preserve">8.1.3.1  </w:t>
      </w:r>
      <w:r>
        <w:rPr>
          <w:rFonts w:hint="eastAsia"/>
          <w:sz w:val="24"/>
        </w:rPr>
        <w:t>锚杆预应力筋的张拉控制应力</w:t>
      </w:r>
      <w:r>
        <w:rPr>
          <w:sz w:val="24"/>
        </w:rPr>
        <w:t>σ</w:t>
      </w:r>
      <w:r>
        <w:rPr>
          <w:sz w:val="24"/>
          <w:vertAlign w:val="subscript"/>
        </w:rPr>
        <w:t>con</w:t>
      </w:r>
      <w:r>
        <w:rPr>
          <w:rFonts w:hint="eastAsia"/>
          <w:sz w:val="24"/>
        </w:rPr>
        <w:t>应符合表</w:t>
      </w:r>
      <w:r>
        <w:rPr>
          <w:rFonts w:eastAsia="黑体" w:hint="eastAsia"/>
          <w:szCs w:val="21"/>
        </w:rPr>
        <w:t>8</w:t>
      </w:r>
      <w:r>
        <w:rPr>
          <w:rFonts w:eastAsia="黑体"/>
          <w:szCs w:val="21"/>
        </w:rPr>
        <w:t>.</w:t>
      </w:r>
      <w:r>
        <w:rPr>
          <w:rFonts w:eastAsia="黑体" w:hint="eastAsia"/>
          <w:szCs w:val="21"/>
        </w:rPr>
        <w:t>1.3</w:t>
      </w:r>
      <w:r>
        <w:rPr>
          <w:rFonts w:eastAsia="黑体"/>
          <w:szCs w:val="21"/>
        </w:rPr>
        <w:t>.</w:t>
      </w:r>
      <w:r>
        <w:rPr>
          <w:rFonts w:eastAsia="黑体" w:hint="eastAsia"/>
          <w:szCs w:val="21"/>
        </w:rPr>
        <w:t>1</w:t>
      </w:r>
      <w:r>
        <w:rPr>
          <w:rFonts w:hint="eastAsia"/>
          <w:sz w:val="24"/>
        </w:rPr>
        <w:t>的规定：</w:t>
      </w:r>
    </w:p>
    <w:p w:rsidR="0042351E" w:rsidRDefault="0042351E">
      <w:pPr>
        <w:adjustRightInd w:val="0"/>
        <w:snapToGrid w:val="0"/>
        <w:spacing w:line="360" w:lineRule="auto"/>
        <w:ind w:firstLineChars="350" w:firstLine="735"/>
        <w:rPr>
          <w:rFonts w:ascii="黑体" w:eastAsia="黑体"/>
          <w:szCs w:val="21"/>
        </w:rPr>
      </w:pPr>
      <w:r>
        <w:rPr>
          <w:rFonts w:ascii="黑体" w:eastAsia="黑体" w:hint="eastAsia"/>
          <w:szCs w:val="21"/>
        </w:rPr>
        <w:t>表</w:t>
      </w:r>
      <w:r>
        <w:rPr>
          <w:rFonts w:eastAsia="黑体" w:hint="eastAsia"/>
          <w:szCs w:val="21"/>
        </w:rPr>
        <w:t>8</w:t>
      </w:r>
      <w:r>
        <w:rPr>
          <w:rFonts w:eastAsia="黑体"/>
          <w:szCs w:val="21"/>
        </w:rPr>
        <w:t>.</w:t>
      </w:r>
      <w:r>
        <w:rPr>
          <w:rFonts w:eastAsia="黑体" w:hint="eastAsia"/>
          <w:szCs w:val="21"/>
        </w:rPr>
        <w:t>1.3</w:t>
      </w:r>
      <w:r>
        <w:rPr>
          <w:rFonts w:eastAsia="黑体"/>
          <w:szCs w:val="21"/>
        </w:rPr>
        <w:t>.</w:t>
      </w:r>
      <w:r>
        <w:rPr>
          <w:rFonts w:eastAsia="黑体" w:hint="eastAsia"/>
          <w:szCs w:val="21"/>
        </w:rPr>
        <w:t>1</w:t>
      </w:r>
      <w:r>
        <w:rPr>
          <w:rFonts w:ascii="黑体" w:eastAsia="黑体" w:hint="eastAsia"/>
          <w:szCs w:val="21"/>
        </w:rPr>
        <w:t xml:space="preserve">                锚杆预应力筋的张拉控制应力</w:t>
      </w:r>
      <w:r>
        <w:rPr>
          <w:rFonts w:ascii="黑体" w:eastAsia="黑体"/>
          <w:szCs w:val="21"/>
        </w:rPr>
        <w:t>σ</w:t>
      </w:r>
      <w:r>
        <w:rPr>
          <w:rFonts w:ascii="黑体" w:eastAsia="黑体" w:hint="eastAsia"/>
          <w:szCs w:val="21"/>
          <w:vertAlign w:val="subscript"/>
        </w:rPr>
        <w:t>con</w:t>
      </w:r>
    </w:p>
    <w:tbl>
      <w:tblPr>
        <w:tblW w:w="0" w:type="auto"/>
        <w:tblInd w:w="28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2552"/>
        <w:gridCol w:w="1868"/>
        <w:gridCol w:w="1868"/>
        <w:gridCol w:w="1869"/>
      </w:tblGrid>
      <w:tr w:rsidR="0042351E">
        <w:trPr>
          <w:trHeight w:val="285"/>
        </w:trPr>
        <w:tc>
          <w:tcPr>
            <w:tcW w:w="2552" w:type="dxa"/>
            <w:vMerge w:val="restart"/>
            <w:vAlign w:val="center"/>
          </w:tcPr>
          <w:p w:rsidR="0042351E" w:rsidRDefault="0042351E">
            <w:pPr>
              <w:adjustRightInd w:val="0"/>
              <w:snapToGrid w:val="0"/>
              <w:spacing w:line="288" w:lineRule="auto"/>
              <w:jc w:val="center"/>
              <w:rPr>
                <w:szCs w:val="21"/>
              </w:rPr>
            </w:pPr>
            <w:r>
              <w:rPr>
                <w:rFonts w:hint="eastAsia"/>
                <w:szCs w:val="21"/>
              </w:rPr>
              <w:t>设计等级</w:t>
            </w:r>
          </w:p>
        </w:tc>
        <w:tc>
          <w:tcPr>
            <w:tcW w:w="5605" w:type="dxa"/>
            <w:gridSpan w:val="3"/>
            <w:vAlign w:val="center"/>
          </w:tcPr>
          <w:p w:rsidR="0042351E" w:rsidRDefault="0042351E">
            <w:pPr>
              <w:adjustRightInd w:val="0"/>
              <w:snapToGrid w:val="0"/>
              <w:spacing w:line="288" w:lineRule="auto"/>
              <w:jc w:val="center"/>
              <w:rPr>
                <w:szCs w:val="21"/>
              </w:rPr>
            </w:pPr>
            <w:r>
              <w:rPr>
                <w:sz w:val="24"/>
              </w:rPr>
              <w:t>σ</w:t>
            </w:r>
            <w:r>
              <w:rPr>
                <w:rFonts w:hint="eastAsia"/>
                <w:sz w:val="24"/>
                <w:vertAlign w:val="subscript"/>
              </w:rPr>
              <w:t>con</w:t>
            </w:r>
          </w:p>
        </w:tc>
      </w:tr>
      <w:tr w:rsidR="0042351E">
        <w:trPr>
          <w:trHeight w:val="285"/>
        </w:trPr>
        <w:tc>
          <w:tcPr>
            <w:tcW w:w="2552" w:type="dxa"/>
            <w:vMerge/>
            <w:vAlign w:val="center"/>
          </w:tcPr>
          <w:p w:rsidR="0042351E" w:rsidRDefault="0042351E">
            <w:pPr>
              <w:adjustRightInd w:val="0"/>
              <w:snapToGrid w:val="0"/>
              <w:spacing w:line="288" w:lineRule="auto"/>
              <w:jc w:val="center"/>
              <w:rPr>
                <w:szCs w:val="21"/>
              </w:rPr>
            </w:pPr>
          </w:p>
        </w:tc>
        <w:tc>
          <w:tcPr>
            <w:tcW w:w="1868" w:type="dxa"/>
            <w:vAlign w:val="center"/>
          </w:tcPr>
          <w:p w:rsidR="0042351E" w:rsidRDefault="0042351E">
            <w:pPr>
              <w:adjustRightInd w:val="0"/>
              <w:snapToGrid w:val="0"/>
              <w:spacing w:line="288" w:lineRule="auto"/>
              <w:jc w:val="center"/>
              <w:rPr>
                <w:szCs w:val="21"/>
              </w:rPr>
            </w:pPr>
            <w:r>
              <w:rPr>
                <w:rFonts w:ascii="宋体" w:hAnsi="宋体" w:hint="eastAsia"/>
                <w:szCs w:val="21"/>
              </w:rPr>
              <w:t>钢绞线</w:t>
            </w:r>
          </w:p>
        </w:tc>
        <w:tc>
          <w:tcPr>
            <w:tcW w:w="1868" w:type="dxa"/>
            <w:vAlign w:val="center"/>
          </w:tcPr>
          <w:p w:rsidR="0042351E" w:rsidRDefault="0042351E">
            <w:pPr>
              <w:adjustRightInd w:val="0"/>
              <w:snapToGrid w:val="0"/>
              <w:spacing w:line="288" w:lineRule="auto"/>
              <w:jc w:val="center"/>
              <w:rPr>
                <w:rFonts w:ascii="宋体" w:hAnsi="宋体"/>
                <w:szCs w:val="21"/>
              </w:rPr>
            </w:pPr>
            <w:r>
              <w:rPr>
                <w:rFonts w:ascii="宋体" w:hAnsi="宋体" w:hint="eastAsia"/>
                <w:szCs w:val="21"/>
              </w:rPr>
              <w:t>预应力螺纹钢筋</w:t>
            </w:r>
          </w:p>
        </w:tc>
        <w:tc>
          <w:tcPr>
            <w:tcW w:w="1869" w:type="dxa"/>
            <w:vAlign w:val="center"/>
          </w:tcPr>
          <w:p w:rsidR="0042351E" w:rsidRDefault="000F4F4C">
            <w:pPr>
              <w:adjustRightInd w:val="0"/>
              <w:snapToGrid w:val="0"/>
              <w:spacing w:line="288" w:lineRule="auto"/>
              <w:jc w:val="center"/>
              <w:rPr>
                <w:color w:val="FF0000"/>
                <w:szCs w:val="21"/>
              </w:rPr>
            </w:pPr>
            <w:r w:rsidRPr="000F4F4C">
              <w:rPr>
                <w:rFonts w:hint="eastAsia"/>
                <w:color w:val="FF0000"/>
                <w:szCs w:val="21"/>
              </w:rPr>
              <w:t>普通钢筋</w:t>
            </w:r>
          </w:p>
        </w:tc>
      </w:tr>
      <w:tr w:rsidR="0042351E">
        <w:tc>
          <w:tcPr>
            <w:tcW w:w="2552" w:type="dxa"/>
            <w:vAlign w:val="center"/>
          </w:tcPr>
          <w:p w:rsidR="0042351E" w:rsidRDefault="0042351E">
            <w:pPr>
              <w:adjustRightInd w:val="0"/>
              <w:snapToGrid w:val="0"/>
              <w:spacing w:line="288" w:lineRule="auto"/>
              <w:jc w:val="center"/>
              <w:rPr>
                <w:rFonts w:ascii="宋体" w:hAnsi="宋体"/>
                <w:szCs w:val="21"/>
              </w:rPr>
            </w:pPr>
            <w:r>
              <w:rPr>
                <w:rFonts w:hint="eastAsia"/>
                <w:szCs w:val="21"/>
              </w:rPr>
              <w:t>甲、乙级</w:t>
            </w:r>
          </w:p>
        </w:tc>
        <w:tc>
          <w:tcPr>
            <w:tcW w:w="1868" w:type="dxa"/>
            <w:vAlign w:val="center"/>
          </w:tcPr>
          <w:p w:rsidR="0042351E" w:rsidRDefault="0042351E">
            <w:pPr>
              <w:adjustRightInd w:val="0"/>
              <w:snapToGrid w:val="0"/>
              <w:spacing w:line="288" w:lineRule="auto"/>
              <w:jc w:val="center"/>
              <w:rPr>
                <w:szCs w:val="21"/>
              </w:rPr>
            </w:pPr>
            <w:r>
              <w:rPr>
                <w:rFonts w:ascii="宋体" w:hAnsi="宋体"/>
                <w:szCs w:val="21"/>
              </w:rPr>
              <w:t>≤</w:t>
            </w:r>
            <w:r>
              <w:rPr>
                <w:szCs w:val="21"/>
              </w:rPr>
              <w:t>0.5</w:t>
            </w:r>
            <w:r>
              <w:rPr>
                <w:rFonts w:hint="eastAsia"/>
                <w:szCs w:val="21"/>
              </w:rPr>
              <w:t>5</w:t>
            </w:r>
            <w:r>
              <w:rPr>
                <w:i/>
                <w:sz w:val="24"/>
              </w:rPr>
              <w:t>f</w:t>
            </w:r>
            <w:r>
              <w:rPr>
                <w:sz w:val="24"/>
                <w:vertAlign w:val="subscript"/>
              </w:rPr>
              <w:t>ptk</w:t>
            </w:r>
          </w:p>
        </w:tc>
        <w:tc>
          <w:tcPr>
            <w:tcW w:w="1868" w:type="dxa"/>
            <w:vAlign w:val="center"/>
          </w:tcPr>
          <w:p w:rsidR="0042351E" w:rsidRDefault="0042351E">
            <w:pPr>
              <w:adjustRightInd w:val="0"/>
              <w:snapToGrid w:val="0"/>
              <w:spacing w:line="288" w:lineRule="auto"/>
              <w:jc w:val="center"/>
              <w:rPr>
                <w:szCs w:val="21"/>
              </w:rPr>
            </w:pPr>
            <w:r>
              <w:rPr>
                <w:rFonts w:ascii="宋体" w:hAnsi="宋体"/>
                <w:szCs w:val="21"/>
              </w:rPr>
              <w:t>≤</w:t>
            </w:r>
            <w:r>
              <w:rPr>
                <w:szCs w:val="21"/>
              </w:rPr>
              <w:t>0.</w:t>
            </w:r>
            <w:r>
              <w:rPr>
                <w:rFonts w:hint="eastAsia"/>
                <w:szCs w:val="21"/>
              </w:rPr>
              <w:t>7</w:t>
            </w:r>
            <w:r>
              <w:rPr>
                <w:szCs w:val="21"/>
              </w:rPr>
              <w:t>0</w:t>
            </w:r>
            <w:r>
              <w:rPr>
                <w:i/>
                <w:sz w:val="24"/>
              </w:rPr>
              <w:t>f</w:t>
            </w:r>
            <w:r>
              <w:rPr>
                <w:sz w:val="24"/>
                <w:vertAlign w:val="subscript"/>
              </w:rPr>
              <w:t>p</w:t>
            </w:r>
            <w:r>
              <w:rPr>
                <w:rFonts w:hint="eastAsia"/>
                <w:sz w:val="24"/>
                <w:vertAlign w:val="subscript"/>
              </w:rPr>
              <w:t>y</w:t>
            </w:r>
            <w:r>
              <w:rPr>
                <w:sz w:val="24"/>
                <w:vertAlign w:val="subscript"/>
              </w:rPr>
              <w:t>k</w:t>
            </w:r>
          </w:p>
        </w:tc>
        <w:tc>
          <w:tcPr>
            <w:tcW w:w="1869" w:type="dxa"/>
            <w:vAlign w:val="center"/>
          </w:tcPr>
          <w:p w:rsidR="0042351E" w:rsidRDefault="000F4F4C">
            <w:pPr>
              <w:adjustRightInd w:val="0"/>
              <w:snapToGrid w:val="0"/>
              <w:spacing w:line="288" w:lineRule="auto"/>
              <w:jc w:val="center"/>
              <w:rPr>
                <w:color w:val="FF0000"/>
                <w:szCs w:val="21"/>
              </w:rPr>
            </w:pPr>
            <w:r w:rsidRPr="000F4F4C">
              <w:rPr>
                <w:rFonts w:ascii="宋体" w:hAnsi="宋体"/>
                <w:color w:val="FF0000"/>
                <w:szCs w:val="21"/>
              </w:rPr>
              <w:t>≤</w:t>
            </w:r>
            <w:r w:rsidRPr="000F4F4C">
              <w:rPr>
                <w:color w:val="FF0000"/>
                <w:szCs w:val="21"/>
              </w:rPr>
              <w:t>0.70</w:t>
            </w:r>
            <w:r w:rsidRPr="000F4F4C">
              <w:rPr>
                <w:i/>
                <w:color w:val="FF0000"/>
                <w:sz w:val="24"/>
              </w:rPr>
              <w:t>f</w:t>
            </w:r>
            <w:r w:rsidRPr="000F4F4C">
              <w:rPr>
                <w:color w:val="FF0000"/>
                <w:sz w:val="24"/>
                <w:vertAlign w:val="subscript"/>
              </w:rPr>
              <w:t>yk</w:t>
            </w:r>
          </w:p>
        </w:tc>
      </w:tr>
      <w:tr w:rsidR="0042351E">
        <w:tc>
          <w:tcPr>
            <w:tcW w:w="2552" w:type="dxa"/>
            <w:vAlign w:val="center"/>
          </w:tcPr>
          <w:p w:rsidR="0042351E" w:rsidRDefault="0042351E">
            <w:pPr>
              <w:adjustRightInd w:val="0"/>
              <w:snapToGrid w:val="0"/>
              <w:spacing w:line="288" w:lineRule="auto"/>
              <w:jc w:val="center"/>
              <w:rPr>
                <w:szCs w:val="21"/>
              </w:rPr>
            </w:pPr>
            <w:r>
              <w:rPr>
                <w:rFonts w:hint="eastAsia"/>
                <w:szCs w:val="21"/>
              </w:rPr>
              <w:t>丙级</w:t>
            </w:r>
          </w:p>
        </w:tc>
        <w:tc>
          <w:tcPr>
            <w:tcW w:w="1868" w:type="dxa"/>
            <w:vAlign w:val="center"/>
          </w:tcPr>
          <w:p w:rsidR="0042351E" w:rsidRDefault="0042351E">
            <w:pPr>
              <w:adjustRightInd w:val="0"/>
              <w:snapToGrid w:val="0"/>
              <w:spacing w:line="288" w:lineRule="auto"/>
              <w:jc w:val="center"/>
              <w:rPr>
                <w:szCs w:val="21"/>
              </w:rPr>
            </w:pPr>
            <w:r>
              <w:rPr>
                <w:rFonts w:ascii="宋体" w:hAnsi="宋体"/>
                <w:szCs w:val="21"/>
              </w:rPr>
              <w:t>≤</w:t>
            </w:r>
            <w:r>
              <w:rPr>
                <w:szCs w:val="21"/>
              </w:rPr>
              <w:t>0.</w:t>
            </w:r>
            <w:r>
              <w:rPr>
                <w:rFonts w:hint="eastAsia"/>
                <w:szCs w:val="21"/>
              </w:rPr>
              <w:t>60</w:t>
            </w:r>
            <w:r>
              <w:rPr>
                <w:i/>
                <w:sz w:val="24"/>
              </w:rPr>
              <w:t>f</w:t>
            </w:r>
            <w:r>
              <w:rPr>
                <w:sz w:val="24"/>
                <w:vertAlign w:val="subscript"/>
              </w:rPr>
              <w:t>ptk</w:t>
            </w:r>
          </w:p>
        </w:tc>
        <w:tc>
          <w:tcPr>
            <w:tcW w:w="1868" w:type="dxa"/>
            <w:vAlign w:val="center"/>
          </w:tcPr>
          <w:p w:rsidR="0042351E" w:rsidRDefault="0042351E">
            <w:pPr>
              <w:adjustRightInd w:val="0"/>
              <w:snapToGrid w:val="0"/>
              <w:spacing w:line="288" w:lineRule="auto"/>
              <w:jc w:val="center"/>
              <w:rPr>
                <w:szCs w:val="21"/>
              </w:rPr>
            </w:pPr>
            <w:r>
              <w:rPr>
                <w:rFonts w:ascii="宋体" w:hAnsi="宋体"/>
                <w:szCs w:val="21"/>
              </w:rPr>
              <w:t>≤</w:t>
            </w:r>
            <w:r>
              <w:rPr>
                <w:szCs w:val="21"/>
              </w:rPr>
              <w:t>0.</w:t>
            </w:r>
            <w:r>
              <w:rPr>
                <w:rFonts w:hint="eastAsia"/>
                <w:szCs w:val="21"/>
              </w:rPr>
              <w:t>75</w:t>
            </w:r>
            <w:r>
              <w:rPr>
                <w:i/>
                <w:sz w:val="24"/>
              </w:rPr>
              <w:t>f</w:t>
            </w:r>
            <w:r>
              <w:rPr>
                <w:sz w:val="24"/>
                <w:vertAlign w:val="subscript"/>
              </w:rPr>
              <w:t>p</w:t>
            </w:r>
            <w:r>
              <w:rPr>
                <w:rFonts w:hint="eastAsia"/>
                <w:sz w:val="24"/>
                <w:vertAlign w:val="subscript"/>
              </w:rPr>
              <w:t>y</w:t>
            </w:r>
            <w:r>
              <w:rPr>
                <w:sz w:val="24"/>
                <w:vertAlign w:val="subscript"/>
              </w:rPr>
              <w:t>k</w:t>
            </w:r>
          </w:p>
        </w:tc>
        <w:tc>
          <w:tcPr>
            <w:tcW w:w="1869" w:type="dxa"/>
            <w:vAlign w:val="center"/>
          </w:tcPr>
          <w:p w:rsidR="0042351E" w:rsidRDefault="000F4F4C">
            <w:pPr>
              <w:adjustRightInd w:val="0"/>
              <w:snapToGrid w:val="0"/>
              <w:spacing w:line="288" w:lineRule="auto"/>
              <w:jc w:val="center"/>
              <w:rPr>
                <w:color w:val="FF0000"/>
                <w:szCs w:val="21"/>
              </w:rPr>
            </w:pPr>
            <w:r w:rsidRPr="000F4F4C">
              <w:rPr>
                <w:rFonts w:ascii="宋体" w:hAnsi="宋体"/>
                <w:color w:val="FF0000"/>
                <w:szCs w:val="21"/>
              </w:rPr>
              <w:t>≤</w:t>
            </w:r>
            <w:r w:rsidRPr="000F4F4C">
              <w:rPr>
                <w:color w:val="FF0000"/>
                <w:szCs w:val="21"/>
              </w:rPr>
              <w:t>0.75</w:t>
            </w:r>
            <w:r w:rsidRPr="000F4F4C">
              <w:rPr>
                <w:i/>
                <w:color w:val="FF0000"/>
                <w:sz w:val="24"/>
              </w:rPr>
              <w:t>f</w:t>
            </w:r>
            <w:r w:rsidRPr="000F4F4C">
              <w:rPr>
                <w:color w:val="FF0000"/>
                <w:sz w:val="24"/>
                <w:vertAlign w:val="subscript"/>
              </w:rPr>
              <w:t>yk</w:t>
            </w:r>
          </w:p>
        </w:tc>
      </w:tr>
    </w:tbl>
    <w:p w:rsidR="0042351E" w:rsidRDefault="0042351E">
      <w:pPr>
        <w:spacing w:line="440" w:lineRule="atLeast"/>
        <w:rPr>
          <w:color w:val="FF0000"/>
          <w:sz w:val="24"/>
        </w:rPr>
      </w:pPr>
    </w:p>
    <w:p w:rsidR="00284160" w:rsidRDefault="0042351E" w:rsidP="005462FF">
      <w:pPr>
        <w:adjustRightInd w:val="0"/>
        <w:snapToGrid w:val="0"/>
        <w:spacing w:beforeLines="50" w:line="360" w:lineRule="auto"/>
        <w:rPr>
          <w:sz w:val="24"/>
        </w:rPr>
      </w:pPr>
      <w:r>
        <w:rPr>
          <w:rFonts w:hint="eastAsia"/>
          <w:sz w:val="24"/>
        </w:rPr>
        <w:t>8.1.3.2</w:t>
      </w:r>
      <w:r>
        <w:rPr>
          <w:rFonts w:hint="eastAsia"/>
          <w:sz w:val="24"/>
        </w:rPr>
        <w:t>根据地层条件，锚杆的锚固段长度可参照表</w:t>
      </w:r>
      <w:r>
        <w:rPr>
          <w:rFonts w:hint="eastAsia"/>
          <w:sz w:val="24"/>
        </w:rPr>
        <w:t>8.1.3.2</w:t>
      </w:r>
      <w:r>
        <w:rPr>
          <w:rFonts w:hint="eastAsia"/>
          <w:sz w:val="24"/>
        </w:rPr>
        <w:t>规定，</w:t>
      </w:r>
      <w:r>
        <w:rPr>
          <w:sz w:val="24"/>
        </w:rPr>
        <w:t>当计算锚固段长度超过</w:t>
      </w:r>
      <w:r>
        <w:rPr>
          <w:rFonts w:hint="eastAsia"/>
          <w:sz w:val="24"/>
        </w:rPr>
        <w:t>构造要求长度</w:t>
      </w:r>
      <w:r>
        <w:rPr>
          <w:sz w:val="24"/>
        </w:rPr>
        <w:t>时，应采取改善锚固段岩土体质量、压力灌浆、扩大锚固段直径</w:t>
      </w:r>
      <w:r>
        <w:rPr>
          <w:rFonts w:hint="eastAsia"/>
          <w:sz w:val="24"/>
        </w:rPr>
        <w:t>或</w:t>
      </w:r>
      <w:r>
        <w:rPr>
          <w:sz w:val="24"/>
        </w:rPr>
        <w:t>采用</w:t>
      </w:r>
      <w:r>
        <w:rPr>
          <w:rFonts w:hint="eastAsia"/>
          <w:sz w:val="24"/>
        </w:rPr>
        <w:t>其它类型</w:t>
      </w:r>
      <w:r>
        <w:rPr>
          <w:sz w:val="24"/>
        </w:rPr>
        <w:t>锚杆等</w:t>
      </w:r>
      <w:r>
        <w:rPr>
          <w:rFonts w:hint="eastAsia"/>
          <w:sz w:val="24"/>
        </w:rPr>
        <w:t>方法</w:t>
      </w:r>
      <w:r>
        <w:rPr>
          <w:sz w:val="24"/>
        </w:rPr>
        <w:t>提高锚杆承载能力。</w:t>
      </w:r>
    </w:p>
    <w:p w:rsidR="0042351E" w:rsidRDefault="0042351E">
      <w:pPr>
        <w:adjustRightInd w:val="0"/>
        <w:snapToGrid w:val="0"/>
        <w:spacing w:line="360" w:lineRule="auto"/>
        <w:rPr>
          <w:sz w:val="24"/>
        </w:rPr>
      </w:pPr>
      <w:r>
        <w:rPr>
          <w:rFonts w:hint="eastAsia"/>
          <w:sz w:val="24"/>
        </w:rPr>
        <w:t>表</w:t>
      </w:r>
      <w:r>
        <w:rPr>
          <w:rFonts w:hint="eastAsia"/>
          <w:sz w:val="24"/>
        </w:rPr>
        <w:t xml:space="preserve">8.1.3.2  </w:t>
      </w:r>
      <w:r>
        <w:rPr>
          <w:rFonts w:hint="eastAsia"/>
          <w:sz w:val="24"/>
        </w:rPr>
        <w:t>锚固段长度推荐值</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2552"/>
        <w:gridCol w:w="1868"/>
        <w:gridCol w:w="2346"/>
      </w:tblGrid>
      <w:tr w:rsidR="0042351E">
        <w:trPr>
          <w:trHeight w:val="285"/>
          <w:jc w:val="center"/>
        </w:trPr>
        <w:tc>
          <w:tcPr>
            <w:tcW w:w="2552" w:type="dxa"/>
            <w:vMerge w:val="restart"/>
            <w:vAlign w:val="center"/>
          </w:tcPr>
          <w:p w:rsidR="0042351E" w:rsidRDefault="000F4F4C">
            <w:pPr>
              <w:adjustRightInd w:val="0"/>
              <w:snapToGrid w:val="0"/>
              <w:spacing w:line="288" w:lineRule="auto"/>
              <w:jc w:val="center"/>
              <w:rPr>
                <w:color w:val="FF0000"/>
                <w:szCs w:val="21"/>
              </w:rPr>
            </w:pPr>
            <w:r w:rsidRPr="000F4F4C">
              <w:rPr>
                <w:rFonts w:hint="eastAsia"/>
                <w:color w:val="FF0000"/>
                <w:szCs w:val="21"/>
              </w:rPr>
              <w:t>锚杆种类</w:t>
            </w:r>
          </w:p>
        </w:tc>
        <w:tc>
          <w:tcPr>
            <w:tcW w:w="4214" w:type="dxa"/>
            <w:gridSpan w:val="2"/>
            <w:vAlign w:val="center"/>
          </w:tcPr>
          <w:p w:rsidR="0042351E" w:rsidRDefault="000F4F4C">
            <w:pPr>
              <w:adjustRightInd w:val="0"/>
              <w:snapToGrid w:val="0"/>
              <w:spacing w:line="288" w:lineRule="auto"/>
              <w:jc w:val="center"/>
              <w:rPr>
                <w:color w:val="FF0000"/>
                <w:szCs w:val="21"/>
              </w:rPr>
            </w:pPr>
            <w:r w:rsidRPr="000F4F4C">
              <w:rPr>
                <w:rFonts w:hint="eastAsia"/>
                <w:color w:val="FF0000"/>
                <w:sz w:val="24"/>
              </w:rPr>
              <w:t>锚固段长度</w:t>
            </w:r>
            <w:r w:rsidRPr="000F4F4C">
              <w:rPr>
                <w:color w:val="FF0000"/>
                <w:sz w:val="24"/>
              </w:rPr>
              <w:t>(m)</w:t>
            </w:r>
          </w:p>
        </w:tc>
      </w:tr>
      <w:tr w:rsidR="0042351E">
        <w:trPr>
          <w:trHeight w:val="285"/>
          <w:jc w:val="center"/>
        </w:trPr>
        <w:tc>
          <w:tcPr>
            <w:tcW w:w="2552" w:type="dxa"/>
            <w:vMerge/>
            <w:vAlign w:val="center"/>
          </w:tcPr>
          <w:p w:rsidR="0042351E" w:rsidRDefault="0042351E">
            <w:pPr>
              <w:adjustRightInd w:val="0"/>
              <w:snapToGrid w:val="0"/>
              <w:spacing w:line="288" w:lineRule="auto"/>
              <w:jc w:val="center"/>
              <w:rPr>
                <w:color w:val="FF0000"/>
                <w:szCs w:val="21"/>
              </w:rPr>
            </w:pPr>
          </w:p>
        </w:tc>
        <w:tc>
          <w:tcPr>
            <w:tcW w:w="1868" w:type="dxa"/>
            <w:vAlign w:val="center"/>
          </w:tcPr>
          <w:p w:rsidR="0042351E" w:rsidRDefault="000F4F4C">
            <w:pPr>
              <w:adjustRightInd w:val="0"/>
              <w:snapToGrid w:val="0"/>
              <w:spacing w:line="288" w:lineRule="auto"/>
              <w:jc w:val="center"/>
              <w:rPr>
                <w:color w:val="FF0000"/>
                <w:szCs w:val="21"/>
              </w:rPr>
            </w:pPr>
            <w:r w:rsidRPr="000F4F4C">
              <w:rPr>
                <w:rFonts w:ascii="宋体" w:hAnsi="宋体" w:hint="eastAsia"/>
                <w:color w:val="FF0000"/>
                <w:szCs w:val="21"/>
              </w:rPr>
              <w:t>岩层</w:t>
            </w:r>
          </w:p>
        </w:tc>
        <w:tc>
          <w:tcPr>
            <w:tcW w:w="2346" w:type="dxa"/>
            <w:vAlign w:val="center"/>
          </w:tcPr>
          <w:p w:rsidR="0042351E" w:rsidRDefault="000F4F4C">
            <w:pPr>
              <w:adjustRightInd w:val="0"/>
              <w:snapToGrid w:val="0"/>
              <w:spacing w:line="288" w:lineRule="auto"/>
              <w:jc w:val="center"/>
              <w:rPr>
                <w:color w:val="FF0000"/>
                <w:szCs w:val="21"/>
              </w:rPr>
            </w:pPr>
            <w:r w:rsidRPr="000F4F4C">
              <w:rPr>
                <w:rFonts w:ascii="宋体" w:hAnsi="宋体" w:hint="eastAsia"/>
                <w:color w:val="FF0000"/>
                <w:szCs w:val="21"/>
              </w:rPr>
              <w:t>土层</w:t>
            </w:r>
          </w:p>
        </w:tc>
      </w:tr>
      <w:tr w:rsidR="0042351E">
        <w:trPr>
          <w:jc w:val="center"/>
        </w:trPr>
        <w:tc>
          <w:tcPr>
            <w:tcW w:w="2552" w:type="dxa"/>
            <w:vAlign w:val="center"/>
          </w:tcPr>
          <w:p w:rsidR="0042351E" w:rsidRDefault="000F4F4C">
            <w:pPr>
              <w:adjustRightInd w:val="0"/>
              <w:snapToGrid w:val="0"/>
              <w:spacing w:line="288" w:lineRule="auto"/>
              <w:jc w:val="center"/>
              <w:rPr>
                <w:rFonts w:ascii="宋体" w:hAnsi="宋体"/>
                <w:color w:val="FF0000"/>
                <w:szCs w:val="21"/>
              </w:rPr>
            </w:pPr>
            <w:r w:rsidRPr="000F4F4C">
              <w:rPr>
                <w:rFonts w:hint="eastAsia"/>
                <w:color w:val="FF0000"/>
                <w:szCs w:val="21"/>
              </w:rPr>
              <w:t>普通拉力、压力型</w:t>
            </w:r>
          </w:p>
        </w:tc>
        <w:tc>
          <w:tcPr>
            <w:tcW w:w="1868" w:type="dxa"/>
            <w:vAlign w:val="center"/>
          </w:tcPr>
          <w:p w:rsidR="0042351E" w:rsidRDefault="000F4F4C">
            <w:pPr>
              <w:adjustRightInd w:val="0"/>
              <w:snapToGrid w:val="0"/>
              <w:spacing w:line="288" w:lineRule="auto"/>
              <w:jc w:val="center"/>
              <w:rPr>
                <w:color w:val="FF0000"/>
                <w:szCs w:val="21"/>
              </w:rPr>
            </w:pPr>
            <w:r w:rsidRPr="000F4F4C">
              <w:rPr>
                <w:color w:val="FF0000"/>
                <w:szCs w:val="21"/>
              </w:rPr>
              <w:t>3~8</w:t>
            </w:r>
          </w:p>
        </w:tc>
        <w:tc>
          <w:tcPr>
            <w:tcW w:w="2346" w:type="dxa"/>
            <w:vAlign w:val="center"/>
          </w:tcPr>
          <w:p w:rsidR="0042351E" w:rsidRDefault="000F4F4C">
            <w:pPr>
              <w:adjustRightInd w:val="0"/>
              <w:snapToGrid w:val="0"/>
              <w:spacing w:line="288" w:lineRule="auto"/>
              <w:jc w:val="center"/>
              <w:rPr>
                <w:color w:val="FF0000"/>
                <w:szCs w:val="21"/>
              </w:rPr>
            </w:pPr>
            <w:r w:rsidRPr="000F4F4C">
              <w:rPr>
                <w:color w:val="FF0000"/>
                <w:szCs w:val="21"/>
              </w:rPr>
              <w:t>6~12</w:t>
            </w:r>
          </w:p>
        </w:tc>
      </w:tr>
      <w:tr w:rsidR="0042351E">
        <w:trPr>
          <w:jc w:val="center"/>
        </w:trPr>
        <w:tc>
          <w:tcPr>
            <w:tcW w:w="2552" w:type="dxa"/>
            <w:vAlign w:val="center"/>
          </w:tcPr>
          <w:p w:rsidR="0042351E" w:rsidRDefault="000F4F4C">
            <w:pPr>
              <w:adjustRightInd w:val="0"/>
              <w:snapToGrid w:val="0"/>
              <w:spacing w:line="288" w:lineRule="auto"/>
              <w:jc w:val="center"/>
              <w:rPr>
                <w:color w:val="FF0000"/>
                <w:szCs w:val="21"/>
              </w:rPr>
            </w:pPr>
            <w:r w:rsidRPr="000F4F4C">
              <w:rPr>
                <w:rFonts w:hint="eastAsia"/>
                <w:color w:val="FF0000"/>
                <w:szCs w:val="21"/>
              </w:rPr>
              <w:t>荷载分散型</w:t>
            </w:r>
          </w:p>
        </w:tc>
        <w:tc>
          <w:tcPr>
            <w:tcW w:w="1868" w:type="dxa"/>
            <w:vAlign w:val="center"/>
          </w:tcPr>
          <w:p w:rsidR="0042351E" w:rsidRDefault="000F4F4C">
            <w:pPr>
              <w:adjustRightInd w:val="0"/>
              <w:snapToGrid w:val="0"/>
              <w:spacing w:line="288" w:lineRule="auto"/>
              <w:jc w:val="center"/>
              <w:rPr>
                <w:color w:val="FF0000"/>
                <w:szCs w:val="21"/>
              </w:rPr>
            </w:pPr>
            <w:r w:rsidRPr="000F4F4C">
              <w:rPr>
                <w:color w:val="FF0000"/>
                <w:szCs w:val="21"/>
              </w:rPr>
              <w:t>2~4</w:t>
            </w:r>
          </w:p>
        </w:tc>
        <w:tc>
          <w:tcPr>
            <w:tcW w:w="2346" w:type="dxa"/>
            <w:vAlign w:val="center"/>
          </w:tcPr>
          <w:p w:rsidR="0042351E" w:rsidRDefault="000F4F4C">
            <w:pPr>
              <w:adjustRightInd w:val="0"/>
              <w:snapToGrid w:val="0"/>
              <w:spacing w:line="288" w:lineRule="auto"/>
              <w:jc w:val="center"/>
              <w:rPr>
                <w:color w:val="FF0000"/>
                <w:szCs w:val="21"/>
              </w:rPr>
            </w:pPr>
            <w:r w:rsidRPr="000F4F4C">
              <w:rPr>
                <w:color w:val="FF0000"/>
                <w:szCs w:val="21"/>
              </w:rPr>
              <w:t>3~6</w:t>
            </w:r>
          </w:p>
        </w:tc>
      </w:tr>
    </w:tbl>
    <w:p w:rsidR="00284160" w:rsidRDefault="000F4F4C" w:rsidP="005462FF">
      <w:pPr>
        <w:adjustRightInd w:val="0"/>
        <w:snapToGrid w:val="0"/>
        <w:spacing w:beforeLines="50" w:line="360" w:lineRule="auto"/>
        <w:ind w:firstLineChars="250" w:firstLine="600"/>
        <w:rPr>
          <w:color w:val="FF0000"/>
          <w:sz w:val="24"/>
        </w:rPr>
      </w:pPr>
      <w:r w:rsidRPr="000F4F4C">
        <w:rPr>
          <w:rFonts w:hint="eastAsia"/>
          <w:color w:val="FF0000"/>
          <w:sz w:val="24"/>
        </w:rPr>
        <w:t>注：条文说明补充微风化岩层情况</w:t>
      </w:r>
    </w:p>
    <w:p w:rsidR="0042351E" w:rsidRDefault="0042351E">
      <w:pPr>
        <w:adjustRightInd w:val="0"/>
        <w:snapToGrid w:val="0"/>
        <w:spacing w:line="360" w:lineRule="auto"/>
        <w:rPr>
          <w:rFonts w:ascii="宋体" w:hAnsi="宋体"/>
          <w:sz w:val="24"/>
        </w:rPr>
      </w:pPr>
      <w:r>
        <w:rPr>
          <w:rFonts w:hint="eastAsia"/>
          <w:sz w:val="24"/>
        </w:rPr>
        <w:t>8.1.3.3</w:t>
      </w:r>
      <w:r>
        <w:rPr>
          <w:rFonts w:hint="eastAsia"/>
          <w:sz w:val="24"/>
        </w:rPr>
        <w:t>预应力</w:t>
      </w:r>
      <w:r>
        <w:rPr>
          <w:rFonts w:ascii="宋体" w:hAnsi="宋体" w:hint="eastAsia"/>
          <w:sz w:val="24"/>
        </w:rPr>
        <w:t>锚杆的杆体自由段长度不宜小于</w:t>
      </w:r>
      <w:r w:rsidR="000F4F4C" w:rsidRPr="000F4F4C">
        <w:rPr>
          <w:rFonts w:ascii="宋体" w:hAnsi="宋体"/>
          <w:color w:val="FF0000"/>
          <w:sz w:val="24"/>
        </w:rPr>
        <w:t>4.0m，</w:t>
      </w:r>
      <w:r>
        <w:rPr>
          <w:rFonts w:ascii="宋体" w:hAnsi="宋体" w:hint="eastAsia"/>
          <w:sz w:val="24"/>
        </w:rPr>
        <w:t>且应采取外套</w:t>
      </w:r>
      <w:r w:rsidR="00030D0F">
        <w:rPr>
          <w:rFonts w:ascii="宋体" w:hAnsi="宋体" w:hint="eastAsia"/>
          <w:sz w:val="24"/>
        </w:rPr>
        <w:t>套管</w:t>
      </w:r>
      <w:r>
        <w:rPr>
          <w:rFonts w:ascii="宋体" w:hAnsi="宋体" w:hint="eastAsia"/>
          <w:sz w:val="24"/>
        </w:rPr>
        <w:t>等隔离措施保证自由段在锚杆张拉时充分发挥作用。</w:t>
      </w:r>
    </w:p>
    <w:p w:rsidR="0042351E" w:rsidRDefault="0042351E">
      <w:pPr>
        <w:adjustRightInd w:val="0"/>
        <w:snapToGrid w:val="0"/>
        <w:spacing w:line="360" w:lineRule="auto"/>
        <w:rPr>
          <w:sz w:val="24"/>
        </w:rPr>
      </w:pPr>
      <w:r>
        <w:rPr>
          <w:rFonts w:hint="eastAsia"/>
          <w:sz w:val="24"/>
        </w:rPr>
        <w:t>8.1.3.4</w:t>
      </w:r>
      <w:r>
        <w:rPr>
          <w:sz w:val="24"/>
        </w:rPr>
        <w:t xml:space="preserve"> </w:t>
      </w:r>
      <w:r>
        <w:rPr>
          <w:sz w:val="24"/>
        </w:rPr>
        <w:t>锚杆</w:t>
      </w:r>
      <w:r>
        <w:rPr>
          <w:rFonts w:hint="eastAsia"/>
          <w:sz w:val="24"/>
        </w:rPr>
        <w:t>杆体应符合</w:t>
      </w:r>
      <w:r>
        <w:rPr>
          <w:sz w:val="24"/>
        </w:rPr>
        <w:t>下列</w:t>
      </w:r>
      <w:r>
        <w:rPr>
          <w:rFonts w:hint="eastAsia"/>
          <w:sz w:val="24"/>
        </w:rPr>
        <w:t>规定</w:t>
      </w:r>
      <w:r>
        <w:rPr>
          <w:sz w:val="24"/>
        </w:rPr>
        <w:t>：</w:t>
      </w:r>
    </w:p>
    <w:p w:rsidR="0042351E" w:rsidRDefault="0042351E">
      <w:pPr>
        <w:adjustRightInd w:val="0"/>
        <w:snapToGrid w:val="0"/>
        <w:spacing w:line="360" w:lineRule="auto"/>
        <w:ind w:firstLineChars="150" w:firstLine="360"/>
        <w:rPr>
          <w:sz w:val="24"/>
        </w:rPr>
      </w:pPr>
      <w:r>
        <w:rPr>
          <w:rFonts w:hint="eastAsia"/>
          <w:sz w:val="24"/>
        </w:rPr>
        <w:t xml:space="preserve">1  </w:t>
      </w:r>
      <w:r>
        <w:rPr>
          <w:rFonts w:hint="eastAsia"/>
          <w:sz w:val="24"/>
        </w:rPr>
        <w:t>杆体截</w:t>
      </w:r>
      <w:r>
        <w:rPr>
          <w:sz w:val="24"/>
        </w:rPr>
        <w:t>面积不超过钻孔</w:t>
      </w:r>
      <w:r>
        <w:rPr>
          <w:rFonts w:hint="eastAsia"/>
          <w:sz w:val="24"/>
        </w:rPr>
        <w:t>截</w:t>
      </w:r>
      <w:r>
        <w:rPr>
          <w:sz w:val="24"/>
        </w:rPr>
        <w:t>面积的</w:t>
      </w:r>
      <w:r>
        <w:rPr>
          <w:rFonts w:hint="eastAsia"/>
          <w:sz w:val="24"/>
        </w:rPr>
        <w:t>20</w:t>
      </w:r>
      <w:r>
        <w:rPr>
          <w:sz w:val="24"/>
        </w:rPr>
        <w:t>％</w:t>
      </w:r>
      <w:r>
        <w:rPr>
          <w:rFonts w:hint="eastAsia"/>
          <w:sz w:val="24"/>
        </w:rPr>
        <w:t>，且杆体之间净距不小于</w:t>
      </w:r>
      <w:r>
        <w:rPr>
          <w:rFonts w:hint="eastAsia"/>
          <w:sz w:val="24"/>
        </w:rPr>
        <w:t>20mm</w:t>
      </w:r>
      <w:r>
        <w:rPr>
          <w:sz w:val="24"/>
        </w:rPr>
        <w:t>；</w:t>
      </w:r>
    </w:p>
    <w:p w:rsidR="0042351E" w:rsidRDefault="000F4F4C">
      <w:pPr>
        <w:adjustRightInd w:val="0"/>
        <w:snapToGrid w:val="0"/>
        <w:spacing w:line="360" w:lineRule="auto"/>
        <w:ind w:firstLineChars="150" w:firstLine="360"/>
        <w:rPr>
          <w:color w:val="FF0000"/>
          <w:sz w:val="24"/>
        </w:rPr>
      </w:pPr>
      <w:r w:rsidRPr="000F4F4C">
        <w:rPr>
          <w:color w:val="FF0000"/>
          <w:sz w:val="24"/>
        </w:rPr>
        <w:t xml:space="preserve">2  </w:t>
      </w:r>
      <w:r w:rsidR="00030D0F">
        <w:rPr>
          <w:rFonts w:hint="eastAsia"/>
          <w:color w:val="FF0000"/>
          <w:sz w:val="24"/>
        </w:rPr>
        <w:t>杆体外无其它保护措施时，</w:t>
      </w:r>
      <w:r w:rsidRPr="000F4F4C">
        <w:rPr>
          <w:rFonts w:hint="eastAsia"/>
          <w:color w:val="FF0000"/>
          <w:sz w:val="24"/>
        </w:rPr>
        <w:t>杆体保护层厚度土层</w:t>
      </w:r>
      <w:r w:rsidR="00030D0F">
        <w:rPr>
          <w:rFonts w:hint="eastAsia"/>
          <w:color w:val="FF0000"/>
          <w:sz w:val="24"/>
        </w:rPr>
        <w:t>中</w:t>
      </w:r>
      <w:r w:rsidRPr="000F4F4C">
        <w:rPr>
          <w:rFonts w:hint="eastAsia"/>
          <w:color w:val="FF0000"/>
          <w:sz w:val="24"/>
        </w:rPr>
        <w:t>不小于</w:t>
      </w:r>
      <w:r w:rsidRPr="000F4F4C">
        <w:rPr>
          <w:color w:val="FF0000"/>
          <w:sz w:val="24"/>
        </w:rPr>
        <w:t>25mm</w:t>
      </w:r>
      <w:r w:rsidR="00030D0F">
        <w:rPr>
          <w:rFonts w:hint="eastAsia"/>
          <w:color w:val="FF0000"/>
          <w:sz w:val="24"/>
        </w:rPr>
        <w:t>、</w:t>
      </w:r>
      <w:r w:rsidRPr="000F4F4C">
        <w:rPr>
          <w:rFonts w:hint="eastAsia"/>
          <w:color w:val="FF0000"/>
          <w:sz w:val="24"/>
        </w:rPr>
        <w:t>岩层</w:t>
      </w:r>
      <w:r w:rsidR="00030D0F">
        <w:rPr>
          <w:rFonts w:hint="eastAsia"/>
          <w:color w:val="FF0000"/>
          <w:sz w:val="24"/>
        </w:rPr>
        <w:t>中</w:t>
      </w:r>
      <w:r w:rsidR="00030D0F" w:rsidRPr="00FA0ED5">
        <w:rPr>
          <w:rFonts w:hint="eastAsia"/>
          <w:color w:val="FF0000"/>
          <w:sz w:val="24"/>
        </w:rPr>
        <w:t>不小于</w:t>
      </w:r>
      <w:r w:rsidR="00030D0F" w:rsidRPr="00FA0ED5">
        <w:rPr>
          <w:color w:val="FF0000"/>
          <w:sz w:val="24"/>
        </w:rPr>
        <w:t>2</w:t>
      </w:r>
      <w:r w:rsidR="00030D0F">
        <w:rPr>
          <w:rFonts w:hint="eastAsia"/>
          <w:color w:val="FF0000"/>
          <w:sz w:val="24"/>
        </w:rPr>
        <w:t>0</w:t>
      </w:r>
      <w:r w:rsidR="00030D0F" w:rsidRPr="00FA0ED5">
        <w:rPr>
          <w:color w:val="FF0000"/>
          <w:sz w:val="24"/>
        </w:rPr>
        <w:t>mm</w:t>
      </w:r>
      <w:r w:rsidRPr="000F4F4C">
        <w:rPr>
          <w:rFonts w:hint="eastAsia"/>
          <w:color w:val="FF0000"/>
          <w:sz w:val="24"/>
        </w:rPr>
        <w:t>。</w:t>
      </w:r>
    </w:p>
    <w:p w:rsidR="0042351E" w:rsidRDefault="0042351E">
      <w:pPr>
        <w:adjustRightInd w:val="0"/>
        <w:snapToGrid w:val="0"/>
        <w:spacing w:line="360" w:lineRule="auto"/>
        <w:rPr>
          <w:sz w:val="24"/>
        </w:rPr>
      </w:pPr>
      <w:r>
        <w:rPr>
          <w:rFonts w:hint="eastAsia"/>
          <w:sz w:val="24"/>
        </w:rPr>
        <w:t>8.1.3.8</w:t>
      </w:r>
      <w:r>
        <w:rPr>
          <w:sz w:val="24"/>
        </w:rPr>
        <w:t xml:space="preserve"> </w:t>
      </w:r>
      <w:r>
        <w:rPr>
          <w:sz w:val="24"/>
        </w:rPr>
        <w:t>锚杆隔离架（对中支架）应沿锚杆轴线方向每隔</w:t>
      </w:r>
      <w:r>
        <w:rPr>
          <w:sz w:val="24"/>
        </w:rPr>
        <w:t>1~3m</w:t>
      </w:r>
      <w:r>
        <w:rPr>
          <w:sz w:val="24"/>
        </w:rPr>
        <w:t>设置一个，对土层应取小值，对岩层可取大值。</w:t>
      </w:r>
    </w:p>
    <w:p w:rsidR="00284160" w:rsidRDefault="0042351E" w:rsidP="005462FF">
      <w:pPr>
        <w:adjustRightInd w:val="0"/>
        <w:snapToGrid w:val="0"/>
        <w:spacing w:beforeLines="50" w:line="360" w:lineRule="auto"/>
        <w:rPr>
          <w:sz w:val="24"/>
        </w:rPr>
      </w:pPr>
      <w:r>
        <w:rPr>
          <w:rFonts w:hint="eastAsia"/>
          <w:sz w:val="24"/>
        </w:rPr>
        <w:t>8.1.3.11</w:t>
      </w:r>
      <w:r>
        <w:rPr>
          <w:rFonts w:hint="eastAsia"/>
          <w:sz w:val="24"/>
        </w:rPr>
        <w:t>荷载分散型锚杆锚杆孔径</w:t>
      </w:r>
      <w:r>
        <w:rPr>
          <w:rFonts w:ascii="宋体" w:hAnsi="宋体" w:hint="eastAsia"/>
          <w:sz w:val="24"/>
        </w:rPr>
        <w:t>不大于</w:t>
      </w:r>
      <w:r>
        <w:rPr>
          <w:rFonts w:hint="eastAsia"/>
          <w:sz w:val="24"/>
        </w:rPr>
        <w:t>150mm</w:t>
      </w:r>
      <w:r>
        <w:rPr>
          <w:rFonts w:hint="eastAsia"/>
          <w:sz w:val="24"/>
        </w:rPr>
        <w:t>时，单元锚杆数量不宜超过</w:t>
      </w:r>
      <w:r>
        <w:rPr>
          <w:rFonts w:hint="eastAsia"/>
          <w:sz w:val="24"/>
        </w:rPr>
        <w:t>4</w:t>
      </w:r>
      <w:r>
        <w:rPr>
          <w:rFonts w:hint="eastAsia"/>
          <w:sz w:val="24"/>
        </w:rPr>
        <w:t>个，孔径</w:t>
      </w:r>
      <w:r>
        <w:rPr>
          <w:rFonts w:ascii="宋体" w:hAnsi="宋体" w:hint="eastAsia"/>
          <w:sz w:val="24"/>
        </w:rPr>
        <w:t>不大于</w:t>
      </w:r>
      <w:r>
        <w:rPr>
          <w:rFonts w:hint="eastAsia"/>
          <w:sz w:val="24"/>
        </w:rPr>
        <w:t>200mm</w:t>
      </w:r>
      <w:r>
        <w:rPr>
          <w:rFonts w:hint="eastAsia"/>
          <w:sz w:val="24"/>
        </w:rPr>
        <w:t>时，单元锚杆数量不宜超过</w:t>
      </w:r>
      <w:r>
        <w:rPr>
          <w:rFonts w:hint="eastAsia"/>
          <w:sz w:val="24"/>
        </w:rPr>
        <w:t>6</w:t>
      </w:r>
      <w:r>
        <w:rPr>
          <w:rFonts w:hint="eastAsia"/>
          <w:sz w:val="24"/>
        </w:rPr>
        <w:t>个；</w:t>
      </w:r>
    </w:p>
    <w:p w:rsidR="00284160" w:rsidRDefault="0042351E" w:rsidP="005462FF">
      <w:pPr>
        <w:adjustRightInd w:val="0"/>
        <w:snapToGrid w:val="0"/>
        <w:spacing w:beforeLines="50" w:line="360" w:lineRule="auto"/>
        <w:rPr>
          <w:sz w:val="24"/>
        </w:rPr>
      </w:pPr>
      <w:r>
        <w:rPr>
          <w:rFonts w:hint="eastAsia"/>
          <w:sz w:val="24"/>
        </w:rPr>
        <w:t>8.1.3.12</w:t>
      </w:r>
      <w:r>
        <w:rPr>
          <w:rFonts w:hint="eastAsia"/>
          <w:sz w:val="24"/>
        </w:rPr>
        <w:t>锚杆锚固段灌浆体抗压强度对拉力型锚杆不应小于</w:t>
      </w:r>
      <w:r>
        <w:rPr>
          <w:rFonts w:hint="eastAsia"/>
          <w:sz w:val="24"/>
        </w:rPr>
        <w:t>20MPa</w:t>
      </w:r>
      <w:r>
        <w:rPr>
          <w:rFonts w:hint="eastAsia"/>
          <w:sz w:val="24"/>
        </w:rPr>
        <w:t>，压力型锚杆不应小于</w:t>
      </w:r>
      <w:r>
        <w:rPr>
          <w:rFonts w:hint="eastAsia"/>
          <w:sz w:val="24"/>
        </w:rPr>
        <w:t>30MPa</w:t>
      </w:r>
      <w:r>
        <w:rPr>
          <w:rFonts w:hint="eastAsia"/>
          <w:sz w:val="24"/>
        </w:rPr>
        <w:t>；</w:t>
      </w:r>
    </w:p>
    <w:p w:rsidR="0042351E" w:rsidRDefault="0042351E">
      <w:pPr>
        <w:pStyle w:val="20"/>
        <w:jc w:val="center"/>
      </w:pPr>
      <w:bookmarkStart w:id="34" w:name="_Toc432682795"/>
      <w:r>
        <w:rPr>
          <w:rFonts w:hint="eastAsia"/>
        </w:rPr>
        <w:lastRenderedPageBreak/>
        <w:t xml:space="preserve">8.2 </w:t>
      </w:r>
      <w:r>
        <w:rPr>
          <w:rFonts w:hint="eastAsia"/>
        </w:rPr>
        <w:t>非预应力锚杆</w:t>
      </w:r>
      <w:bookmarkEnd w:id="34"/>
    </w:p>
    <w:p w:rsidR="00284160" w:rsidRDefault="000F4F4C">
      <w:pPr>
        <w:pStyle w:val="20"/>
        <w:jc w:val="center"/>
        <w:rPr>
          <w:sz w:val="24"/>
        </w:rPr>
      </w:pPr>
      <w:bookmarkStart w:id="35" w:name="_Toc432682796"/>
      <w:r w:rsidRPr="000F4F4C">
        <w:rPr>
          <w:rFonts w:ascii="Times New Roman" w:eastAsia="宋体" w:hAnsi="Times New Roman"/>
          <w:b w:val="0"/>
          <w:bCs w:val="0"/>
          <w:sz w:val="24"/>
          <w:szCs w:val="20"/>
        </w:rPr>
        <w:t xml:space="preserve">8.2.1 </w:t>
      </w:r>
      <w:r w:rsidRPr="000F4F4C">
        <w:rPr>
          <w:rFonts w:ascii="Times New Roman" w:eastAsia="宋体" w:hAnsi="Times New Roman" w:hint="eastAsia"/>
          <w:b w:val="0"/>
          <w:bCs w:val="0"/>
          <w:sz w:val="24"/>
          <w:szCs w:val="20"/>
        </w:rPr>
        <w:t>非预应力锚杆类型</w:t>
      </w:r>
      <w:bookmarkEnd w:id="35"/>
    </w:p>
    <w:p w:rsidR="00284160" w:rsidRDefault="0042351E">
      <w:pPr>
        <w:rPr>
          <w:sz w:val="24"/>
        </w:rPr>
      </w:pPr>
      <w:r>
        <w:rPr>
          <w:rFonts w:hint="eastAsia"/>
          <w:sz w:val="24"/>
        </w:rPr>
        <w:t>8.2.</w:t>
      </w:r>
      <w:r w:rsidR="004F3F46">
        <w:rPr>
          <w:rFonts w:hint="eastAsia"/>
          <w:sz w:val="24"/>
        </w:rPr>
        <w:t>1</w:t>
      </w:r>
      <w:r>
        <w:rPr>
          <w:rFonts w:hint="eastAsia"/>
          <w:sz w:val="24"/>
        </w:rPr>
        <w:t>.1</w:t>
      </w:r>
      <w:r w:rsidR="00795BA6">
        <w:rPr>
          <w:rFonts w:hint="eastAsia"/>
          <w:sz w:val="24"/>
        </w:rPr>
        <w:t>全长粘结型锚杆由杆体、锚固段</w:t>
      </w:r>
      <w:r w:rsidR="004F3F46">
        <w:rPr>
          <w:rFonts w:hint="eastAsia"/>
          <w:sz w:val="24"/>
        </w:rPr>
        <w:t>及锚头构造组成（图</w:t>
      </w:r>
      <w:r w:rsidR="004F3F46">
        <w:rPr>
          <w:rFonts w:hint="eastAsia"/>
          <w:sz w:val="24"/>
        </w:rPr>
        <w:t>8.1.2.1</w:t>
      </w:r>
      <w:r w:rsidR="004F3F46">
        <w:rPr>
          <w:rFonts w:hint="eastAsia"/>
          <w:sz w:val="24"/>
        </w:rPr>
        <w:t>）。</w:t>
      </w:r>
    </w:p>
    <w:p w:rsidR="00284160" w:rsidRDefault="004F3F46">
      <w:pPr>
        <w:rPr>
          <w:sz w:val="24"/>
        </w:rPr>
      </w:pPr>
      <w:r>
        <w:rPr>
          <w:rFonts w:hint="eastAsia"/>
          <w:sz w:val="24"/>
        </w:rPr>
        <w:t xml:space="preserve">8.2.1.2 </w:t>
      </w:r>
      <w:r w:rsidR="0042351E">
        <w:rPr>
          <w:rFonts w:hint="eastAsia"/>
          <w:sz w:val="24"/>
        </w:rPr>
        <w:t>拉力型抗浮锚杆由杆体、</w:t>
      </w:r>
      <w:r>
        <w:rPr>
          <w:rFonts w:hint="eastAsia"/>
          <w:sz w:val="24"/>
        </w:rPr>
        <w:t>非锚固段</w:t>
      </w:r>
      <w:r w:rsidR="0042351E">
        <w:rPr>
          <w:rFonts w:hint="eastAsia"/>
          <w:sz w:val="24"/>
        </w:rPr>
        <w:t>、锚固段及锚头构造组成，</w:t>
      </w:r>
      <w:r>
        <w:rPr>
          <w:rFonts w:hint="eastAsia"/>
          <w:sz w:val="24"/>
        </w:rPr>
        <w:t>（图</w:t>
      </w:r>
      <w:r>
        <w:rPr>
          <w:rFonts w:hint="eastAsia"/>
          <w:sz w:val="24"/>
        </w:rPr>
        <w:t>8.1.2.2</w:t>
      </w:r>
      <w:r>
        <w:rPr>
          <w:rFonts w:hint="eastAsia"/>
          <w:sz w:val="24"/>
        </w:rPr>
        <w:t>）。</w:t>
      </w:r>
    </w:p>
    <w:p w:rsidR="00284160" w:rsidRDefault="0048767A">
      <w:pPr>
        <w:spacing w:line="360" w:lineRule="auto"/>
        <w:ind w:leftChars="-270" w:left="-567"/>
        <w:rPr>
          <w:sz w:val="24"/>
        </w:rPr>
      </w:pPr>
      <w:r>
        <w:object w:dxaOrig="3930" w:dyaOrig="4320">
          <v:shape id="_x0000_i1077" type="#_x0000_t75" style="width:455pt;height:381.2pt" o:ole="">
            <v:imagedata r:id="rId108" o:title="" croptop="2367f" cropbottom="4126f" cropleft="16743f" cropright="13860f"/>
          </v:shape>
          <o:OLEObject Type="Embed" ProgID="AutoCAD.Drawing.17" ShapeID="_x0000_i1077" DrawAspect="Content" ObjectID="_1506424974" r:id="rId109"/>
        </w:object>
      </w:r>
    </w:p>
    <w:p w:rsidR="00275C0C" w:rsidRDefault="0042351E">
      <w:pPr>
        <w:adjustRightInd w:val="0"/>
        <w:snapToGrid w:val="0"/>
        <w:spacing w:line="360" w:lineRule="auto"/>
        <w:jc w:val="left"/>
      </w:pPr>
      <w:r>
        <w:rPr>
          <w:rFonts w:hint="eastAsia"/>
        </w:rPr>
        <w:t xml:space="preserve">      </w:t>
      </w:r>
      <w:r w:rsidR="0048767A">
        <w:rPr>
          <w:rFonts w:hint="eastAsia"/>
        </w:rPr>
        <w:t xml:space="preserve">  </w:t>
      </w:r>
      <w:r w:rsidR="0048767A">
        <w:rPr>
          <w:rFonts w:hint="eastAsia"/>
        </w:rPr>
        <w:t>图</w:t>
      </w:r>
      <w:r w:rsidR="0048767A">
        <w:rPr>
          <w:rFonts w:hint="eastAsia"/>
        </w:rPr>
        <w:t xml:space="preserve">8.2.1.1 </w:t>
      </w:r>
      <w:r w:rsidR="0048767A">
        <w:rPr>
          <w:rFonts w:hint="eastAsia"/>
        </w:rPr>
        <w:t>全长粘结型锚杆</w:t>
      </w:r>
      <w:r w:rsidR="0048767A">
        <w:rPr>
          <w:rFonts w:hint="eastAsia"/>
        </w:rPr>
        <w:t xml:space="preserve">                   </w:t>
      </w:r>
      <w:r w:rsidR="0048767A">
        <w:rPr>
          <w:rFonts w:hint="eastAsia"/>
        </w:rPr>
        <w:t>图</w:t>
      </w:r>
      <w:r w:rsidR="0048767A">
        <w:rPr>
          <w:rFonts w:hint="eastAsia"/>
        </w:rPr>
        <w:t xml:space="preserve">8.1.1.2 </w:t>
      </w:r>
      <w:r w:rsidR="0048767A">
        <w:rPr>
          <w:rFonts w:hint="eastAsia"/>
        </w:rPr>
        <w:t>拉力型锚杆</w:t>
      </w:r>
    </w:p>
    <w:p w:rsidR="00275C0C" w:rsidRDefault="0048767A">
      <w:pPr>
        <w:adjustRightInd w:val="0"/>
        <w:snapToGrid w:val="0"/>
        <w:spacing w:line="360" w:lineRule="auto"/>
        <w:jc w:val="left"/>
      </w:pPr>
      <w:r>
        <w:rPr>
          <w:rFonts w:hint="eastAsia"/>
        </w:rPr>
        <w:t>1</w:t>
      </w:r>
      <w:r>
        <w:rPr>
          <w:rFonts w:hint="eastAsia"/>
        </w:rPr>
        <w:t>—基础结构</w:t>
      </w:r>
      <w:r>
        <w:rPr>
          <w:rFonts w:hint="eastAsia"/>
        </w:rPr>
        <w:t xml:space="preserve"> 2</w:t>
      </w:r>
      <w:r>
        <w:rPr>
          <w:rFonts w:hint="eastAsia"/>
        </w:rPr>
        <w:t>—垫层</w:t>
      </w:r>
      <w:r>
        <w:rPr>
          <w:rFonts w:hint="eastAsia"/>
        </w:rPr>
        <w:t xml:space="preserve"> 3</w:t>
      </w:r>
      <w:r>
        <w:rPr>
          <w:rFonts w:hint="eastAsia"/>
        </w:rPr>
        <w:t>—钻孔</w:t>
      </w:r>
      <w:r>
        <w:rPr>
          <w:rFonts w:hint="eastAsia"/>
        </w:rPr>
        <w:t xml:space="preserve"> 4</w:t>
      </w:r>
      <w:r>
        <w:rPr>
          <w:rFonts w:hint="eastAsia"/>
        </w:rPr>
        <w:t>—杆体</w:t>
      </w:r>
      <w:r>
        <w:rPr>
          <w:rFonts w:hint="eastAsia"/>
        </w:rPr>
        <w:t xml:space="preserve"> 5</w:t>
      </w:r>
      <w:r>
        <w:rPr>
          <w:rFonts w:hint="eastAsia"/>
        </w:rPr>
        <w:t>—隔离架</w:t>
      </w:r>
      <w:r>
        <w:rPr>
          <w:rFonts w:hint="eastAsia"/>
        </w:rPr>
        <w:t xml:space="preserve"> 6</w:t>
      </w:r>
      <w:r>
        <w:rPr>
          <w:rFonts w:hint="eastAsia"/>
        </w:rPr>
        <w:t>—锚固段灌浆体</w:t>
      </w:r>
      <w:r>
        <w:rPr>
          <w:rFonts w:hint="eastAsia"/>
        </w:rPr>
        <w:t xml:space="preserve"> 7</w:t>
      </w:r>
      <w:r>
        <w:rPr>
          <w:rFonts w:hint="eastAsia"/>
        </w:rPr>
        <w:t>—非锚固段隔离套</w:t>
      </w:r>
      <w:r>
        <w:rPr>
          <w:rFonts w:hint="eastAsia"/>
        </w:rPr>
        <w:t xml:space="preserve"> </w:t>
      </w:r>
    </w:p>
    <w:p w:rsidR="00284160" w:rsidRDefault="000F4F4C">
      <w:pPr>
        <w:pStyle w:val="20"/>
        <w:jc w:val="center"/>
        <w:rPr>
          <w:rFonts w:ascii="Times New Roman" w:hAnsi="Times New Roman"/>
          <w:sz w:val="24"/>
        </w:rPr>
      </w:pPr>
      <w:bookmarkStart w:id="36" w:name="_Toc432682797"/>
      <w:r w:rsidRPr="000F4F4C">
        <w:rPr>
          <w:rFonts w:ascii="Times New Roman" w:eastAsia="宋体" w:hAnsi="Times New Roman"/>
          <w:b w:val="0"/>
          <w:bCs w:val="0"/>
          <w:sz w:val="24"/>
          <w:szCs w:val="20"/>
        </w:rPr>
        <w:t xml:space="preserve">8.2.2 </w:t>
      </w:r>
      <w:r w:rsidRPr="000F4F4C">
        <w:rPr>
          <w:rFonts w:ascii="Times New Roman" w:eastAsia="宋体" w:hAnsi="Times New Roman" w:hint="eastAsia"/>
          <w:b w:val="0"/>
          <w:bCs w:val="0"/>
          <w:sz w:val="24"/>
          <w:szCs w:val="20"/>
        </w:rPr>
        <w:t>锚杆计算</w:t>
      </w:r>
      <w:bookmarkEnd w:id="36"/>
    </w:p>
    <w:p w:rsidR="00284160" w:rsidRDefault="000F4F4C" w:rsidP="005462FF">
      <w:pPr>
        <w:adjustRightInd w:val="0"/>
        <w:snapToGrid w:val="0"/>
        <w:spacing w:beforeLines="50" w:line="360" w:lineRule="auto"/>
        <w:rPr>
          <w:sz w:val="24"/>
        </w:rPr>
      </w:pPr>
      <w:r w:rsidRPr="000F4F4C">
        <w:rPr>
          <w:sz w:val="24"/>
        </w:rPr>
        <w:t>8.2.2.1</w:t>
      </w:r>
      <w:r w:rsidR="0042351E">
        <w:rPr>
          <w:rFonts w:hint="eastAsia"/>
          <w:b/>
          <w:sz w:val="24"/>
        </w:rPr>
        <w:t>单锚平均竖向</w:t>
      </w:r>
      <w:r w:rsidR="0042351E">
        <w:rPr>
          <w:rFonts w:hint="eastAsia"/>
          <w:sz w:val="24"/>
        </w:rPr>
        <w:t>上拔力标准值、设计值应符合本规范第</w:t>
      </w:r>
      <w:r w:rsidR="0042351E">
        <w:rPr>
          <w:rFonts w:hint="eastAsia"/>
          <w:sz w:val="24"/>
        </w:rPr>
        <w:t>8.1.2</w:t>
      </w:r>
      <w:r w:rsidR="0042351E">
        <w:rPr>
          <w:sz w:val="24"/>
        </w:rPr>
        <w:t>.</w:t>
      </w:r>
      <w:r w:rsidR="0042351E">
        <w:rPr>
          <w:rFonts w:hint="eastAsia"/>
          <w:sz w:val="24"/>
        </w:rPr>
        <w:t>1</w:t>
      </w:r>
      <w:r w:rsidR="0042351E">
        <w:rPr>
          <w:rFonts w:hint="eastAsia"/>
          <w:sz w:val="24"/>
        </w:rPr>
        <w:t>、</w:t>
      </w:r>
      <w:r w:rsidR="0042351E">
        <w:rPr>
          <w:rFonts w:hint="eastAsia"/>
          <w:sz w:val="24"/>
        </w:rPr>
        <w:t>8.1.2</w:t>
      </w:r>
      <w:r w:rsidR="0042351E">
        <w:rPr>
          <w:sz w:val="24"/>
        </w:rPr>
        <w:t>.</w:t>
      </w:r>
      <w:r w:rsidR="0042351E">
        <w:rPr>
          <w:rFonts w:hint="eastAsia"/>
          <w:sz w:val="24"/>
        </w:rPr>
        <w:t>2</w:t>
      </w:r>
      <w:r w:rsidR="0042351E">
        <w:rPr>
          <w:rFonts w:hint="eastAsia"/>
          <w:sz w:val="24"/>
        </w:rPr>
        <w:t>条的规定。</w:t>
      </w:r>
    </w:p>
    <w:p w:rsidR="00284160" w:rsidRDefault="0042351E" w:rsidP="005462FF">
      <w:pPr>
        <w:adjustRightInd w:val="0"/>
        <w:snapToGrid w:val="0"/>
        <w:spacing w:beforeLines="50" w:line="360" w:lineRule="auto"/>
        <w:rPr>
          <w:sz w:val="24"/>
        </w:rPr>
      </w:pPr>
      <w:r>
        <w:rPr>
          <w:rFonts w:hint="eastAsia"/>
          <w:sz w:val="24"/>
        </w:rPr>
        <w:t>8</w:t>
      </w:r>
      <w:r>
        <w:rPr>
          <w:sz w:val="24"/>
        </w:rPr>
        <w:t>.</w:t>
      </w:r>
      <w:r>
        <w:rPr>
          <w:rFonts w:hint="eastAsia"/>
          <w:sz w:val="24"/>
        </w:rPr>
        <w:t>2</w:t>
      </w:r>
      <w:r>
        <w:rPr>
          <w:sz w:val="24"/>
        </w:rPr>
        <w:t>.</w:t>
      </w:r>
      <w:r>
        <w:rPr>
          <w:rFonts w:hint="eastAsia"/>
          <w:sz w:val="24"/>
        </w:rPr>
        <w:t>2.2</w:t>
      </w:r>
      <w:r>
        <w:rPr>
          <w:rFonts w:hint="eastAsia"/>
          <w:b/>
          <w:sz w:val="24"/>
        </w:rPr>
        <w:t>单锚</w:t>
      </w:r>
      <w:r>
        <w:rPr>
          <w:rFonts w:hint="eastAsia"/>
          <w:sz w:val="24"/>
        </w:rPr>
        <w:t>抗拔承载力标准值</w:t>
      </w:r>
      <w:r>
        <w:rPr>
          <w:sz w:val="24"/>
        </w:rPr>
        <w:t>R</w:t>
      </w:r>
      <w:r>
        <w:rPr>
          <w:rFonts w:hint="eastAsia"/>
          <w:sz w:val="24"/>
          <w:vertAlign w:val="subscript"/>
        </w:rPr>
        <w:t>k</w:t>
      </w:r>
      <w:r>
        <w:rPr>
          <w:rFonts w:hint="eastAsia"/>
          <w:sz w:val="24"/>
        </w:rPr>
        <w:t>应符合本规范第</w:t>
      </w:r>
      <w:r>
        <w:rPr>
          <w:rFonts w:hint="eastAsia"/>
          <w:sz w:val="24"/>
        </w:rPr>
        <w:t>8.1.2</w:t>
      </w:r>
      <w:r>
        <w:rPr>
          <w:sz w:val="24"/>
        </w:rPr>
        <w:t>.</w:t>
      </w:r>
      <w:r>
        <w:rPr>
          <w:rFonts w:hint="eastAsia"/>
          <w:sz w:val="24"/>
        </w:rPr>
        <w:t>3</w:t>
      </w:r>
      <w:r>
        <w:rPr>
          <w:rFonts w:hint="eastAsia"/>
          <w:sz w:val="24"/>
        </w:rPr>
        <w:t>条的规定。</w:t>
      </w:r>
    </w:p>
    <w:p w:rsidR="00284160" w:rsidRDefault="0042351E" w:rsidP="005462FF">
      <w:pPr>
        <w:adjustRightInd w:val="0"/>
        <w:snapToGrid w:val="0"/>
        <w:spacing w:beforeLines="50" w:line="360" w:lineRule="auto"/>
        <w:rPr>
          <w:sz w:val="24"/>
        </w:rPr>
      </w:pPr>
      <w:r>
        <w:rPr>
          <w:rFonts w:hint="eastAsia"/>
          <w:sz w:val="24"/>
        </w:rPr>
        <w:lastRenderedPageBreak/>
        <w:t>8</w:t>
      </w:r>
      <w:r>
        <w:rPr>
          <w:sz w:val="24"/>
        </w:rPr>
        <w:t>.</w:t>
      </w:r>
      <w:r>
        <w:rPr>
          <w:rFonts w:hint="eastAsia"/>
          <w:sz w:val="24"/>
        </w:rPr>
        <w:t>2</w:t>
      </w:r>
      <w:r>
        <w:rPr>
          <w:sz w:val="24"/>
        </w:rPr>
        <w:t>.</w:t>
      </w:r>
      <w:r>
        <w:rPr>
          <w:rFonts w:hint="eastAsia"/>
          <w:sz w:val="24"/>
        </w:rPr>
        <w:t>2.3</w:t>
      </w:r>
      <w:r>
        <w:rPr>
          <w:rFonts w:hint="eastAsia"/>
          <w:b/>
          <w:sz w:val="24"/>
        </w:rPr>
        <w:t>单锚</w:t>
      </w:r>
      <w:r>
        <w:rPr>
          <w:rFonts w:hint="eastAsia"/>
          <w:sz w:val="24"/>
        </w:rPr>
        <w:t>抗拔承载力标准值</w:t>
      </w:r>
      <w:r>
        <w:rPr>
          <w:sz w:val="24"/>
        </w:rPr>
        <w:t>R</w:t>
      </w:r>
      <w:r>
        <w:rPr>
          <w:rFonts w:hint="eastAsia"/>
          <w:sz w:val="24"/>
          <w:vertAlign w:val="subscript"/>
        </w:rPr>
        <w:t>k</w:t>
      </w:r>
      <w:r>
        <w:rPr>
          <w:rFonts w:hint="eastAsia"/>
          <w:sz w:val="24"/>
        </w:rPr>
        <w:t>、单根锚杆极限抗拔承载力标准值</w:t>
      </w:r>
      <w:r>
        <w:rPr>
          <w:rFonts w:hint="eastAsia"/>
          <w:sz w:val="24"/>
        </w:rPr>
        <w:t>R</w:t>
      </w:r>
      <w:r>
        <w:rPr>
          <w:rFonts w:hint="eastAsia"/>
          <w:sz w:val="24"/>
          <w:vertAlign w:val="subscript"/>
        </w:rPr>
        <w:t>uk</w:t>
      </w:r>
      <w:r>
        <w:rPr>
          <w:rFonts w:hint="eastAsia"/>
          <w:sz w:val="24"/>
        </w:rPr>
        <w:t>应符合本规范第</w:t>
      </w:r>
      <w:r>
        <w:rPr>
          <w:rFonts w:hint="eastAsia"/>
          <w:sz w:val="24"/>
        </w:rPr>
        <w:t>8.1.2</w:t>
      </w:r>
      <w:r>
        <w:rPr>
          <w:sz w:val="24"/>
        </w:rPr>
        <w:t>.</w:t>
      </w:r>
      <w:r>
        <w:rPr>
          <w:rFonts w:hint="eastAsia"/>
          <w:sz w:val="24"/>
        </w:rPr>
        <w:t>3</w:t>
      </w:r>
      <w:r>
        <w:rPr>
          <w:rFonts w:hint="eastAsia"/>
          <w:sz w:val="24"/>
        </w:rPr>
        <w:t>、</w:t>
      </w:r>
      <w:r>
        <w:rPr>
          <w:rFonts w:hint="eastAsia"/>
          <w:sz w:val="24"/>
        </w:rPr>
        <w:t>8.1.2.4</w:t>
      </w:r>
      <w:r>
        <w:rPr>
          <w:rFonts w:hint="eastAsia"/>
          <w:sz w:val="24"/>
        </w:rPr>
        <w:t>条的规定。</w:t>
      </w:r>
    </w:p>
    <w:p w:rsidR="00284160" w:rsidRDefault="0042351E" w:rsidP="005462FF">
      <w:pPr>
        <w:adjustRightInd w:val="0"/>
        <w:snapToGrid w:val="0"/>
        <w:spacing w:beforeLines="50" w:line="360" w:lineRule="auto"/>
        <w:rPr>
          <w:sz w:val="24"/>
        </w:rPr>
      </w:pPr>
      <w:r>
        <w:rPr>
          <w:rFonts w:hint="eastAsia"/>
          <w:sz w:val="24"/>
        </w:rPr>
        <w:t xml:space="preserve">8.2.2.4 </w:t>
      </w:r>
      <w:r>
        <w:rPr>
          <w:rFonts w:hAnsi="宋体" w:hint="eastAsia"/>
          <w:spacing w:val="-6"/>
          <w:sz w:val="24"/>
          <w:szCs w:val="24"/>
        </w:rPr>
        <w:t>锚杆杆体截面积、</w:t>
      </w:r>
      <w:r>
        <w:rPr>
          <w:sz w:val="24"/>
          <w:szCs w:val="24"/>
        </w:rPr>
        <w:t>锚杆杆体与锚固砂浆间的锚固长度</w:t>
      </w:r>
      <w:r>
        <w:rPr>
          <w:rFonts w:hint="eastAsia"/>
          <w:sz w:val="24"/>
          <w:szCs w:val="24"/>
        </w:rPr>
        <w:t>验算</w:t>
      </w:r>
      <w:r>
        <w:rPr>
          <w:rFonts w:hint="eastAsia"/>
          <w:sz w:val="24"/>
        </w:rPr>
        <w:t>应符合本规范第</w:t>
      </w:r>
      <w:r>
        <w:rPr>
          <w:rFonts w:hint="eastAsia"/>
          <w:sz w:val="24"/>
        </w:rPr>
        <w:t>8.1.2</w:t>
      </w:r>
      <w:r>
        <w:rPr>
          <w:sz w:val="24"/>
        </w:rPr>
        <w:t>.</w:t>
      </w:r>
      <w:r>
        <w:rPr>
          <w:rFonts w:hint="eastAsia"/>
          <w:sz w:val="24"/>
        </w:rPr>
        <w:t>5</w:t>
      </w:r>
      <w:r>
        <w:rPr>
          <w:rFonts w:hint="eastAsia"/>
          <w:sz w:val="24"/>
        </w:rPr>
        <w:t>、</w:t>
      </w:r>
      <w:r>
        <w:rPr>
          <w:rFonts w:hint="eastAsia"/>
          <w:sz w:val="24"/>
        </w:rPr>
        <w:t>8.1.2.5</w:t>
      </w:r>
      <w:r>
        <w:rPr>
          <w:rFonts w:hint="eastAsia"/>
          <w:sz w:val="24"/>
        </w:rPr>
        <w:t>条的规定。</w:t>
      </w:r>
    </w:p>
    <w:p w:rsidR="00284160" w:rsidRDefault="0042351E" w:rsidP="005462FF">
      <w:pPr>
        <w:adjustRightInd w:val="0"/>
        <w:snapToGrid w:val="0"/>
        <w:spacing w:beforeLines="50" w:line="360" w:lineRule="auto"/>
        <w:rPr>
          <w:sz w:val="24"/>
        </w:rPr>
      </w:pPr>
      <w:r>
        <w:rPr>
          <w:rFonts w:hint="eastAsia"/>
          <w:sz w:val="24"/>
        </w:rPr>
        <w:t xml:space="preserve">8.2.2.5 </w:t>
      </w:r>
      <w:r w:rsidR="000F4F4C" w:rsidRPr="000F4F4C">
        <w:rPr>
          <w:rFonts w:hint="eastAsia"/>
          <w:sz w:val="24"/>
        </w:rPr>
        <w:t>压力型锚杆锚固段注浆体承压面积</w:t>
      </w:r>
      <w:r>
        <w:rPr>
          <w:rFonts w:hint="eastAsia"/>
          <w:sz w:val="24"/>
        </w:rPr>
        <w:t>应符合本规范第</w:t>
      </w:r>
      <w:r>
        <w:rPr>
          <w:rFonts w:hint="eastAsia"/>
          <w:sz w:val="24"/>
        </w:rPr>
        <w:t>8.1.2</w:t>
      </w:r>
      <w:r>
        <w:rPr>
          <w:sz w:val="24"/>
        </w:rPr>
        <w:t>.</w:t>
      </w:r>
      <w:r>
        <w:rPr>
          <w:rFonts w:hint="eastAsia"/>
          <w:sz w:val="24"/>
        </w:rPr>
        <w:t>6</w:t>
      </w:r>
      <w:r>
        <w:rPr>
          <w:rFonts w:hint="eastAsia"/>
          <w:sz w:val="24"/>
        </w:rPr>
        <w:t>条的规定。</w:t>
      </w:r>
    </w:p>
    <w:p w:rsidR="00284160" w:rsidRDefault="000F4F4C">
      <w:pPr>
        <w:pStyle w:val="20"/>
        <w:jc w:val="center"/>
        <w:rPr>
          <w:sz w:val="24"/>
        </w:rPr>
      </w:pPr>
      <w:bookmarkStart w:id="37" w:name="_Toc432682798"/>
      <w:r w:rsidRPr="000F4F4C">
        <w:rPr>
          <w:rFonts w:ascii="Times New Roman" w:eastAsia="宋体" w:hAnsi="Times New Roman"/>
          <w:b w:val="0"/>
          <w:bCs w:val="0"/>
          <w:sz w:val="24"/>
          <w:szCs w:val="20"/>
        </w:rPr>
        <w:t xml:space="preserve">8.2.3 </w:t>
      </w:r>
      <w:r w:rsidRPr="000F4F4C">
        <w:rPr>
          <w:rFonts w:ascii="Times New Roman" w:eastAsia="宋体" w:hAnsi="Times New Roman" w:hint="eastAsia"/>
          <w:b w:val="0"/>
          <w:bCs w:val="0"/>
          <w:sz w:val="24"/>
          <w:szCs w:val="20"/>
        </w:rPr>
        <w:t>构造</w:t>
      </w:r>
      <w:bookmarkEnd w:id="37"/>
    </w:p>
    <w:p w:rsidR="00284160" w:rsidRDefault="00144EB6" w:rsidP="005462FF">
      <w:pPr>
        <w:adjustRightInd w:val="0"/>
        <w:snapToGrid w:val="0"/>
        <w:spacing w:beforeLines="50" w:line="360" w:lineRule="auto"/>
        <w:rPr>
          <w:sz w:val="24"/>
        </w:rPr>
      </w:pPr>
      <w:r>
        <w:rPr>
          <w:rFonts w:hint="eastAsia"/>
          <w:sz w:val="24"/>
        </w:rPr>
        <w:t>8.2.</w:t>
      </w:r>
      <w:r w:rsidR="00B63126">
        <w:rPr>
          <w:rFonts w:hint="eastAsia"/>
          <w:sz w:val="24"/>
        </w:rPr>
        <w:t>3.1</w:t>
      </w:r>
      <w:r w:rsidR="00B63126">
        <w:rPr>
          <w:rFonts w:hint="eastAsia"/>
          <w:sz w:val="24"/>
        </w:rPr>
        <w:t>根据地层条件，锚杆的锚固段长度可参照表</w:t>
      </w:r>
      <w:r w:rsidR="00B63126">
        <w:rPr>
          <w:rFonts w:hint="eastAsia"/>
          <w:sz w:val="24"/>
        </w:rPr>
        <w:t>8.2.3.1</w:t>
      </w:r>
      <w:r w:rsidR="00B63126">
        <w:rPr>
          <w:rFonts w:hint="eastAsia"/>
          <w:sz w:val="24"/>
        </w:rPr>
        <w:t>规定，</w:t>
      </w:r>
      <w:r>
        <w:rPr>
          <w:rFonts w:hint="eastAsia"/>
          <w:sz w:val="24"/>
        </w:rPr>
        <w:t>在土层中的长度宜为</w:t>
      </w:r>
      <w:r>
        <w:rPr>
          <w:rFonts w:hint="eastAsia"/>
          <w:sz w:val="24"/>
        </w:rPr>
        <w:t>6~20m</w:t>
      </w:r>
      <w:r>
        <w:rPr>
          <w:rFonts w:hint="eastAsia"/>
          <w:sz w:val="24"/>
        </w:rPr>
        <w:t>，岩层中宜为</w:t>
      </w:r>
      <w:r>
        <w:rPr>
          <w:rFonts w:hint="eastAsia"/>
          <w:sz w:val="24"/>
        </w:rPr>
        <w:t>3~12m</w:t>
      </w:r>
      <w:r>
        <w:rPr>
          <w:rFonts w:hint="eastAsia"/>
          <w:sz w:val="24"/>
        </w:rPr>
        <w:t>且不少于</w:t>
      </w:r>
      <w:r>
        <w:rPr>
          <w:rFonts w:hint="eastAsia"/>
          <w:sz w:val="24"/>
        </w:rPr>
        <w:t>2m</w:t>
      </w:r>
      <w:r>
        <w:rPr>
          <w:rFonts w:hint="eastAsia"/>
          <w:sz w:val="24"/>
        </w:rPr>
        <w:t>。</w:t>
      </w:r>
    </w:p>
    <w:p w:rsidR="00B63126" w:rsidRDefault="00B63126" w:rsidP="00B63126">
      <w:pPr>
        <w:adjustRightInd w:val="0"/>
        <w:snapToGrid w:val="0"/>
        <w:spacing w:line="360" w:lineRule="auto"/>
        <w:rPr>
          <w:sz w:val="24"/>
        </w:rPr>
      </w:pPr>
      <w:r>
        <w:rPr>
          <w:rFonts w:hint="eastAsia"/>
          <w:sz w:val="24"/>
        </w:rPr>
        <w:t>表</w:t>
      </w:r>
      <w:r>
        <w:rPr>
          <w:rFonts w:hint="eastAsia"/>
          <w:sz w:val="24"/>
        </w:rPr>
        <w:t xml:space="preserve">8.2.3.1  </w:t>
      </w:r>
      <w:r>
        <w:rPr>
          <w:rFonts w:hint="eastAsia"/>
          <w:sz w:val="24"/>
        </w:rPr>
        <w:t>锚固段长度推荐值</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2552"/>
        <w:gridCol w:w="1868"/>
        <w:gridCol w:w="2346"/>
      </w:tblGrid>
      <w:tr w:rsidR="00B63126" w:rsidTr="00372E39">
        <w:trPr>
          <w:trHeight w:val="285"/>
          <w:jc w:val="center"/>
        </w:trPr>
        <w:tc>
          <w:tcPr>
            <w:tcW w:w="2552" w:type="dxa"/>
            <w:vMerge w:val="restart"/>
            <w:vAlign w:val="center"/>
          </w:tcPr>
          <w:p w:rsidR="00B63126" w:rsidRDefault="00B63126" w:rsidP="00372E39">
            <w:pPr>
              <w:adjustRightInd w:val="0"/>
              <w:snapToGrid w:val="0"/>
              <w:spacing w:line="288" w:lineRule="auto"/>
              <w:jc w:val="center"/>
              <w:rPr>
                <w:color w:val="FF0000"/>
                <w:szCs w:val="21"/>
              </w:rPr>
            </w:pPr>
            <w:r w:rsidRPr="00FA0ED5">
              <w:rPr>
                <w:rFonts w:hint="eastAsia"/>
                <w:color w:val="FF0000"/>
                <w:szCs w:val="21"/>
              </w:rPr>
              <w:t>锚杆种类</w:t>
            </w:r>
          </w:p>
        </w:tc>
        <w:tc>
          <w:tcPr>
            <w:tcW w:w="4214" w:type="dxa"/>
            <w:gridSpan w:val="2"/>
            <w:vAlign w:val="center"/>
          </w:tcPr>
          <w:p w:rsidR="00B63126" w:rsidRDefault="00B63126" w:rsidP="00372E39">
            <w:pPr>
              <w:adjustRightInd w:val="0"/>
              <w:snapToGrid w:val="0"/>
              <w:spacing w:line="288" w:lineRule="auto"/>
              <w:jc w:val="center"/>
              <w:rPr>
                <w:color w:val="FF0000"/>
                <w:szCs w:val="21"/>
              </w:rPr>
            </w:pPr>
            <w:r w:rsidRPr="00FA0ED5">
              <w:rPr>
                <w:rFonts w:hint="eastAsia"/>
                <w:color w:val="FF0000"/>
                <w:sz w:val="24"/>
              </w:rPr>
              <w:t>锚固段长度</w:t>
            </w:r>
            <w:r w:rsidRPr="00FA0ED5">
              <w:rPr>
                <w:color w:val="FF0000"/>
                <w:sz w:val="24"/>
              </w:rPr>
              <w:t>(m)</w:t>
            </w:r>
          </w:p>
        </w:tc>
      </w:tr>
      <w:tr w:rsidR="00B63126" w:rsidTr="00372E39">
        <w:trPr>
          <w:trHeight w:val="285"/>
          <w:jc w:val="center"/>
        </w:trPr>
        <w:tc>
          <w:tcPr>
            <w:tcW w:w="2552" w:type="dxa"/>
            <w:vMerge/>
            <w:vAlign w:val="center"/>
          </w:tcPr>
          <w:p w:rsidR="00B63126" w:rsidRDefault="00B63126" w:rsidP="00372E39">
            <w:pPr>
              <w:adjustRightInd w:val="0"/>
              <w:snapToGrid w:val="0"/>
              <w:spacing w:line="288" w:lineRule="auto"/>
              <w:jc w:val="center"/>
              <w:rPr>
                <w:color w:val="FF0000"/>
                <w:szCs w:val="21"/>
              </w:rPr>
            </w:pPr>
          </w:p>
        </w:tc>
        <w:tc>
          <w:tcPr>
            <w:tcW w:w="1868" w:type="dxa"/>
            <w:vAlign w:val="center"/>
          </w:tcPr>
          <w:p w:rsidR="00B63126" w:rsidRDefault="00B63126" w:rsidP="00372E39">
            <w:pPr>
              <w:adjustRightInd w:val="0"/>
              <w:snapToGrid w:val="0"/>
              <w:spacing w:line="288" w:lineRule="auto"/>
              <w:jc w:val="center"/>
              <w:rPr>
                <w:color w:val="FF0000"/>
                <w:szCs w:val="21"/>
              </w:rPr>
            </w:pPr>
            <w:r w:rsidRPr="00FA0ED5">
              <w:rPr>
                <w:rFonts w:ascii="宋体" w:hAnsi="宋体" w:hint="eastAsia"/>
                <w:color w:val="FF0000"/>
                <w:szCs w:val="21"/>
              </w:rPr>
              <w:t>岩层</w:t>
            </w:r>
          </w:p>
        </w:tc>
        <w:tc>
          <w:tcPr>
            <w:tcW w:w="2346" w:type="dxa"/>
            <w:vAlign w:val="center"/>
          </w:tcPr>
          <w:p w:rsidR="00B63126" w:rsidRDefault="00B63126" w:rsidP="00372E39">
            <w:pPr>
              <w:adjustRightInd w:val="0"/>
              <w:snapToGrid w:val="0"/>
              <w:spacing w:line="288" w:lineRule="auto"/>
              <w:jc w:val="center"/>
              <w:rPr>
                <w:color w:val="FF0000"/>
                <w:szCs w:val="21"/>
              </w:rPr>
            </w:pPr>
            <w:r w:rsidRPr="00FA0ED5">
              <w:rPr>
                <w:rFonts w:ascii="宋体" w:hAnsi="宋体" w:hint="eastAsia"/>
                <w:color w:val="FF0000"/>
                <w:szCs w:val="21"/>
              </w:rPr>
              <w:t>土层</w:t>
            </w:r>
          </w:p>
        </w:tc>
      </w:tr>
      <w:tr w:rsidR="00B63126" w:rsidTr="00372E39">
        <w:trPr>
          <w:jc w:val="center"/>
        </w:trPr>
        <w:tc>
          <w:tcPr>
            <w:tcW w:w="2552" w:type="dxa"/>
            <w:vAlign w:val="center"/>
          </w:tcPr>
          <w:p w:rsidR="00B63126" w:rsidRDefault="00B63126" w:rsidP="00372E39">
            <w:pPr>
              <w:adjustRightInd w:val="0"/>
              <w:snapToGrid w:val="0"/>
              <w:spacing w:line="288" w:lineRule="auto"/>
              <w:jc w:val="center"/>
              <w:rPr>
                <w:rFonts w:ascii="宋体" w:hAnsi="宋体"/>
                <w:color w:val="FF0000"/>
                <w:szCs w:val="21"/>
              </w:rPr>
            </w:pPr>
            <w:r>
              <w:rPr>
                <w:rFonts w:hint="eastAsia"/>
                <w:color w:val="FF0000"/>
                <w:szCs w:val="21"/>
              </w:rPr>
              <w:t>全长粘结</w:t>
            </w:r>
            <w:r w:rsidRPr="00FA0ED5">
              <w:rPr>
                <w:rFonts w:hint="eastAsia"/>
                <w:color w:val="FF0000"/>
                <w:szCs w:val="21"/>
              </w:rPr>
              <w:t>型</w:t>
            </w:r>
          </w:p>
        </w:tc>
        <w:tc>
          <w:tcPr>
            <w:tcW w:w="1868" w:type="dxa"/>
            <w:vAlign w:val="center"/>
          </w:tcPr>
          <w:p w:rsidR="00B63126" w:rsidRDefault="00B63126" w:rsidP="00372E39">
            <w:pPr>
              <w:adjustRightInd w:val="0"/>
              <w:snapToGrid w:val="0"/>
              <w:spacing w:line="288" w:lineRule="auto"/>
              <w:jc w:val="center"/>
              <w:rPr>
                <w:color w:val="FF0000"/>
                <w:szCs w:val="21"/>
              </w:rPr>
            </w:pPr>
            <w:r w:rsidRPr="00FA0ED5">
              <w:rPr>
                <w:color w:val="FF0000"/>
                <w:szCs w:val="21"/>
              </w:rPr>
              <w:t>3~8</w:t>
            </w:r>
          </w:p>
        </w:tc>
        <w:tc>
          <w:tcPr>
            <w:tcW w:w="2346" w:type="dxa"/>
            <w:vAlign w:val="center"/>
          </w:tcPr>
          <w:p w:rsidR="00275C0C" w:rsidRDefault="00B63126">
            <w:pPr>
              <w:adjustRightInd w:val="0"/>
              <w:snapToGrid w:val="0"/>
              <w:spacing w:line="288" w:lineRule="auto"/>
              <w:jc w:val="center"/>
              <w:rPr>
                <w:color w:val="FF0000"/>
                <w:szCs w:val="21"/>
              </w:rPr>
            </w:pPr>
            <w:r w:rsidRPr="00FA0ED5">
              <w:rPr>
                <w:color w:val="FF0000"/>
                <w:szCs w:val="21"/>
              </w:rPr>
              <w:t>6~</w:t>
            </w:r>
            <w:r>
              <w:rPr>
                <w:rFonts w:hint="eastAsia"/>
                <w:color w:val="FF0000"/>
                <w:szCs w:val="21"/>
              </w:rPr>
              <w:t>20</w:t>
            </w:r>
          </w:p>
        </w:tc>
      </w:tr>
      <w:tr w:rsidR="00B63126" w:rsidTr="00372E39">
        <w:trPr>
          <w:jc w:val="center"/>
        </w:trPr>
        <w:tc>
          <w:tcPr>
            <w:tcW w:w="2552" w:type="dxa"/>
            <w:vAlign w:val="center"/>
          </w:tcPr>
          <w:p w:rsidR="00B63126" w:rsidRDefault="00B63126" w:rsidP="00372E39">
            <w:pPr>
              <w:adjustRightInd w:val="0"/>
              <w:snapToGrid w:val="0"/>
              <w:spacing w:line="288" w:lineRule="auto"/>
              <w:jc w:val="center"/>
              <w:rPr>
                <w:color w:val="FF0000"/>
                <w:szCs w:val="21"/>
              </w:rPr>
            </w:pPr>
            <w:r>
              <w:rPr>
                <w:rFonts w:hint="eastAsia"/>
                <w:color w:val="FF0000"/>
                <w:szCs w:val="21"/>
              </w:rPr>
              <w:t>拉力</w:t>
            </w:r>
            <w:r w:rsidRPr="00FA0ED5">
              <w:rPr>
                <w:rFonts w:hint="eastAsia"/>
                <w:color w:val="FF0000"/>
                <w:szCs w:val="21"/>
              </w:rPr>
              <w:t>型</w:t>
            </w:r>
          </w:p>
        </w:tc>
        <w:tc>
          <w:tcPr>
            <w:tcW w:w="1868" w:type="dxa"/>
            <w:vAlign w:val="center"/>
          </w:tcPr>
          <w:p w:rsidR="00B63126" w:rsidRDefault="00B63126" w:rsidP="00372E39">
            <w:pPr>
              <w:adjustRightInd w:val="0"/>
              <w:snapToGrid w:val="0"/>
              <w:spacing w:line="288" w:lineRule="auto"/>
              <w:jc w:val="center"/>
              <w:rPr>
                <w:color w:val="FF0000"/>
                <w:szCs w:val="21"/>
              </w:rPr>
            </w:pPr>
          </w:p>
        </w:tc>
        <w:tc>
          <w:tcPr>
            <w:tcW w:w="2346" w:type="dxa"/>
            <w:vAlign w:val="center"/>
          </w:tcPr>
          <w:p w:rsidR="00275C0C" w:rsidRDefault="00B63126">
            <w:pPr>
              <w:adjustRightInd w:val="0"/>
              <w:snapToGrid w:val="0"/>
              <w:spacing w:line="288" w:lineRule="auto"/>
              <w:jc w:val="center"/>
              <w:rPr>
                <w:color w:val="FF0000"/>
                <w:szCs w:val="21"/>
              </w:rPr>
            </w:pPr>
            <w:r>
              <w:rPr>
                <w:rFonts w:hint="eastAsia"/>
                <w:color w:val="FF0000"/>
                <w:szCs w:val="21"/>
              </w:rPr>
              <w:t>10</w:t>
            </w:r>
            <w:r w:rsidRPr="00FA0ED5">
              <w:rPr>
                <w:color w:val="FF0000"/>
                <w:szCs w:val="21"/>
              </w:rPr>
              <w:t>~</w:t>
            </w:r>
            <w:r>
              <w:rPr>
                <w:rFonts w:hint="eastAsia"/>
                <w:color w:val="FF0000"/>
                <w:szCs w:val="21"/>
              </w:rPr>
              <w:t>20</w:t>
            </w:r>
          </w:p>
        </w:tc>
      </w:tr>
    </w:tbl>
    <w:p w:rsidR="00B63126" w:rsidRDefault="00B63126" w:rsidP="00144EB6">
      <w:pPr>
        <w:rPr>
          <w:color w:val="0000FF"/>
          <w:sz w:val="24"/>
        </w:rPr>
      </w:pPr>
    </w:p>
    <w:p w:rsidR="00284160" w:rsidRDefault="00144EB6" w:rsidP="005462FF">
      <w:pPr>
        <w:adjustRightInd w:val="0"/>
        <w:snapToGrid w:val="0"/>
        <w:spacing w:beforeLines="50" w:line="360" w:lineRule="auto"/>
        <w:rPr>
          <w:sz w:val="24"/>
        </w:rPr>
      </w:pPr>
      <w:r>
        <w:rPr>
          <w:rFonts w:hint="eastAsia"/>
          <w:sz w:val="24"/>
        </w:rPr>
        <w:t>8.2.</w:t>
      </w:r>
      <w:r w:rsidR="00423540">
        <w:rPr>
          <w:rFonts w:hint="eastAsia"/>
          <w:sz w:val="24"/>
        </w:rPr>
        <w:t>3.2</w:t>
      </w:r>
      <w:r>
        <w:rPr>
          <w:rFonts w:hint="eastAsia"/>
          <w:sz w:val="24"/>
        </w:rPr>
        <w:t xml:space="preserve"> </w:t>
      </w:r>
      <w:r>
        <w:rPr>
          <w:rFonts w:hint="eastAsia"/>
          <w:sz w:val="24"/>
        </w:rPr>
        <w:t>锚杆钻孔直径宜为</w:t>
      </w:r>
      <w:r>
        <w:rPr>
          <w:rFonts w:hint="eastAsia"/>
          <w:sz w:val="24"/>
        </w:rPr>
        <w:t>70~200mm</w:t>
      </w:r>
      <w:r>
        <w:rPr>
          <w:rFonts w:hint="eastAsia"/>
          <w:sz w:val="24"/>
        </w:rPr>
        <w:t>，其中土层中不宜小于</w:t>
      </w:r>
      <w:r>
        <w:rPr>
          <w:rFonts w:hint="eastAsia"/>
          <w:sz w:val="24"/>
        </w:rPr>
        <w:t>130mm</w:t>
      </w:r>
      <w:r>
        <w:rPr>
          <w:rFonts w:hint="eastAsia"/>
          <w:sz w:val="24"/>
        </w:rPr>
        <w:t>，岩层中不宜小于</w:t>
      </w:r>
      <w:r>
        <w:rPr>
          <w:rFonts w:hint="eastAsia"/>
          <w:sz w:val="24"/>
        </w:rPr>
        <w:t>70mm</w:t>
      </w:r>
      <w:r>
        <w:rPr>
          <w:rFonts w:hint="eastAsia"/>
          <w:sz w:val="24"/>
        </w:rPr>
        <w:t>。</w:t>
      </w:r>
    </w:p>
    <w:p w:rsidR="00284160" w:rsidRDefault="00144EB6" w:rsidP="005462FF">
      <w:pPr>
        <w:adjustRightInd w:val="0"/>
        <w:snapToGrid w:val="0"/>
        <w:spacing w:beforeLines="50" w:line="360" w:lineRule="auto"/>
        <w:rPr>
          <w:sz w:val="24"/>
        </w:rPr>
      </w:pPr>
      <w:r>
        <w:rPr>
          <w:rFonts w:hint="eastAsia"/>
          <w:sz w:val="24"/>
        </w:rPr>
        <w:t>8.2.</w:t>
      </w:r>
      <w:r w:rsidR="00423540">
        <w:rPr>
          <w:rFonts w:hint="eastAsia"/>
          <w:sz w:val="24"/>
        </w:rPr>
        <w:t>3.3</w:t>
      </w:r>
      <w:r>
        <w:rPr>
          <w:rFonts w:hint="eastAsia"/>
          <w:sz w:val="24"/>
        </w:rPr>
        <w:t xml:space="preserve"> </w:t>
      </w:r>
      <w:r>
        <w:rPr>
          <w:rFonts w:hint="eastAsia"/>
          <w:sz w:val="24"/>
        </w:rPr>
        <w:t>锚筋应符合下列规定：</w:t>
      </w:r>
    </w:p>
    <w:p w:rsidR="00284160" w:rsidRDefault="00144EB6" w:rsidP="005462FF">
      <w:pPr>
        <w:adjustRightInd w:val="0"/>
        <w:snapToGrid w:val="0"/>
        <w:spacing w:beforeLines="50" w:line="360" w:lineRule="auto"/>
        <w:rPr>
          <w:sz w:val="24"/>
        </w:rPr>
      </w:pPr>
      <w:r>
        <w:rPr>
          <w:rFonts w:hint="eastAsia"/>
          <w:sz w:val="24"/>
        </w:rPr>
        <w:t xml:space="preserve">1 </w:t>
      </w:r>
      <w:r w:rsidR="00423540">
        <w:rPr>
          <w:rFonts w:hint="eastAsia"/>
          <w:sz w:val="24"/>
        </w:rPr>
        <w:t>锚杆杆体</w:t>
      </w:r>
      <w:r>
        <w:rPr>
          <w:rFonts w:hint="eastAsia"/>
          <w:sz w:val="24"/>
        </w:rPr>
        <w:t>采用钢筋时直径不宜小于</w:t>
      </w:r>
      <w:r>
        <w:rPr>
          <w:rFonts w:hint="eastAsia"/>
          <w:sz w:val="24"/>
        </w:rPr>
        <w:t>18mm</w:t>
      </w:r>
      <w:r w:rsidR="00423540">
        <w:rPr>
          <w:rFonts w:hint="eastAsia"/>
          <w:sz w:val="24"/>
        </w:rPr>
        <w:t>；</w:t>
      </w:r>
    </w:p>
    <w:p w:rsidR="00284160" w:rsidRDefault="00144EB6" w:rsidP="005462FF">
      <w:pPr>
        <w:adjustRightInd w:val="0"/>
        <w:snapToGrid w:val="0"/>
        <w:spacing w:beforeLines="50" w:line="360" w:lineRule="auto"/>
        <w:rPr>
          <w:sz w:val="24"/>
        </w:rPr>
      </w:pPr>
      <w:r>
        <w:rPr>
          <w:rFonts w:hint="eastAsia"/>
          <w:sz w:val="24"/>
        </w:rPr>
        <w:t xml:space="preserve">2 </w:t>
      </w:r>
      <w:r>
        <w:rPr>
          <w:rFonts w:hint="eastAsia"/>
          <w:sz w:val="24"/>
        </w:rPr>
        <w:t>各</w:t>
      </w:r>
      <w:r w:rsidR="00423540">
        <w:rPr>
          <w:rFonts w:hint="eastAsia"/>
          <w:sz w:val="24"/>
        </w:rPr>
        <w:t>杆体</w:t>
      </w:r>
      <w:r>
        <w:rPr>
          <w:rFonts w:hint="eastAsia"/>
          <w:sz w:val="24"/>
        </w:rPr>
        <w:t>之间不宜焊接，宜通过隔离架及束线环等配件组装为整体。</w:t>
      </w:r>
    </w:p>
    <w:p w:rsidR="00284160" w:rsidRDefault="00144EB6" w:rsidP="005462FF">
      <w:pPr>
        <w:adjustRightInd w:val="0"/>
        <w:snapToGrid w:val="0"/>
        <w:spacing w:beforeLines="50" w:line="360" w:lineRule="auto"/>
        <w:rPr>
          <w:sz w:val="24"/>
        </w:rPr>
      </w:pPr>
      <w:r>
        <w:rPr>
          <w:rFonts w:hint="eastAsia"/>
          <w:sz w:val="24"/>
        </w:rPr>
        <w:t>8.2.</w:t>
      </w:r>
      <w:r w:rsidR="00423540">
        <w:rPr>
          <w:rFonts w:hint="eastAsia"/>
          <w:sz w:val="24"/>
        </w:rPr>
        <w:t>3.4</w:t>
      </w:r>
      <w:r>
        <w:rPr>
          <w:rFonts w:hint="eastAsia"/>
          <w:sz w:val="24"/>
        </w:rPr>
        <w:t xml:space="preserve"> </w:t>
      </w:r>
      <w:r>
        <w:rPr>
          <w:rFonts w:hint="eastAsia"/>
          <w:sz w:val="24"/>
        </w:rPr>
        <w:t>锚杆应沿全长设置定位架，作法应符合下列要求：</w:t>
      </w:r>
    </w:p>
    <w:p w:rsidR="00284160" w:rsidRDefault="00144EB6" w:rsidP="005462FF">
      <w:pPr>
        <w:adjustRightInd w:val="0"/>
        <w:snapToGrid w:val="0"/>
        <w:spacing w:beforeLines="50" w:line="360" w:lineRule="auto"/>
        <w:rPr>
          <w:sz w:val="24"/>
        </w:rPr>
      </w:pPr>
      <w:r>
        <w:rPr>
          <w:rFonts w:hint="eastAsia"/>
          <w:sz w:val="24"/>
        </w:rPr>
        <w:t xml:space="preserve">1 </w:t>
      </w:r>
      <w:r>
        <w:rPr>
          <w:rFonts w:hint="eastAsia"/>
          <w:sz w:val="24"/>
        </w:rPr>
        <w:t>开孔面积应足够大，不得妨碍浆液的自由流动；</w:t>
      </w:r>
    </w:p>
    <w:p w:rsidR="00284160" w:rsidRDefault="00144EB6" w:rsidP="005462FF">
      <w:pPr>
        <w:adjustRightInd w:val="0"/>
        <w:snapToGrid w:val="0"/>
        <w:spacing w:beforeLines="50" w:line="360" w:lineRule="auto"/>
        <w:rPr>
          <w:sz w:val="24"/>
        </w:rPr>
      </w:pPr>
      <w:r>
        <w:rPr>
          <w:rFonts w:hint="eastAsia"/>
          <w:sz w:val="24"/>
        </w:rPr>
        <w:t xml:space="preserve">2 </w:t>
      </w:r>
      <w:r>
        <w:rPr>
          <w:rFonts w:hint="eastAsia"/>
          <w:sz w:val="24"/>
        </w:rPr>
        <w:t>应有足够的刚度，锚杆受力时不能产生过大变形；</w:t>
      </w:r>
    </w:p>
    <w:p w:rsidR="00284160" w:rsidRDefault="00144EB6" w:rsidP="005462FF">
      <w:pPr>
        <w:adjustRightInd w:val="0"/>
        <w:snapToGrid w:val="0"/>
        <w:spacing w:beforeLines="50" w:line="360" w:lineRule="auto"/>
        <w:rPr>
          <w:sz w:val="24"/>
        </w:rPr>
      </w:pPr>
      <w:r>
        <w:rPr>
          <w:rFonts w:hint="eastAsia"/>
          <w:sz w:val="24"/>
        </w:rPr>
        <w:t xml:space="preserve">3 </w:t>
      </w:r>
      <w:r>
        <w:rPr>
          <w:rFonts w:hint="eastAsia"/>
          <w:sz w:val="24"/>
        </w:rPr>
        <w:t>应能使锚筋可靠分离，使锚筋之间的净距大于</w:t>
      </w:r>
      <w:r>
        <w:rPr>
          <w:rFonts w:hint="eastAsia"/>
          <w:sz w:val="24"/>
        </w:rPr>
        <w:t>10mm</w:t>
      </w:r>
      <w:r>
        <w:rPr>
          <w:rFonts w:hint="eastAsia"/>
          <w:sz w:val="24"/>
        </w:rPr>
        <w:t>；</w:t>
      </w:r>
    </w:p>
    <w:p w:rsidR="00284160" w:rsidRDefault="00144EB6" w:rsidP="005462FF">
      <w:pPr>
        <w:adjustRightInd w:val="0"/>
        <w:snapToGrid w:val="0"/>
        <w:spacing w:beforeLines="50" w:line="360" w:lineRule="auto"/>
        <w:rPr>
          <w:sz w:val="24"/>
        </w:rPr>
      </w:pPr>
      <w:r>
        <w:rPr>
          <w:rFonts w:hint="eastAsia"/>
          <w:sz w:val="24"/>
        </w:rPr>
        <w:t xml:space="preserve">5 </w:t>
      </w:r>
      <w:r>
        <w:rPr>
          <w:rFonts w:hint="eastAsia"/>
          <w:sz w:val="24"/>
        </w:rPr>
        <w:t>不应妨碍一次注浆管的拔出；</w:t>
      </w:r>
    </w:p>
    <w:p w:rsidR="00284160" w:rsidRDefault="00144EB6" w:rsidP="005462FF">
      <w:pPr>
        <w:adjustRightInd w:val="0"/>
        <w:snapToGrid w:val="0"/>
        <w:spacing w:beforeLines="50" w:line="360" w:lineRule="auto"/>
        <w:rPr>
          <w:sz w:val="24"/>
        </w:rPr>
      </w:pPr>
      <w:r>
        <w:rPr>
          <w:rFonts w:hint="eastAsia"/>
          <w:sz w:val="24"/>
        </w:rPr>
        <w:t xml:space="preserve">6 </w:t>
      </w:r>
      <w:r>
        <w:rPr>
          <w:rFonts w:hint="eastAsia"/>
          <w:sz w:val="24"/>
        </w:rPr>
        <w:t>应使包裹锚筋的浆体厚度不小于</w:t>
      </w:r>
      <w:r>
        <w:rPr>
          <w:rFonts w:hint="eastAsia"/>
          <w:sz w:val="24"/>
        </w:rPr>
        <w:t>20mm</w:t>
      </w:r>
      <w:r>
        <w:rPr>
          <w:rFonts w:hint="eastAsia"/>
          <w:sz w:val="24"/>
        </w:rPr>
        <w:t>。有波纹管时，管内的定位架应使包裹锚筋的浆体厚度不小于</w:t>
      </w:r>
      <w:r>
        <w:rPr>
          <w:rFonts w:hint="eastAsia"/>
          <w:sz w:val="24"/>
        </w:rPr>
        <w:t>10mm</w:t>
      </w:r>
      <w:r>
        <w:rPr>
          <w:rFonts w:hint="eastAsia"/>
          <w:sz w:val="24"/>
        </w:rPr>
        <w:t>。</w:t>
      </w:r>
    </w:p>
    <w:p w:rsidR="00284160" w:rsidRDefault="00144EB6" w:rsidP="005462FF">
      <w:pPr>
        <w:adjustRightInd w:val="0"/>
        <w:snapToGrid w:val="0"/>
        <w:spacing w:beforeLines="50" w:line="360" w:lineRule="auto"/>
        <w:rPr>
          <w:sz w:val="24"/>
        </w:rPr>
      </w:pPr>
      <w:r>
        <w:rPr>
          <w:rFonts w:hint="eastAsia"/>
          <w:sz w:val="24"/>
        </w:rPr>
        <w:lastRenderedPageBreak/>
        <w:t xml:space="preserve">7 </w:t>
      </w:r>
      <w:r>
        <w:rPr>
          <w:rFonts w:hint="eastAsia"/>
          <w:sz w:val="24"/>
        </w:rPr>
        <w:t>必要时可与隔离架相间设置束线环；</w:t>
      </w:r>
    </w:p>
    <w:p w:rsidR="00284160" w:rsidRDefault="00144EB6" w:rsidP="005462FF">
      <w:pPr>
        <w:adjustRightInd w:val="0"/>
        <w:snapToGrid w:val="0"/>
        <w:spacing w:beforeLines="50" w:line="360" w:lineRule="auto"/>
        <w:rPr>
          <w:sz w:val="24"/>
        </w:rPr>
      </w:pPr>
      <w:r>
        <w:rPr>
          <w:rFonts w:hint="eastAsia"/>
          <w:sz w:val="24"/>
        </w:rPr>
        <w:t xml:space="preserve">8 </w:t>
      </w:r>
      <w:r>
        <w:rPr>
          <w:rFonts w:hint="eastAsia"/>
          <w:sz w:val="24"/>
        </w:rPr>
        <w:t>应根据锚筋的数量、重量及整体刚度，沿锚杆全长每</w:t>
      </w:r>
      <w:r>
        <w:rPr>
          <w:rFonts w:hint="eastAsia"/>
          <w:sz w:val="24"/>
        </w:rPr>
        <w:t>1.5~3.0m</w:t>
      </w:r>
      <w:r>
        <w:rPr>
          <w:rFonts w:hint="eastAsia"/>
          <w:sz w:val="24"/>
        </w:rPr>
        <w:t>设置</w:t>
      </w:r>
      <w:r>
        <w:rPr>
          <w:rFonts w:hint="eastAsia"/>
          <w:sz w:val="24"/>
        </w:rPr>
        <w:t>1</w:t>
      </w:r>
      <w:r>
        <w:rPr>
          <w:rFonts w:hint="eastAsia"/>
          <w:sz w:val="24"/>
        </w:rPr>
        <w:t>个。</w:t>
      </w:r>
    </w:p>
    <w:p w:rsidR="00284160" w:rsidRDefault="00144EB6" w:rsidP="005462FF">
      <w:pPr>
        <w:adjustRightInd w:val="0"/>
        <w:snapToGrid w:val="0"/>
        <w:spacing w:beforeLines="50" w:line="360" w:lineRule="auto"/>
        <w:rPr>
          <w:sz w:val="24"/>
        </w:rPr>
      </w:pPr>
      <w:r>
        <w:rPr>
          <w:rFonts w:hint="eastAsia"/>
          <w:sz w:val="24"/>
        </w:rPr>
        <w:t>8.2.</w:t>
      </w:r>
      <w:r w:rsidR="00423540">
        <w:rPr>
          <w:rFonts w:hint="eastAsia"/>
          <w:sz w:val="24"/>
        </w:rPr>
        <w:t>3.5</w:t>
      </w:r>
      <w:r>
        <w:rPr>
          <w:rFonts w:hint="eastAsia"/>
          <w:sz w:val="24"/>
        </w:rPr>
        <w:t xml:space="preserve"> </w:t>
      </w:r>
      <w:r>
        <w:rPr>
          <w:rFonts w:hint="eastAsia"/>
          <w:sz w:val="24"/>
        </w:rPr>
        <w:t>岩层锚杆可一次注浆，注浆材料可采用水泥净浆、水泥砂浆或细石混凝土；土层锚杆宜采用二次高压灌浆法，初次及二次注浆材料宜采用水泥净浆。</w:t>
      </w:r>
    </w:p>
    <w:p w:rsidR="00144EB6" w:rsidRDefault="00144EB6" w:rsidP="00144EB6">
      <w:pPr>
        <w:rPr>
          <w:sz w:val="24"/>
        </w:rPr>
      </w:pPr>
      <w:r>
        <w:rPr>
          <w:rFonts w:hint="eastAsia"/>
          <w:sz w:val="24"/>
        </w:rPr>
        <w:t xml:space="preserve">8.2.10 </w:t>
      </w:r>
      <w:r>
        <w:rPr>
          <w:rFonts w:hint="eastAsia"/>
          <w:sz w:val="24"/>
        </w:rPr>
        <w:t>注浆体强度等级宜为</w:t>
      </w:r>
      <w:r>
        <w:rPr>
          <w:rFonts w:hint="eastAsia"/>
          <w:sz w:val="24"/>
        </w:rPr>
        <w:t>20~35MPa</w:t>
      </w:r>
      <w:r>
        <w:rPr>
          <w:rFonts w:hint="eastAsia"/>
          <w:sz w:val="24"/>
        </w:rPr>
        <w:t>。</w:t>
      </w: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6715CC" w:rsidRDefault="006715CC">
      <w:pPr>
        <w:jc w:val="center"/>
        <w:rPr>
          <w:sz w:val="24"/>
        </w:rPr>
      </w:pPr>
    </w:p>
    <w:p w:rsidR="0042351E" w:rsidRDefault="0042351E">
      <w:pPr>
        <w:jc w:val="center"/>
        <w:rPr>
          <w:color w:val="FF00FF"/>
          <w:sz w:val="24"/>
        </w:rPr>
      </w:pPr>
    </w:p>
    <w:p w:rsidR="0042351E" w:rsidRDefault="0042351E">
      <w:pPr>
        <w:pStyle w:val="1"/>
        <w:jc w:val="center"/>
      </w:pPr>
      <w:bookmarkStart w:id="38" w:name="_Toc432682799"/>
      <w:r>
        <w:rPr>
          <w:rFonts w:hint="eastAsia"/>
        </w:rPr>
        <w:t xml:space="preserve">9 </w:t>
      </w:r>
      <w:r>
        <w:rPr>
          <w:rFonts w:hint="eastAsia"/>
        </w:rPr>
        <w:t>锚杆施工</w:t>
      </w:r>
      <w:bookmarkEnd w:id="38"/>
    </w:p>
    <w:p w:rsidR="001F5D0C" w:rsidRDefault="001F5D0C" w:rsidP="001F5D0C">
      <w:pPr>
        <w:pStyle w:val="20"/>
        <w:jc w:val="center"/>
      </w:pPr>
      <w:bookmarkStart w:id="39" w:name="_Toc432682800"/>
      <w:r>
        <w:rPr>
          <w:rFonts w:hint="eastAsia"/>
        </w:rPr>
        <w:t>9.1</w:t>
      </w:r>
      <w:r>
        <w:rPr>
          <w:rFonts w:hint="eastAsia"/>
        </w:rPr>
        <w:t>一般规定</w:t>
      </w:r>
      <w:bookmarkEnd w:id="39"/>
    </w:p>
    <w:p w:rsidR="00284160" w:rsidRDefault="001F5D0C" w:rsidP="005462FF">
      <w:pPr>
        <w:adjustRightInd w:val="0"/>
        <w:snapToGrid w:val="0"/>
        <w:spacing w:beforeLines="50" w:line="450" w:lineRule="exact"/>
        <w:rPr>
          <w:sz w:val="24"/>
        </w:rPr>
      </w:pPr>
      <w:r>
        <w:rPr>
          <w:sz w:val="24"/>
        </w:rPr>
        <w:t xml:space="preserve">9.1.1 </w:t>
      </w:r>
      <w:r>
        <w:rPr>
          <w:rFonts w:hint="eastAsia"/>
          <w:sz w:val="24"/>
        </w:rPr>
        <w:t>锚杆工程施工前，应综合考虑锚固工程的设计条件、现场地层条件和环境条件，确定适合的施工方法，编制出能确保安全及有利于环保的施工组织设计，进行技术交底，做好各项施工技术准备工作。</w:t>
      </w:r>
    </w:p>
    <w:p w:rsidR="00284160" w:rsidRDefault="001F5D0C" w:rsidP="005462FF">
      <w:pPr>
        <w:adjustRightInd w:val="0"/>
        <w:snapToGrid w:val="0"/>
        <w:spacing w:beforeLines="50" w:line="450" w:lineRule="exact"/>
        <w:rPr>
          <w:rFonts w:ascii="Calibri" w:hAnsi="Calibri"/>
          <w:sz w:val="24"/>
          <w:szCs w:val="22"/>
        </w:rPr>
      </w:pPr>
      <w:r>
        <w:rPr>
          <w:sz w:val="24"/>
        </w:rPr>
        <w:lastRenderedPageBreak/>
        <w:t>9.1.2</w:t>
      </w:r>
      <w:r>
        <w:rPr>
          <w:rFonts w:ascii="Calibri" w:hAnsi="Calibri" w:hint="eastAsia"/>
          <w:sz w:val="24"/>
          <w:szCs w:val="22"/>
        </w:rPr>
        <w:t>施工前应认真检查原材料和施工设备的主要技术性能是否符合设计要求。</w:t>
      </w:r>
    </w:p>
    <w:p w:rsidR="00284160" w:rsidRDefault="001F5D0C" w:rsidP="005462FF">
      <w:pPr>
        <w:adjustRightInd w:val="0"/>
        <w:snapToGrid w:val="0"/>
        <w:spacing w:beforeLines="50" w:line="450" w:lineRule="exact"/>
        <w:rPr>
          <w:rFonts w:ascii="Calibri" w:hAnsi="Calibri"/>
          <w:sz w:val="24"/>
          <w:szCs w:val="22"/>
        </w:rPr>
      </w:pPr>
      <w:r>
        <w:rPr>
          <w:sz w:val="24"/>
        </w:rPr>
        <w:t>9.1.3</w:t>
      </w:r>
      <w:r>
        <w:rPr>
          <w:rFonts w:ascii="Calibri" w:hAnsi="Calibri" w:hint="eastAsia"/>
          <w:sz w:val="24"/>
          <w:szCs w:val="22"/>
        </w:rPr>
        <w:t>在地下水位较高场地施工时应做好降水、隔水作业，施工作业面为软弱地层无法满足施工设备作业时应进行相应加固处理。</w:t>
      </w:r>
    </w:p>
    <w:p w:rsidR="00284160" w:rsidRDefault="001F5D0C" w:rsidP="005462FF">
      <w:pPr>
        <w:adjustRightInd w:val="0"/>
        <w:snapToGrid w:val="0"/>
        <w:spacing w:beforeLines="50" w:line="450" w:lineRule="exact"/>
        <w:rPr>
          <w:rFonts w:ascii="Calibri" w:hAnsi="Calibri"/>
          <w:sz w:val="24"/>
          <w:szCs w:val="22"/>
        </w:rPr>
      </w:pPr>
      <w:r>
        <w:rPr>
          <w:sz w:val="24"/>
        </w:rPr>
        <w:t>9.1.4</w:t>
      </w:r>
      <w:r>
        <w:rPr>
          <w:rFonts w:ascii="Calibri" w:hAnsi="Calibri" w:hint="eastAsia"/>
          <w:sz w:val="24"/>
          <w:szCs w:val="22"/>
        </w:rPr>
        <w:t>锚杆施工工艺宜按以下流程进行：锚杆定位→钻孔→编锚→拌浆→清孔→注浆→下锚→补浆→二次高压注浆→孔口处理。</w:t>
      </w:r>
    </w:p>
    <w:p w:rsidR="001F5D0C" w:rsidRDefault="001F5D0C" w:rsidP="001F5D0C">
      <w:pPr>
        <w:jc w:val="center"/>
        <w:rPr>
          <w:color w:val="FF00FF"/>
          <w:sz w:val="24"/>
        </w:rPr>
      </w:pPr>
    </w:p>
    <w:p w:rsidR="001F5D0C" w:rsidRDefault="001F5D0C" w:rsidP="001F5D0C">
      <w:pPr>
        <w:pStyle w:val="20"/>
        <w:jc w:val="center"/>
      </w:pPr>
      <w:bookmarkStart w:id="40" w:name="_Toc432682801"/>
      <w:r>
        <w:rPr>
          <w:rFonts w:hint="eastAsia"/>
        </w:rPr>
        <w:t>9.2</w:t>
      </w:r>
      <w:r>
        <w:rPr>
          <w:rFonts w:hint="eastAsia"/>
        </w:rPr>
        <w:t>钻孔与清孔</w:t>
      </w:r>
      <w:bookmarkEnd w:id="40"/>
    </w:p>
    <w:p w:rsidR="00284160" w:rsidRDefault="001F5D0C" w:rsidP="005462FF">
      <w:pPr>
        <w:adjustRightInd w:val="0"/>
        <w:snapToGrid w:val="0"/>
        <w:spacing w:beforeLines="50" w:line="450" w:lineRule="exact"/>
        <w:rPr>
          <w:sz w:val="24"/>
        </w:rPr>
      </w:pPr>
      <w:r>
        <w:rPr>
          <w:rFonts w:hint="eastAsia"/>
          <w:sz w:val="24"/>
        </w:rPr>
        <w:t>9.2.1</w:t>
      </w:r>
      <w:r>
        <w:rPr>
          <w:rFonts w:hint="eastAsia"/>
          <w:sz w:val="24"/>
        </w:rPr>
        <w:t>锚杆钻孔应符合下列规定：</w:t>
      </w:r>
    </w:p>
    <w:p w:rsidR="001F5D0C" w:rsidRDefault="001F5D0C" w:rsidP="001F5D0C">
      <w:pPr>
        <w:numPr>
          <w:ilvl w:val="0"/>
          <w:numId w:val="34"/>
        </w:numPr>
        <w:spacing w:line="450" w:lineRule="exact"/>
        <w:rPr>
          <w:sz w:val="24"/>
        </w:rPr>
      </w:pPr>
      <w:r>
        <w:rPr>
          <w:rFonts w:hint="eastAsia"/>
          <w:sz w:val="24"/>
        </w:rPr>
        <w:t>钻孔应按设计图所示位置、孔径、长度和方向进行，并应选择对钻孔周边地层扰动小的施工方法；</w:t>
      </w:r>
    </w:p>
    <w:p w:rsidR="001F5D0C" w:rsidRDefault="001F5D0C" w:rsidP="001F5D0C">
      <w:pPr>
        <w:numPr>
          <w:ilvl w:val="0"/>
          <w:numId w:val="34"/>
        </w:numPr>
        <w:spacing w:line="450" w:lineRule="exact"/>
        <w:rPr>
          <w:sz w:val="24"/>
        </w:rPr>
      </w:pPr>
      <w:r>
        <w:rPr>
          <w:rFonts w:hint="eastAsia"/>
          <w:sz w:val="24"/>
        </w:rPr>
        <w:t>钻孔应保持直线和设定的方位；</w:t>
      </w:r>
    </w:p>
    <w:p w:rsidR="001F5D0C" w:rsidRDefault="001F5D0C" w:rsidP="001F5D0C">
      <w:pPr>
        <w:numPr>
          <w:ilvl w:val="0"/>
          <w:numId w:val="34"/>
        </w:numPr>
        <w:spacing w:line="450" w:lineRule="exact"/>
        <w:rPr>
          <w:sz w:val="24"/>
        </w:rPr>
      </w:pPr>
      <w:r>
        <w:rPr>
          <w:rFonts w:hint="eastAsia"/>
          <w:sz w:val="24"/>
        </w:rPr>
        <w:t>向钻孔安放锚杆杆体前，应将孔内岩粉和土屑清洗干净。</w:t>
      </w:r>
    </w:p>
    <w:p w:rsidR="00284160" w:rsidRDefault="001F5D0C" w:rsidP="005462FF">
      <w:pPr>
        <w:adjustRightInd w:val="0"/>
        <w:snapToGrid w:val="0"/>
        <w:spacing w:beforeLines="50" w:line="450" w:lineRule="exact"/>
        <w:rPr>
          <w:sz w:val="24"/>
        </w:rPr>
      </w:pPr>
      <w:r>
        <w:rPr>
          <w:rFonts w:hint="eastAsia"/>
          <w:sz w:val="24"/>
        </w:rPr>
        <w:t>9.2.2</w:t>
      </w:r>
      <w:r>
        <w:rPr>
          <w:rFonts w:hint="eastAsia"/>
          <w:sz w:val="24"/>
        </w:rPr>
        <w:t>在不稳定土层中，或地层受扰动时，宜采用套管护壁钻孔。在土层中安设荷载分散型锚杆和可重复高压注浆型锚杆宜采用套管护壁钻孔。</w:t>
      </w:r>
    </w:p>
    <w:p w:rsidR="00284160" w:rsidRDefault="001F5D0C" w:rsidP="005462FF">
      <w:pPr>
        <w:adjustRightInd w:val="0"/>
        <w:snapToGrid w:val="0"/>
        <w:spacing w:beforeLines="50" w:line="450" w:lineRule="exact"/>
        <w:rPr>
          <w:sz w:val="24"/>
        </w:rPr>
      </w:pPr>
      <w:r>
        <w:rPr>
          <w:rFonts w:hint="eastAsia"/>
          <w:sz w:val="24"/>
        </w:rPr>
        <w:t xml:space="preserve">9.2.3 </w:t>
      </w:r>
      <w:r>
        <w:rPr>
          <w:rFonts w:hint="eastAsia"/>
          <w:sz w:val="24"/>
        </w:rPr>
        <w:t>宜先施工混凝土垫层，在垫层上面完成锚杆施工。</w:t>
      </w:r>
    </w:p>
    <w:p w:rsidR="00284160" w:rsidRDefault="001F5D0C" w:rsidP="005462FF">
      <w:pPr>
        <w:adjustRightInd w:val="0"/>
        <w:snapToGrid w:val="0"/>
        <w:spacing w:beforeLines="50" w:line="450" w:lineRule="exact"/>
        <w:rPr>
          <w:sz w:val="24"/>
        </w:rPr>
      </w:pPr>
      <w:r>
        <w:rPr>
          <w:rFonts w:hint="eastAsia"/>
          <w:sz w:val="24"/>
        </w:rPr>
        <w:t xml:space="preserve">9.2.4 </w:t>
      </w:r>
      <w:r>
        <w:rPr>
          <w:rFonts w:hint="eastAsia"/>
          <w:sz w:val="24"/>
        </w:rPr>
        <w:t>在破碎及极破碎的岩层、地下水有承压性或流动性的地层、淤泥、砂层、岩溶等复杂地层中成孔时，应对抗浮锚杆的施工可行性进行专项研究，采取有效的应对措施，必要应进行现场试验。</w:t>
      </w:r>
    </w:p>
    <w:p w:rsidR="00284160" w:rsidRDefault="001F5D0C" w:rsidP="005462FF">
      <w:pPr>
        <w:adjustRightInd w:val="0"/>
        <w:snapToGrid w:val="0"/>
        <w:spacing w:beforeLines="50" w:line="450" w:lineRule="exact"/>
        <w:rPr>
          <w:sz w:val="24"/>
        </w:rPr>
      </w:pPr>
      <w:r>
        <w:rPr>
          <w:rFonts w:hint="eastAsia"/>
          <w:sz w:val="24"/>
        </w:rPr>
        <w:t xml:space="preserve">9.2.5 </w:t>
      </w:r>
      <w:r>
        <w:rPr>
          <w:rFonts w:hint="eastAsia"/>
          <w:sz w:val="24"/>
        </w:rPr>
        <w:t>土层中宜优先选用干式成孔方式。设计抗浮力超过</w:t>
      </w:r>
      <w:r>
        <w:rPr>
          <w:rFonts w:hint="eastAsia"/>
          <w:sz w:val="24"/>
        </w:rPr>
        <w:t>200kN</w:t>
      </w:r>
      <w:r>
        <w:rPr>
          <w:rFonts w:hint="eastAsia"/>
          <w:sz w:val="24"/>
        </w:rPr>
        <w:t>后，不应采用泥浆护壁回转方式成孔；必须采用时，应采取二次分段劈裂注浆等有效措施消除孔壁附着的泥皮的不利影响。</w:t>
      </w:r>
    </w:p>
    <w:p w:rsidR="00284160" w:rsidRDefault="001F5D0C" w:rsidP="005462FF">
      <w:pPr>
        <w:adjustRightInd w:val="0"/>
        <w:snapToGrid w:val="0"/>
        <w:spacing w:beforeLines="50" w:line="360" w:lineRule="auto"/>
        <w:rPr>
          <w:sz w:val="24"/>
        </w:rPr>
      </w:pPr>
      <w:r>
        <w:rPr>
          <w:rFonts w:hint="eastAsia"/>
          <w:sz w:val="24"/>
        </w:rPr>
        <w:t xml:space="preserve">9.2.6 </w:t>
      </w:r>
      <w:r>
        <w:rPr>
          <w:rFonts w:hint="eastAsia"/>
          <w:sz w:val="24"/>
        </w:rPr>
        <w:t>钻孔深度宜超过锚杆设计长度</w:t>
      </w:r>
      <w:r>
        <w:rPr>
          <w:rFonts w:hint="eastAsia"/>
          <w:sz w:val="24"/>
        </w:rPr>
        <w:t>200~300mm</w:t>
      </w:r>
      <w:r>
        <w:rPr>
          <w:rFonts w:hint="eastAsia"/>
          <w:sz w:val="24"/>
        </w:rPr>
        <w:t>。</w:t>
      </w:r>
    </w:p>
    <w:p w:rsidR="001F5D0C" w:rsidRDefault="001F5D0C" w:rsidP="001F5D0C">
      <w:pPr>
        <w:rPr>
          <w:sz w:val="24"/>
        </w:rPr>
      </w:pPr>
      <w:r>
        <w:rPr>
          <w:rFonts w:hint="eastAsia"/>
          <w:sz w:val="24"/>
        </w:rPr>
        <w:t xml:space="preserve">9.2.7  </w:t>
      </w:r>
      <w:r>
        <w:rPr>
          <w:rFonts w:hint="eastAsia"/>
          <w:sz w:val="24"/>
        </w:rPr>
        <w:t>成孔尺寸误差应符合下列规定：</w:t>
      </w:r>
    </w:p>
    <w:p w:rsidR="001F5D0C" w:rsidRDefault="001F5D0C" w:rsidP="001F5D0C">
      <w:pPr>
        <w:pStyle w:val="af2"/>
        <w:numPr>
          <w:ilvl w:val="0"/>
          <w:numId w:val="35"/>
        </w:numPr>
        <w:spacing w:line="360" w:lineRule="auto"/>
        <w:ind w:left="902" w:firstLine="480"/>
        <w:rPr>
          <w:sz w:val="24"/>
        </w:rPr>
      </w:pPr>
      <w:r>
        <w:rPr>
          <w:rFonts w:hint="eastAsia"/>
          <w:sz w:val="24"/>
        </w:rPr>
        <w:t>孔位放线误差不大于</w:t>
      </w:r>
      <w:r>
        <w:rPr>
          <w:rFonts w:hint="eastAsia"/>
          <w:sz w:val="24"/>
        </w:rPr>
        <w:t>20mm</w:t>
      </w:r>
      <w:r>
        <w:rPr>
          <w:rFonts w:hint="eastAsia"/>
          <w:sz w:val="24"/>
        </w:rPr>
        <w:t>；</w:t>
      </w:r>
    </w:p>
    <w:p w:rsidR="001F5D0C" w:rsidRDefault="001F5D0C" w:rsidP="001F5D0C">
      <w:pPr>
        <w:pStyle w:val="af2"/>
        <w:numPr>
          <w:ilvl w:val="0"/>
          <w:numId w:val="35"/>
        </w:numPr>
        <w:spacing w:line="360" w:lineRule="auto"/>
        <w:ind w:left="902" w:firstLine="480"/>
        <w:rPr>
          <w:sz w:val="24"/>
        </w:rPr>
      </w:pPr>
      <w:r>
        <w:rPr>
          <w:rFonts w:hint="eastAsia"/>
          <w:sz w:val="24"/>
        </w:rPr>
        <w:t>机械定位误差不大于</w:t>
      </w:r>
      <w:r>
        <w:rPr>
          <w:rFonts w:hint="eastAsia"/>
          <w:sz w:val="24"/>
        </w:rPr>
        <w:t>50mm</w:t>
      </w:r>
      <w:r>
        <w:rPr>
          <w:rFonts w:hint="eastAsia"/>
          <w:sz w:val="24"/>
        </w:rPr>
        <w:t>；</w:t>
      </w:r>
    </w:p>
    <w:p w:rsidR="001F5D0C" w:rsidRDefault="001F5D0C" w:rsidP="001F5D0C">
      <w:pPr>
        <w:pStyle w:val="af2"/>
        <w:numPr>
          <w:ilvl w:val="0"/>
          <w:numId w:val="35"/>
        </w:numPr>
        <w:spacing w:line="360" w:lineRule="auto"/>
        <w:ind w:left="902" w:firstLine="480"/>
        <w:rPr>
          <w:sz w:val="24"/>
        </w:rPr>
      </w:pPr>
      <w:r>
        <w:rPr>
          <w:rFonts w:hint="eastAsia"/>
          <w:sz w:val="24"/>
        </w:rPr>
        <w:t>孔径误差不大于</w:t>
      </w:r>
      <w:r>
        <w:rPr>
          <w:rFonts w:hint="eastAsia"/>
          <w:sz w:val="24"/>
        </w:rPr>
        <w:t>10mm</w:t>
      </w:r>
      <w:r>
        <w:rPr>
          <w:rFonts w:hint="eastAsia"/>
          <w:sz w:val="24"/>
        </w:rPr>
        <w:t>；</w:t>
      </w:r>
    </w:p>
    <w:p w:rsidR="001F5D0C" w:rsidRDefault="001F5D0C" w:rsidP="001F5D0C">
      <w:pPr>
        <w:pStyle w:val="af2"/>
        <w:numPr>
          <w:ilvl w:val="0"/>
          <w:numId w:val="35"/>
        </w:numPr>
        <w:spacing w:line="360" w:lineRule="auto"/>
        <w:ind w:left="902" w:firstLine="480"/>
        <w:rPr>
          <w:sz w:val="24"/>
        </w:rPr>
      </w:pPr>
      <w:r>
        <w:rPr>
          <w:rFonts w:hint="eastAsia"/>
          <w:sz w:val="24"/>
        </w:rPr>
        <w:t>垂直度或中心轴线倾斜度偏差不大于</w:t>
      </w:r>
      <w:r>
        <w:rPr>
          <w:rFonts w:hint="eastAsia"/>
          <w:sz w:val="24"/>
        </w:rPr>
        <w:t>3</w:t>
      </w:r>
      <w:r>
        <w:rPr>
          <w:rFonts w:hint="eastAsia"/>
          <w:sz w:val="24"/>
        </w:rPr>
        <w:t>°；</w:t>
      </w:r>
    </w:p>
    <w:p w:rsidR="001F5D0C" w:rsidRDefault="001F5D0C" w:rsidP="001F5D0C">
      <w:pPr>
        <w:pStyle w:val="af2"/>
        <w:numPr>
          <w:ilvl w:val="0"/>
          <w:numId w:val="35"/>
        </w:numPr>
        <w:spacing w:line="360" w:lineRule="auto"/>
        <w:ind w:left="902" w:firstLine="480"/>
        <w:rPr>
          <w:sz w:val="24"/>
        </w:rPr>
      </w:pPr>
      <w:r>
        <w:rPr>
          <w:rFonts w:hint="eastAsia"/>
          <w:sz w:val="24"/>
        </w:rPr>
        <w:lastRenderedPageBreak/>
        <w:t>钻孔深度误差</w:t>
      </w:r>
      <w:r>
        <w:rPr>
          <w:rFonts w:hint="eastAsia"/>
          <w:sz w:val="24"/>
        </w:rPr>
        <w:t>100mm</w:t>
      </w:r>
      <w:r>
        <w:rPr>
          <w:rFonts w:hint="eastAsia"/>
          <w:sz w:val="24"/>
        </w:rPr>
        <w:t>。</w:t>
      </w:r>
    </w:p>
    <w:p w:rsidR="001F5D0C" w:rsidRDefault="001F5D0C" w:rsidP="001F5D0C">
      <w:pPr>
        <w:pStyle w:val="20"/>
        <w:jc w:val="center"/>
      </w:pPr>
      <w:bookmarkStart w:id="41" w:name="_Toc432682802"/>
      <w:r>
        <w:rPr>
          <w:rFonts w:hint="eastAsia"/>
        </w:rPr>
        <w:t>9.3</w:t>
      </w:r>
      <w:r>
        <w:rPr>
          <w:rFonts w:hint="eastAsia"/>
          <w:sz w:val="28"/>
          <w:szCs w:val="28"/>
        </w:rPr>
        <w:t>杆体制作、存储及安装</w:t>
      </w:r>
      <w:bookmarkEnd w:id="41"/>
    </w:p>
    <w:p w:rsidR="00284160" w:rsidRDefault="001F5D0C" w:rsidP="005462FF">
      <w:pPr>
        <w:adjustRightInd w:val="0"/>
        <w:snapToGrid w:val="0"/>
        <w:spacing w:beforeLines="50" w:line="450" w:lineRule="exact"/>
        <w:rPr>
          <w:sz w:val="24"/>
        </w:rPr>
      </w:pPr>
      <w:r>
        <w:rPr>
          <w:rFonts w:hint="eastAsia"/>
          <w:sz w:val="24"/>
        </w:rPr>
        <w:t xml:space="preserve">9.3.1 </w:t>
      </w:r>
      <w:r>
        <w:rPr>
          <w:rFonts w:hint="eastAsia"/>
          <w:sz w:val="24"/>
        </w:rPr>
        <w:t>杆体的制作与存储应符合下列规定：</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杆体组装宜在工厂或施工现场专门作业棚内的台架上进行；</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杆体组装应按设计图所示的形状、尺寸和构造要求进行组装，各条锚筋应相互平行顺直，不得相互交叉、扭曲；下料长度误差不大于</w:t>
      </w:r>
      <w:r>
        <w:rPr>
          <w:rFonts w:hint="eastAsia"/>
          <w:sz w:val="24"/>
        </w:rPr>
        <w:t>50mm</w:t>
      </w:r>
      <w:r>
        <w:rPr>
          <w:rFonts w:hint="eastAsia"/>
          <w:sz w:val="24"/>
        </w:rPr>
        <w:t>，隔离架、定位架的间距误差不大于</w:t>
      </w:r>
      <w:r>
        <w:rPr>
          <w:rFonts w:hint="eastAsia"/>
          <w:sz w:val="24"/>
        </w:rPr>
        <w:t>50mm</w:t>
      </w:r>
      <w:r>
        <w:rPr>
          <w:rFonts w:hint="eastAsia"/>
          <w:sz w:val="24"/>
        </w:rPr>
        <w:t>；</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隔离架（或定位架）的外径宜小于孔径</w:t>
      </w:r>
      <w:r>
        <w:rPr>
          <w:rFonts w:hint="eastAsia"/>
          <w:sz w:val="24"/>
        </w:rPr>
        <w:t>4~6mm</w:t>
      </w:r>
      <w:r>
        <w:rPr>
          <w:rFonts w:hint="eastAsia"/>
          <w:sz w:val="24"/>
        </w:rPr>
        <w:t>；套管内径宜大于锚筋直径</w:t>
      </w:r>
      <w:r>
        <w:rPr>
          <w:sz w:val="24"/>
        </w:rPr>
        <w:t>4~6mm</w:t>
      </w:r>
      <w:r>
        <w:rPr>
          <w:rFonts w:hint="eastAsia"/>
          <w:sz w:val="24"/>
        </w:rPr>
        <w:t>；波纹管内径宜大于隔离架外径</w:t>
      </w:r>
      <w:r>
        <w:rPr>
          <w:sz w:val="24"/>
        </w:rPr>
        <w:t>4~6mm</w:t>
      </w:r>
      <w:r>
        <w:rPr>
          <w:rFonts w:hint="eastAsia"/>
          <w:sz w:val="24"/>
        </w:rPr>
        <w:t>；注浆管宜超出导向帽</w:t>
      </w:r>
      <w:r>
        <w:rPr>
          <w:sz w:val="24"/>
        </w:rPr>
        <w:t>20~30mm</w:t>
      </w:r>
      <w:r>
        <w:rPr>
          <w:rFonts w:hint="eastAsia"/>
          <w:sz w:val="24"/>
        </w:rPr>
        <w:t>；</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下料时宜采用切割机，不应使用电弧或乙炔焰切割；</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塑料波纹管及套管可采用熔接法接长，杆体为钢筋时宜采用机械接头接长；</w:t>
      </w:r>
    </w:p>
    <w:p w:rsidR="001F5D0C" w:rsidRDefault="001F5D0C" w:rsidP="001F5D0C">
      <w:pPr>
        <w:pStyle w:val="af2"/>
        <w:numPr>
          <w:ilvl w:val="0"/>
          <w:numId w:val="55"/>
        </w:numPr>
        <w:tabs>
          <w:tab w:val="left" w:pos="900"/>
        </w:tabs>
        <w:spacing w:line="360" w:lineRule="auto"/>
        <w:ind w:firstLineChars="0"/>
        <w:rPr>
          <w:sz w:val="24"/>
        </w:rPr>
      </w:pPr>
      <w:r>
        <w:rPr>
          <w:rFonts w:hint="eastAsia"/>
          <w:sz w:val="24"/>
        </w:rPr>
        <w:t>按设计要求做好防腐处理；</w:t>
      </w:r>
    </w:p>
    <w:p w:rsidR="001F5D0C" w:rsidRDefault="001F5D0C" w:rsidP="001F5D0C">
      <w:pPr>
        <w:numPr>
          <w:ilvl w:val="0"/>
          <w:numId w:val="55"/>
        </w:numPr>
        <w:tabs>
          <w:tab w:val="left" w:pos="900"/>
        </w:tabs>
        <w:spacing w:line="450" w:lineRule="exact"/>
        <w:rPr>
          <w:sz w:val="24"/>
        </w:rPr>
      </w:pPr>
      <w:r>
        <w:rPr>
          <w:rFonts w:hint="eastAsia"/>
          <w:sz w:val="24"/>
        </w:rPr>
        <w:t>预应力锚杆应预留满足张拉锁定要求的外露段；</w:t>
      </w:r>
    </w:p>
    <w:p w:rsidR="001F5D0C" w:rsidRDefault="001F5D0C" w:rsidP="001F5D0C">
      <w:pPr>
        <w:numPr>
          <w:ilvl w:val="0"/>
          <w:numId w:val="55"/>
        </w:numPr>
        <w:tabs>
          <w:tab w:val="left" w:pos="900"/>
        </w:tabs>
        <w:spacing w:line="450" w:lineRule="exact"/>
        <w:rPr>
          <w:sz w:val="24"/>
        </w:rPr>
      </w:pPr>
      <w:r>
        <w:rPr>
          <w:rFonts w:hint="eastAsia"/>
          <w:sz w:val="24"/>
        </w:rPr>
        <w:t>荷载分散型锚杆杆体结构组装时，应对各单元锚杆的外露端作出明显的标记；</w:t>
      </w:r>
    </w:p>
    <w:p w:rsidR="001F5D0C" w:rsidRDefault="001F5D0C" w:rsidP="001F5D0C">
      <w:pPr>
        <w:numPr>
          <w:ilvl w:val="0"/>
          <w:numId w:val="55"/>
        </w:numPr>
        <w:tabs>
          <w:tab w:val="left" w:pos="900"/>
        </w:tabs>
        <w:spacing w:line="450" w:lineRule="exact"/>
        <w:rPr>
          <w:sz w:val="24"/>
        </w:rPr>
      </w:pPr>
      <w:r>
        <w:rPr>
          <w:rFonts w:hint="eastAsia"/>
          <w:sz w:val="24"/>
        </w:rPr>
        <w:t>在杆体的组装、存放、搬运过程中，应防止筋体锈蚀、防护体系损伤、泥土或油渍的附着和过大的残余变形。</w:t>
      </w:r>
    </w:p>
    <w:p w:rsidR="001F5D0C" w:rsidRDefault="001F5D0C" w:rsidP="001F5D0C">
      <w:pPr>
        <w:numPr>
          <w:ilvl w:val="0"/>
          <w:numId w:val="55"/>
        </w:numPr>
        <w:tabs>
          <w:tab w:val="left" w:pos="900"/>
        </w:tabs>
        <w:spacing w:line="450" w:lineRule="exact"/>
        <w:rPr>
          <w:sz w:val="24"/>
        </w:rPr>
      </w:pPr>
      <w:r>
        <w:rPr>
          <w:rFonts w:hint="eastAsia"/>
          <w:sz w:val="24"/>
        </w:rPr>
        <w:t>采用环氧涂料防腐时，应先对钢筋表面除锈处理，处理质量等级不应低于</w:t>
      </w:r>
      <w:r>
        <w:rPr>
          <w:rFonts w:hint="eastAsia"/>
          <w:sz w:val="24"/>
        </w:rPr>
        <w:t>Sa2</w:t>
      </w:r>
      <w:r>
        <w:rPr>
          <w:rFonts w:hint="eastAsia"/>
          <w:sz w:val="24"/>
        </w:rPr>
        <w:t>或</w:t>
      </w:r>
      <w:r>
        <w:rPr>
          <w:rFonts w:hint="eastAsia"/>
          <w:sz w:val="24"/>
        </w:rPr>
        <w:t>St3</w:t>
      </w:r>
      <w:r>
        <w:rPr>
          <w:rFonts w:hint="eastAsia"/>
          <w:sz w:val="24"/>
        </w:rPr>
        <w:t>。处理方法及处理质量等级应符合《涂覆涂料前钢材表面处理表面清洁度的目视评定第一部分：未涂覆过的钢材表面和全面清除原有涂层后的钢材表面的镑蚀等级和处理等级》</w:t>
      </w:r>
      <w:r>
        <w:rPr>
          <w:rFonts w:hint="eastAsia"/>
          <w:sz w:val="24"/>
        </w:rPr>
        <w:t>G B / T 8923. 1</w:t>
      </w:r>
      <w:r>
        <w:rPr>
          <w:rFonts w:hint="eastAsia"/>
          <w:sz w:val="24"/>
        </w:rPr>
        <w:t>相关规定。</w:t>
      </w:r>
    </w:p>
    <w:p w:rsidR="001F5D0C" w:rsidRDefault="001F5D0C" w:rsidP="001F5D0C">
      <w:pPr>
        <w:numPr>
          <w:ilvl w:val="0"/>
          <w:numId w:val="55"/>
        </w:numPr>
        <w:tabs>
          <w:tab w:val="left" w:pos="900"/>
        </w:tabs>
        <w:spacing w:line="450" w:lineRule="exact"/>
        <w:rPr>
          <w:sz w:val="24"/>
        </w:rPr>
      </w:pPr>
      <w:r>
        <w:rPr>
          <w:rFonts w:hint="eastAsia"/>
          <w:sz w:val="24"/>
        </w:rPr>
        <w:t>压力型锚杆组装完成后，应按相关规范要求，在锚固端锚夹具及承压板表面应喷刷防腐材料；</w:t>
      </w:r>
    </w:p>
    <w:p w:rsidR="001F5D0C" w:rsidRDefault="001F5D0C" w:rsidP="001F5D0C">
      <w:pPr>
        <w:numPr>
          <w:ilvl w:val="0"/>
          <w:numId w:val="55"/>
        </w:numPr>
        <w:tabs>
          <w:tab w:val="left" w:pos="900"/>
        </w:tabs>
        <w:spacing w:line="450" w:lineRule="exact"/>
        <w:rPr>
          <w:sz w:val="24"/>
        </w:rPr>
      </w:pPr>
      <w:r>
        <w:rPr>
          <w:rFonts w:hint="eastAsia"/>
          <w:sz w:val="24"/>
        </w:rPr>
        <w:t>环氧涂层锚筋不得与无环氧涂层锚筋产生有电连接。</w:t>
      </w:r>
    </w:p>
    <w:p w:rsidR="00284160" w:rsidRDefault="001F5D0C" w:rsidP="005462FF">
      <w:pPr>
        <w:adjustRightInd w:val="0"/>
        <w:snapToGrid w:val="0"/>
        <w:spacing w:beforeLines="50" w:line="360" w:lineRule="auto"/>
        <w:rPr>
          <w:sz w:val="24"/>
        </w:rPr>
      </w:pPr>
      <w:r>
        <w:rPr>
          <w:rFonts w:hint="eastAsia"/>
          <w:sz w:val="24"/>
        </w:rPr>
        <w:t xml:space="preserve">9.3.2 </w:t>
      </w:r>
      <w:r>
        <w:rPr>
          <w:rFonts w:hint="eastAsia"/>
          <w:sz w:val="24"/>
        </w:rPr>
        <w:t>杆体的安装应符合下列要求：</w:t>
      </w:r>
    </w:p>
    <w:p w:rsidR="001F5D0C" w:rsidRDefault="001F5D0C" w:rsidP="001F5D0C">
      <w:pPr>
        <w:numPr>
          <w:ilvl w:val="0"/>
          <w:numId w:val="36"/>
        </w:numPr>
        <w:spacing w:line="360" w:lineRule="auto"/>
        <w:rPr>
          <w:sz w:val="24"/>
        </w:rPr>
      </w:pPr>
      <w:r>
        <w:rPr>
          <w:rFonts w:hint="eastAsia"/>
          <w:sz w:val="24"/>
        </w:rPr>
        <w:t>成孔后应及时清孔，清孔后应及时下入杆体并注浆。如遇塌孔现象，应进行二次清孔，不得强行下入杆体。</w:t>
      </w:r>
    </w:p>
    <w:p w:rsidR="001F5D0C" w:rsidRDefault="001F5D0C" w:rsidP="001F5D0C">
      <w:pPr>
        <w:numPr>
          <w:ilvl w:val="0"/>
          <w:numId w:val="36"/>
        </w:numPr>
        <w:spacing w:line="360" w:lineRule="auto"/>
        <w:rPr>
          <w:sz w:val="24"/>
        </w:rPr>
      </w:pPr>
      <w:r>
        <w:rPr>
          <w:rFonts w:hint="eastAsia"/>
          <w:sz w:val="24"/>
        </w:rPr>
        <w:lastRenderedPageBreak/>
        <w:t>下入杆体时应谨慎操作，防止套管、波纹管等保护措施损伤，如发现损伤应采取措施进行修补或替换；</w:t>
      </w:r>
      <w:r>
        <w:rPr>
          <w:rFonts w:hint="eastAsia"/>
          <w:sz w:val="24"/>
        </w:rPr>
        <w:t xml:space="preserve"> </w:t>
      </w:r>
    </w:p>
    <w:p w:rsidR="001F5D0C" w:rsidRDefault="001F5D0C" w:rsidP="001F5D0C">
      <w:pPr>
        <w:numPr>
          <w:ilvl w:val="0"/>
          <w:numId w:val="36"/>
        </w:numPr>
        <w:spacing w:line="360" w:lineRule="auto"/>
        <w:rPr>
          <w:sz w:val="24"/>
        </w:rPr>
      </w:pPr>
      <w:r>
        <w:rPr>
          <w:rFonts w:hint="eastAsia"/>
          <w:sz w:val="24"/>
        </w:rPr>
        <w:t>杆体正确安放就位至注浆浆体硬化前应采取可靠固定措施，不得随意扰动。</w:t>
      </w:r>
    </w:p>
    <w:p w:rsidR="00284160" w:rsidRDefault="001F5D0C" w:rsidP="005462FF">
      <w:pPr>
        <w:adjustRightInd w:val="0"/>
        <w:snapToGrid w:val="0"/>
        <w:spacing w:beforeLines="50" w:line="450" w:lineRule="exact"/>
        <w:rPr>
          <w:sz w:val="24"/>
        </w:rPr>
      </w:pPr>
      <w:r>
        <w:rPr>
          <w:rFonts w:hint="eastAsia"/>
          <w:sz w:val="24"/>
        </w:rPr>
        <w:t xml:space="preserve">9.3.3 </w:t>
      </w:r>
      <w:r>
        <w:rPr>
          <w:rFonts w:hint="eastAsia"/>
          <w:sz w:val="24"/>
        </w:rPr>
        <w:t>下锚应谨慎操作，防止套管、波纹管及环氧涂层损伤。套管（包括无粘结钢绞线的护管）、波纹管及环氧涂层轻微损伤处，可采用外包</w:t>
      </w:r>
      <w:r>
        <w:rPr>
          <w:rFonts w:hint="eastAsia"/>
          <w:sz w:val="24"/>
        </w:rPr>
        <w:t>2</w:t>
      </w:r>
      <w:r>
        <w:rPr>
          <w:rFonts w:hint="eastAsia"/>
          <w:sz w:val="24"/>
        </w:rPr>
        <w:t>层防水聚乙烯胶带进行修补，破损严重的应予以报废。</w:t>
      </w:r>
    </w:p>
    <w:p w:rsidR="00284160" w:rsidRDefault="001F5D0C" w:rsidP="005462FF">
      <w:pPr>
        <w:adjustRightInd w:val="0"/>
        <w:snapToGrid w:val="0"/>
        <w:spacing w:beforeLines="50" w:line="450" w:lineRule="exact"/>
        <w:rPr>
          <w:sz w:val="24"/>
        </w:rPr>
      </w:pPr>
      <w:r>
        <w:rPr>
          <w:rFonts w:hint="eastAsia"/>
          <w:sz w:val="24"/>
        </w:rPr>
        <w:t xml:space="preserve">9.3.4 </w:t>
      </w:r>
      <w:r>
        <w:rPr>
          <w:rFonts w:hint="eastAsia"/>
          <w:sz w:val="24"/>
        </w:rPr>
        <w:t>编锚及下锚误差应符合下列规定：</w:t>
      </w:r>
    </w:p>
    <w:p w:rsidR="001F5D0C" w:rsidRDefault="001F5D0C" w:rsidP="001F5D0C">
      <w:pPr>
        <w:numPr>
          <w:ilvl w:val="0"/>
          <w:numId w:val="56"/>
        </w:numPr>
        <w:tabs>
          <w:tab w:val="left" w:pos="900"/>
        </w:tabs>
        <w:spacing w:line="360" w:lineRule="auto"/>
        <w:rPr>
          <w:sz w:val="24"/>
        </w:rPr>
      </w:pPr>
      <w:r>
        <w:rPr>
          <w:rFonts w:hint="eastAsia"/>
          <w:sz w:val="24"/>
        </w:rPr>
        <w:t>下料长度误差不大于</w:t>
      </w:r>
      <w:r>
        <w:rPr>
          <w:rFonts w:hint="eastAsia"/>
          <w:sz w:val="24"/>
        </w:rPr>
        <w:t>50mm</w:t>
      </w:r>
      <w:r>
        <w:rPr>
          <w:rFonts w:hint="eastAsia"/>
          <w:sz w:val="24"/>
        </w:rPr>
        <w:t>。</w:t>
      </w:r>
    </w:p>
    <w:p w:rsidR="001F5D0C" w:rsidRDefault="001F5D0C" w:rsidP="001F5D0C">
      <w:pPr>
        <w:numPr>
          <w:ilvl w:val="0"/>
          <w:numId w:val="56"/>
        </w:numPr>
        <w:tabs>
          <w:tab w:val="left" w:pos="900"/>
        </w:tabs>
        <w:spacing w:line="360" w:lineRule="auto"/>
        <w:rPr>
          <w:sz w:val="24"/>
        </w:rPr>
      </w:pPr>
      <w:r>
        <w:rPr>
          <w:rFonts w:hint="eastAsia"/>
          <w:sz w:val="24"/>
        </w:rPr>
        <w:t>隔离架、定位架的间距误差不大于</w:t>
      </w:r>
      <w:r>
        <w:rPr>
          <w:rFonts w:hint="eastAsia"/>
          <w:sz w:val="24"/>
        </w:rPr>
        <w:t>50mm</w:t>
      </w:r>
      <w:r>
        <w:rPr>
          <w:rFonts w:hint="eastAsia"/>
          <w:sz w:val="24"/>
        </w:rPr>
        <w:t>。</w:t>
      </w:r>
    </w:p>
    <w:p w:rsidR="001F5D0C" w:rsidRDefault="001F5D0C" w:rsidP="001F5D0C">
      <w:pPr>
        <w:numPr>
          <w:ilvl w:val="0"/>
          <w:numId w:val="56"/>
        </w:numPr>
        <w:tabs>
          <w:tab w:val="left" w:pos="900"/>
        </w:tabs>
        <w:spacing w:line="360" w:lineRule="auto"/>
        <w:rPr>
          <w:sz w:val="24"/>
        </w:rPr>
      </w:pPr>
      <w:r>
        <w:rPr>
          <w:rFonts w:hint="eastAsia"/>
          <w:sz w:val="24"/>
        </w:rPr>
        <w:t>杆体插入深度不应小于设计长度的</w:t>
      </w:r>
      <w:r>
        <w:rPr>
          <w:sz w:val="24"/>
        </w:rPr>
        <w:t>9</w:t>
      </w:r>
      <w:r>
        <w:rPr>
          <w:rFonts w:hint="eastAsia"/>
          <w:sz w:val="24"/>
        </w:rPr>
        <w:t>5</w:t>
      </w:r>
      <w:r>
        <w:rPr>
          <w:sz w:val="24"/>
        </w:rPr>
        <w:t>%</w:t>
      </w:r>
      <w:r>
        <w:rPr>
          <w:rFonts w:hint="eastAsia"/>
          <w:sz w:val="24"/>
        </w:rPr>
        <w:t>。</w:t>
      </w:r>
    </w:p>
    <w:p w:rsidR="001F5D0C" w:rsidRDefault="001F5D0C" w:rsidP="001F5D0C">
      <w:pPr>
        <w:pStyle w:val="20"/>
        <w:jc w:val="center"/>
      </w:pPr>
      <w:bookmarkStart w:id="42" w:name="_Toc432682803"/>
      <w:r>
        <w:rPr>
          <w:rFonts w:hint="eastAsia"/>
        </w:rPr>
        <w:t>9.4</w:t>
      </w:r>
      <w:r>
        <w:rPr>
          <w:rFonts w:hint="eastAsia"/>
          <w:sz w:val="28"/>
          <w:szCs w:val="28"/>
        </w:rPr>
        <w:t>灌浆体制备、注浆及养护</w:t>
      </w:r>
      <w:bookmarkEnd w:id="42"/>
    </w:p>
    <w:p w:rsidR="00284160" w:rsidRDefault="001F5D0C" w:rsidP="005462FF">
      <w:pPr>
        <w:adjustRightInd w:val="0"/>
        <w:snapToGrid w:val="0"/>
        <w:spacing w:beforeLines="50" w:line="360" w:lineRule="auto"/>
        <w:rPr>
          <w:sz w:val="24"/>
        </w:rPr>
      </w:pPr>
      <w:r>
        <w:rPr>
          <w:rFonts w:hint="eastAsia"/>
          <w:sz w:val="24"/>
        </w:rPr>
        <w:t>9.4.1</w:t>
      </w:r>
      <w:r>
        <w:rPr>
          <w:rFonts w:hint="eastAsia"/>
          <w:sz w:val="24"/>
        </w:rPr>
        <w:t>注浆设备与注浆工艺应符合下列规定：</w:t>
      </w:r>
    </w:p>
    <w:p w:rsidR="001F5D0C" w:rsidRDefault="001F5D0C" w:rsidP="001F5D0C">
      <w:pPr>
        <w:numPr>
          <w:ilvl w:val="0"/>
          <w:numId w:val="37"/>
        </w:numPr>
        <w:spacing w:line="360" w:lineRule="auto"/>
        <w:rPr>
          <w:sz w:val="24"/>
        </w:rPr>
      </w:pPr>
      <w:r>
        <w:rPr>
          <w:rFonts w:hint="eastAsia"/>
          <w:sz w:val="24"/>
        </w:rPr>
        <w:t>注浆设备的选用应根据浆液种类、输送距离、设计注浆压力、连续注浆量等因素综合确定；</w:t>
      </w:r>
    </w:p>
    <w:p w:rsidR="001F5D0C" w:rsidRDefault="001F5D0C" w:rsidP="001F5D0C">
      <w:pPr>
        <w:numPr>
          <w:ilvl w:val="0"/>
          <w:numId w:val="37"/>
        </w:numPr>
        <w:spacing w:line="360" w:lineRule="auto"/>
        <w:rPr>
          <w:sz w:val="24"/>
        </w:rPr>
      </w:pPr>
      <w:r>
        <w:rPr>
          <w:rFonts w:hint="eastAsia"/>
          <w:sz w:val="24"/>
        </w:rPr>
        <w:t>根据设计要求可采用一次注浆、二次高压劈裂注浆或可重复分段式劈裂注浆工艺；</w:t>
      </w:r>
    </w:p>
    <w:p w:rsidR="00284160" w:rsidRDefault="001F5D0C" w:rsidP="005462FF">
      <w:pPr>
        <w:adjustRightInd w:val="0"/>
        <w:snapToGrid w:val="0"/>
        <w:spacing w:beforeLines="50" w:line="360" w:lineRule="auto"/>
        <w:rPr>
          <w:sz w:val="24"/>
        </w:rPr>
      </w:pPr>
      <w:r>
        <w:rPr>
          <w:rFonts w:hint="eastAsia"/>
          <w:sz w:val="24"/>
        </w:rPr>
        <w:t>9.4.2</w:t>
      </w:r>
      <w:r>
        <w:rPr>
          <w:rFonts w:hint="eastAsia"/>
          <w:sz w:val="24"/>
        </w:rPr>
        <w:t>注浆浆液的制备应符合下列规定：</w:t>
      </w:r>
    </w:p>
    <w:p w:rsidR="001F5D0C" w:rsidRDefault="001F5D0C" w:rsidP="001F5D0C">
      <w:pPr>
        <w:numPr>
          <w:ilvl w:val="0"/>
          <w:numId w:val="38"/>
        </w:numPr>
        <w:spacing w:line="360" w:lineRule="auto"/>
        <w:rPr>
          <w:sz w:val="24"/>
        </w:rPr>
      </w:pPr>
      <w:r>
        <w:rPr>
          <w:rFonts w:hint="eastAsia"/>
          <w:sz w:val="24"/>
        </w:rPr>
        <w:t>浆体材料选用水泥砂浆时，灰砂比可为</w:t>
      </w:r>
      <w:r>
        <w:rPr>
          <w:sz w:val="24"/>
        </w:rPr>
        <w:t>1:0.5~1:1</w:t>
      </w:r>
      <w:r>
        <w:rPr>
          <w:rFonts w:hint="eastAsia"/>
          <w:sz w:val="24"/>
        </w:rPr>
        <w:t>；</w:t>
      </w:r>
    </w:p>
    <w:p w:rsidR="001F5D0C" w:rsidRDefault="001F5D0C" w:rsidP="001F5D0C">
      <w:pPr>
        <w:numPr>
          <w:ilvl w:val="0"/>
          <w:numId w:val="38"/>
        </w:numPr>
        <w:spacing w:line="360" w:lineRule="auto"/>
        <w:rPr>
          <w:sz w:val="24"/>
        </w:rPr>
      </w:pPr>
      <w:r>
        <w:rPr>
          <w:rFonts w:hint="eastAsia"/>
          <w:sz w:val="24"/>
        </w:rPr>
        <w:t>砂最大公称粒径不应大于</w:t>
      </w:r>
      <w:r>
        <w:rPr>
          <w:rFonts w:hint="eastAsia"/>
          <w:sz w:val="24"/>
        </w:rPr>
        <w:t>5</w:t>
      </w:r>
      <w:r>
        <w:rPr>
          <w:sz w:val="24"/>
        </w:rPr>
        <w:t>mm</w:t>
      </w:r>
      <w:r>
        <w:rPr>
          <w:rFonts w:hint="eastAsia"/>
          <w:sz w:val="24"/>
        </w:rPr>
        <w:t>；</w:t>
      </w:r>
    </w:p>
    <w:p w:rsidR="001F5D0C" w:rsidRDefault="001F5D0C" w:rsidP="001F5D0C">
      <w:pPr>
        <w:numPr>
          <w:ilvl w:val="0"/>
          <w:numId w:val="38"/>
        </w:numPr>
        <w:spacing w:line="360" w:lineRule="auto"/>
        <w:rPr>
          <w:sz w:val="24"/>
        </w:rPr>
      </w:pPr>
      <w:r>
        <w:rPr>
          <w:rFonts w:hint="eastAsia"/>
          <w:sz w:val="24"/>
        </w:rPr>
        <w:t>当浆液出现泌水现象时，应及时重新搅拌，并对配合比、泵送设备及工艺等进行检查，采取相应措施；</w:t>
      </w:r>
    </w:p>
    <w:p w:rsidR="001F5D0C" w:rsidRDefault="001F5D0C" w:rsidP="001F5D0C">
      <w:pPr>
        <w:numPr>
          <w:ilvl w:val="0"/>
          <w:numId w:val="38"/>
        </w:numPr>
        <w:spacing w:line="360" w:lineRule="auto"/>
        <w:rPr>
          <w:sz w:val="24"/>
        </w:rPr>
      </w:pPr>
      <w:r>
        <w:rPr>
          <w:rFonts w:hint="eastAsia"/>
          <w:sz w:val="24"/>
        </w:rPr>
        <w:t>浆液应搅拌均匀，随搅随用，浆液应在初凝前用完。</w:t>
      </w:r>
    </w:p>
    <w:p w:rsidR="00284160" w:rsidRDefault="001F5D0C" w:rsidP="005462FF">
      <w:pPr>
        <w:adjustRightInd w:val="0"/>
        <w:snapToGrid w:val="0"/>
        <w:spacing w:beforeLines="50" w:line="360" w:lineRule="auto"/>
        <w:rPr>
          <w:sz w:val="24"/>
        </w:rPr>
      </w:pPr>
      <w:r>
        <w:rPr>
          <w:rFonts w:hint="eastAsia"/>
          <w:sz w:val="24"/>
        </w:rPr>
        <w:t>9.4.3</w:t>
      </w:r>
      <w:r>
        <w:rPr>
          <w:rFonts w:hint="eastAsia"/>
          <w:sz w:val="24"/>
        </w:rPr>
        <w:t>采用密封装置和袖阀管的可重复高压注浆型锚杆的注浆还应遵守下列规定：</w:t>
      </w:r>
    </w:p>
    <w:p w:rsidR="001F5D0C" w:rsidRDefault="001F5D0C" w:rsidP="001F5D0C">
      <w:pPr>
        <w:numPr>
          <w:ilvl w:val="0"/>
          <w:numId w:val="39"/>
        </w:numPr>
        <w:spacing w:line="360" w:lineRule="auto"/>
        <w:rPr>
          <w:sz w:val="24"/>
        </w:rPr>
      </w:pPr>
      <w:r>
        <w:rPr>
          <w:rFonts w:hint="eastAsia"/>
          <w:sz w:val="24"/>
        </w:rPr>
        <w:t>重复注浆材料宜选用水灰比</w:t>
      </w:r>
      <w:r>
        <w:rPr>
          <w:sz w:val="24"/>
        </w:rPr>
        <w:t>0.45~0.55</w:t>
      </w:r>
      <w:r>
        <w:rPr>
          <w:rFonts w:hint="eastAsia"/>
          <w:sz w:val="24"/>
        </w:rPr>
        <w:t>的纯水泥浆；</w:t>
      </w:r>
    </w:p>
    <w:p w:rsidR="001F5D0C" w:rsidRDefault="001F5D0C" w:rsidP="001F5D0C">
      <w:pPr>
        <w:numPr>
          <w:ilvl w:val="0"/>
          <w:numId w:val="39"/>
        </w:numPr>
        <w:spacing w:line="360" w:lineRule="auto"/>
        <w:rPr>
          <w:sz w:val="24"/>
        </w:rPr>
      </w:pPr>
      <w:r>
        <w:rPr>
          <w:rFonts w:hint="eastAsia"/>
          <w:sz w:val="24"/>
        </w:rPr>
        <w:t>对密封装置的注浆应待初次注浆孔口溢出浆液后进行，注浆压力不宜低于</w:t>
      </w:r>
      <w:r>
        <w:rPr>
          <w:sz w:val="24"/>
        </w:rPr>
        <w:t>2.0MPa</w:t>
      </w:r>
      <w:r>
        <w:rPr>
          <w:rFonts w:hint="eastAsia"/>
          <w:sz w:val="24"/>
        </w:rPr>
        <w:t>；</w:t>
      </w:r>
    </w:p>
    <w:p w:rsidR="001F5D0C" w:rsidRDefault="001F5D0C" w:rsidP="001F5D0C">
      <w:pPr>
        <w:numPr>
          <w:ilvl w:val="0"/>
          <w:numId w:val="39"/>
        </w:numPr>
        <w:spacing w:line="360" w:lineRule="auto"/>
        <w:rPr>
          <w:sz w:val="24"/>
        </w:rPr>
      </w:pPr>
      <w:r>
        <w:rPr>
          <w:rFonts w:hint="eastAsia"/>
          <w:sz w:val="24"/>
        </w:rPr>
        <w:t>一次注浆结束后，应将注浆管、注浆枪和注浆套管清洗干净；</w:t>
      </w:r>
    </w:p>
    <w:p w:rsidR="001F5D0C" w:rsidRDefault="001F5D0C" w:rsidP="001F5D0C">
      <w:pPr>
        <w:numPr>
          <w:ilvl w:val="0"/>
          <w:numId w:val="39"/>
        </w:numPr>
        <w:spacing w:line="360" w:lineRule="auto"/>
        <w:rPr>
          <w:sz w:val="24"/>
        </w:rPr>
      </w:pPr>
      <w:r>
        <w:rPr>
          <w:rFonts w:hint="eastAsia"/>
          <w:sz w:val="24"/>
        </w:rPr>
        <w:lastRenderedPageBreak/>
        <w:t>对锚固体的重复高压注浆应在初次注浆的水泥结石体强度达到</w:t>
      </w:r>
      <w:r>
        <w:rPr>
          <w:sz w:val="24"/>
        </w:rPr>
        <w:t>5.0MPa</w:t>
      </w:r>
      <w:r>
        <w:rPr>
          <w:rFonts w:hint="eastAsia"/>
          <w:sz w:val="24"/>
        </w:rPr>
        <w:t>后，分段依次由锚固段底端向前端实施，重复高压注浆的劈开压力不宜低于</w:t>
      </w:r>
      <w:r>
        <w:rPr>
          <w:sz w:val="24"/>
        </w:rPr>
        <w:t>2.5MPa</w:t>
      </w:r>
      <w:r>
        <w:rPr>
          <w:rFonts w:hint="eastAsia"/>
          <w:sz w:val="24"/>
        </w:rPr>
        <w:t>。</w:t>
      </w:r>
    </w:p>
    <w:p w:rsidR="00284160" w:rsidRDefault="001F5D0C" w:rsidP="005462FF">
      <w:pPr>
        <w:adjustRightInd w:val="0"/>
        <w:snapToGrid w:val="0"/>
        <w:spacing w:beforeLines="50" w:line="360" w:lineRule="auto"/>
        <w:rPr>
          <w:sz w:val="24"/>
        </w:rPr>
      </w:pPr>
      <w:r>
        <w:rPr>
          <w:rFonts w:hint="eastAsia"/>
          <w:sz w:val="24"/>
        </w:rPr>
        <w:t xml:space="preserve">9.4.4 </w:t>
      </w:r>
      <w:r>
        <w:rPr>
          <w:rFonts w:hint="eastAsia"/>
          <w:sz w:val="24"/>
        </w:rPr>
        <w:t>注浆应符合下列规定：</w:t>
      </w:r>
    </w:p>
    <w:p w:rsidR="001F5D0C" w:rsidRDefault="001F5D0C" w:rsidP="001F5D0C">
      <w:pPr>
        <w:numPr>
          <w:ilvl w:val="0"/>
          <w:numId w:val="40"/>
        </w:numPr>
        <w:spacing w:line="360" w:lineRule="auto"/>
        <w:rPr>
          <w:sz w:val="24"/>
        </w:rPr>
      </w:pPr>
      <w:r>
        <w:rPr>
          <w:rFonts w:hint="eastAsia"/>
          <w:sz w:val="24"/>
        </w:rPr>
        <w:t>一次注浆管应插至距孔底</w:t>
      </w:r>
      <w:r>
        <w:rPr>
          <w:rFonts w:hint="eastAsia"/>
          <w:sz w:val="24"/>
        </w:rPr>
        <w:t>100~200mm</w:t>
      </w:r>
      <w:r>
        <w:rPr>
          <w:rFonts w:hint="eastAsia"/>
          <w:sz w:val="24"/>
        </w:rPr>
        <w:t>处，随浆液的注入而缓慢匀速拔出，直至孔口溢出均匀浆液后方可停止注浆；</w:t>
      </w:r>
    </w:p>
    <w:p w:rsidR="001F5D0C" w:rsidRDefault="001F5D0C" w:rsidP="001F5D0C">
      <w:pPr>
        <w:numPr>
          <w:ilvl w:val="0"/>
          <w:numId w:val="40"/>
        </w:numPr>
        <w:spacing w:line="360" w:lineRule="auto"/>
        <w:rPr>
          <w:sz w:val="24"/>
        </w:rPr>
      </w:pPr>
      <w:r>
        <w:rPr>
          <w:rFonts w:hint="eastAsia"/>
          <w:sz w:val="24"/>
        </w:rPr>
        <w:t>注浆后如发现有孔口浆液液面下沉情况应及时进行补浆；</w:t>
      </w:r>
    </w:p>
    <w:p w:rsidR="001F5D0C" w:rsidRDefault="001F5D0C" w:rsidP="001F5D0C">
      <w:pPr>
        <w:numPr>
          <w:ilvl w:val="0"/>
          <w:numId w:val="40"/>
        </w:numPr>
        <w:spacing w:line="360" w:lineRule="auto"/>
        <w:rPr>
          <w:sz w:val="24"/>
        </w:rPr>
      </w:pPr>
      <w:r>
        <w:rPr>
          <w:rFonts w:hint="eastAsia"/>
          <w:sz w:val="24"/>
        </w:rPr>
        <w:t>泵送完毕后，应及时清洗注浆泵及输送管。</w:t>
      </w:r>
    </w:p>
    <w:p w:rsidR="001F5D0C" w:rsidRDefault="001F5D0C" w:rsidP="001F5D0C">
      <w:pPr>
        <w:rPr>
          <w:sz w:val="24"/>
        </w:rPr>
      </w:pPr>
      <w:r>
        <w:rPr>
          <w:rFonts w:hint="eastAsia"/>
          <w:sz w:val="24"/>
        </w:rPr>
        <w:t xml:space="preserve">9.4.5 </w:t>
      </w:r>
      <w:r>
        <w:rPr>
          <w:rFonts w:hint="eastAsia"/>
          <w:sz w:val="24"/>
        </w:rPr>
        <w:t>锚杆完成注浆后</w:t>
      </w:r>
      <w:r>
        <w:rPr>
          <w:rFonts w:hint="eastAsia"/>
          <w:sz w:val="24"/>
        </w:rPr>
        <w:t>28d</w:t>
      </w:r>
      <w:r>
        <w:rPr>
          <w:rFonts w:hint="eastAsia"/>
          <w:sz w:val="24"/>
        </w:rPr>
        <w:t>内不得受冻（施工）。</w:t>
      </w:r>
    </w:p>
    <w:p w:rsidR="001F5D0C" w:rsidRDefault="001F5D0C" w:rsidP="001F5D0C">
      <w:pPr>
        <w:rPr>
          <w:sz w:val="24"/>
        </w:rPr>
      </w:pPr>
    </w:p>
    <w:p w:rsidR="0042351E" w:rsidRDefault="001F5D0C">
      <w:pPr>
        <w:rPr>
          <w:sz w:val="24"/>
        </w:rPr>
      </w:pPr>
      <w:r>
        <w:rPr>
          <w:rFonts w:hint="eastAsia"/>
          <w:sz w:val="24"/>
        </w:rPr>
        <w:t>9.4.6</w:t>
      </w:r>
      <w:r>
        <w:rPr>
          <w:rFonts w:hint="eastAsia"/>
          <w:sz w:val="24"/>
        </w:rPr>
        <w:t>每</w:t>
      </w:r>
      <w:r>
        <w:rPr>
          <w:rFonts w:hint="eastAsia"/>
          <w:sz w:val="24"/>
        </w:rPr>
        <w:t>30</w:t>
      </w:r>
      <w:r>
        <w:rPr>
          <w:rFonts w:hint="eastAsia"/>
          <w:sz w:val="24"/>
        </w:rPr>
        <w:t>条锚杆应制作一组浆体试块，每组</w:t>
      </w:r>
      <w:r>
        <w:rPr>
          <w:rFonts w:hint="eastAsia"/>
          <w:sz w:val="24"/>
        </w:rPr>
        <w:t>6</w:t>
      </w:r>
      <w:r>
        <w:rPr>
          <w:rFonts w:hint="eastAsia"/>
          <w:sz w:val="24"/>
        </w:rPr>
        <w:t>个。</w:t>
      </w:r>
    </w:p>
    <w:p w:rsidR="00284160" w:rsidRDefault="0042351E">
      <w:pPr>
        <w:pStyle w:val="20"/>
        <w:jc w:val="center"/>
      </w:pPr>
      <w:bookmarkStart w:id="43" w:name="_Toc263681944"/>
      <w:bookmarkStart w:id="44" w:name="_Toc328655303"/>
      <w:bookmarkStart w:id="45" w:name="_Toc328732602"/>
      <w:bookmarkStart w:id="46" w:name="_Toc432682804"/>
      <w:r>
        <w:rPr>
          <w:rFonts w:hint="eastAsia"/>
        </w:rPr>
        <w:t>9.5</w:t>
      </w:r>
      <w:r w:rsidR="000F4F4C" w:rsidRPr="000F4F4C">
        <w:t xml:space="preserve">  </w:t>
      </w:r>
      <w:r w:rsidR="000F4F4C" w:rsidRPr="000F4F4C">
        <w:rPr>
          <w:rFonts w:hint="eastAsia"/>
        </w:rPr>
        <w:t>张拉与锁定</w:t>
      </w:r>
      <w:bookmarkEnd w:id="43"/>
      <w:bookmarkEnd w:id="44"/>
      <w:bookmarkEnd w:id="45"/>
      <w:bookmarkEnd w:id="46"/>
    </w:p>
    <w:p w:rsidR="00284160" w:rsidRDefault="0042351E" w:rsidP="005462FF">
      <w:pPr>
        <w:numPr>
          <w:ilvl w:val="2"/>
          <w:numId w:val="0"/>
        </w:numPr>
        <w:adjustRightInd w:val="0"/>
        <w:snapToGrid w:val="0"/>
        <w:spacing w:beforeLines="50" w:line="360" w:lineRule="auto"/>
        <w:rPr>
          <w:sz w:val="24"/>
        </w:rPr>
      </w:pPr>
      <w:r>
        <w:rPr>
          <w:rFonts w:hint="eastAsia"/>
          <w:sz w:val="24"/>
        </w:rPr>
        <w:t>9.</w:t>
      </w:r>
      <w:r w:rsidR="001F5D0C">
        <w:rPr>
          <w:rFonts w:hint="eastAsia"/>
          <w:sz w:val="24"/>
        </w:rPr>
        <w:t>5</w:t>
      </w:r>
      <w:r>
        <w:rPr>
          <w:rFonts w:hint="eastAsia"/>
          <w:sz w:val="24"/>
        </w:rPr>
        <w:t>.1</w:t>
      </w:r>
      <w:r>
        <w:rPr>
          <w:rFonts w:hint="eastAsia"/>
          <w:sz w:val="24"/>
        </w:rPr>
        <w:t>锚杆的张拉和锁定应符合下列规定：</w:t>
      </w:r>
    </w:p>
    <w:p w:rsidR="0042351E" w:rsidRDefault="0042351E">
      <w:pPr>
        <w:numPr>
          <w:ilvl w:val="0"/>
          <w:numId w:val="41"/>
        </w:numPr>
        <w:spacing w:line="360" w:lineRule="auto"/>
        <w:rPr>
          <w:sz w:val="24"/>
        </w:rPr>
      </w:pPr>
      <w:r>
        <w:rPr>
          <w:rFonts w:hint="eastAsia"/>
          <w:sz w:val="24"/>
        </w:rPr>
        <w:t>锚杆锚头处的锚固作业应使其满足锚杆预应力的要求；</w:t>
      </w:r>
    </w:p>
    <w:p w:rsidR="0042351E" w:rsidRDefault="0042351E">
      <w:pPr>
        <w:numPr>
          <w:ilvl w:val="0"/>
          <w:numId w:val="41"/>
        </w:numPr>
        <w:spacing w:line="360" w:lineRule="auto"/>
        <w:rPr>
          <w:sz w:val="24"/>
        </w:rPr>
      </w:pPr>
      <w:r>
        <w:rPr>
          <w:rFonts w:hint="eastAsia"/>
          <w:sz w:val="24"/>
        </w:rPr>
        <w:t>锚杆张拉时注浆体与基础梁板等构件混凝土的抗压强度值不应小于表</w:t>
      </w:r>
      <w:r>
        <w:rPr>
          <w:rFonts w:hint="eastAsia"/>
          <w:sz w:val="24"/>
        </w:rPr>
        <w:t>9.4.1</w:t>
      </w:r>
      <w:r>
        <w:rPr>
          <w:rFonts w:hint="eastAsia"/>
          <w:sz w:val="24"/>
        </w:rPr>
        <w:t>的规定；</w:t>
      </w:r>
    </w:p>
    <w:p w:rsidR="0042351E" w:rsidRDefault="0042351E">
      <w:pPr>
        <w:numPr>
          <w:ilvl w:val="0"/>
          <w:numId w:val="41"/>
        </w:numPr>
        <w:spacing w:line="360" w:lineRule="auto"/>
        <w:rPr>
          <w:sz w:val="24"/>
        </w:rPr>
      </w:pPr>
      <w:r>
        <w:rPr>
          <w:rFonts w:hint="eastAsia"/>
          <w:sz w:val="24"/>
        </w:rPr>
        <w:t>被锚固混凝土构件的承压面应平整，并与锚杆轴线方向垂直；</w:t>
      </w:r>
    </w:p>
    <w:p w:rsidR="0042351E" w:rsidRDefault="0042351E">
      <w:pPr>
        <w:numPr>
          <w:ilvl w:val="0"/>
          <w:numId w:val="41"/>
        </w:numPr>
        <w:spacing w:line="360" w:lineRule="auto"/>
        <w:rPr>
          <w:sz w:val="24"/>
        </w:rPr>
      </w:pPr>
      <w:r>
        <w:rPr>
          <w:rFonts w:hint="eastAsia"/>
          <w:sz w:val="24"/>
        </w:rPr>
        <w:t>锚杆张拉应有序进行，张拉顺序应防止邻近锚杆的相互影响；</w:t>
      </w:r>
    </w:p>
    <w:p w:rsidR="0042351E" w:rsidRDefault="0042351E">
      <w:pPr>
        <w:numPr>
          <w:ilvl w:val="0"/>
          <w:numId w:val="41"/>
        </w:numPr>
        <w:spacing w:line="360" w:lineRule="auto"/>
        <w:rPr>
          <w:sz w:val="24"/>
        </w:rPr>
      </w:pPr>
      <w:r>
        <w:rPr>
          <w:rFonts w:hint="eastAsia"/>
          <w:sz w:val="24"/>
        </w:rPr>
        <w:t>张拉用的设备、仪表应事先进行标定；</w:t>
      </w:r>
    </w:p>
    <w:p w:rsidR="0042351E" w:rsidRDefault="0042351E">
      <w:pPr>
        <w:numPr>
          <w:ilvl w:val="0"/>
          <w:numId w:val="41"/>
        </w:numPr>
        <w:spacing w:line="360" w:lineRule="auto"/>
        <w:rPr>
          <w:sz w:val="24"/>
        </w:rPr>
      </w:pPr>
      <w:r>
        <w:rPr>
          <w:rFonts w:hint="eastAsia"/>
          <w:sz w:val="24"/>
        </w:rPr>
        <w:t>锚杆进行正式张拉前，应取</w:t>
      </w:r>
      <w:r>
        <w:rPr>
          <w:sz w:val="24"/>
        </w:rPr>
        <w:t>0.1~0.2</w:t>
      </w:r>
      <w:r>
        <w:rPr>
          <w:rFonts w:hint="eastAsia"/>
          <w:sz w:val="24"/>
        </w:rPr>
        <w:t>的拉力设计值，对锚杆预张拉</w:t>
      </w:r>
      <w:r>
        <w:rPr>
          <w:sz w:val="24"/>
        </w:rPr>
        <w:t>1</w:t>
      </w:r>
      <w:r>
        <w:rPr>
          <w:rFonts w:hint="eastAsia"/>
          <w:sz w:val="24"/>
        </w:rPr>
        <w:t>次</w:t>
      </w:r>
      <w:r>
        <w:rPr>
          <w:sz w:val="24"/>
        </w:rPr>
        <w:t>~2</w:t>
      </w:r>
      <w:r>
        <w:rPr>
          <w:rFonts w:hint="eastAsia"/>
          <w:sz w:val="24"/>
        </w:rPr>
        <w:t>次，使杆体完全平直，各部位的接触紧密；</w:t>
      </w:r>
    </w:p>
    <w:p w:rsidR="0042351E" w:rsidRDefault="0042351E">
      <w:pPr>
        <w:numPr>
          <w:ilvl w:val="0"/>
          <w:numId w:val="41"/>
        </w:numPr>
        <w:spacing w:line="360" w:lineRule="auto"/>
        <w:ind w:left="902"/>
        <w:rPr>
          <w:sz w:val="24"/>
        </w:rPr>
      </w:pPr>
      <w:r>
        <w:rPr>
          <w:rFonts w:hint="eastAsia"/>
          <w:sz w:val="24"/>
        </w:rPr>
        <w:t>锚杆的张拉荷载与变形应做好记录。</w:t>
      </w:r>
    </w:p>
    <w:p w:rsidR="0042351E" w:rsidRDefault="0042351E">
      <w:pPr>
        <w:spacing w:line="360" w:lineRule="auto"/>
        <w:ind w:firstLineChars="250" w:firstLine="525"/>
        <w:rPr>
          <w:rFonts w:ascii="黑体" w:eastAsia="黑体"/>
          <w:szCs w:val="21"/>
        </w:rPr>
      </w:pPr>
      <w:r>
        <w:rPr>
          <w:rFonts w:ascii="黑体" w:eastAsia="黑体" w:hint="eastAsia"/>
          <w:szCs w:val="21"/>
        </w:rPr>
        <w:t>表</w:t>
      </w:r>
      <w:r>
        <w:rPr>
          <w:rFonts w:eastAsia="黑体" w:hint="eastAsia"/>
          <w:szCs w:val="21"/>
        </w:rPr>
        <w:t>9.</w:t>
      </w:r>
      <w:r w:rsidR="001F5D0C">
        <w:rPr>
          <w:rFonts w:eastAsia="黑体" w:hint="eastAsia"/>
          <w:szCs w:val="21"/>
        </w:rPr>
        <w:t>5</w:t>
      </w:r>
      <w:r>
        <w:rPr>
          <w:rFonts w:eastAsia="黑体" w:hint="eastAsia"/>
          <w:szCs w:val="21"/>
        </w:rPr>
        <w:t>.1</w:t>
      </w:r>
      <w:r>
        <w:rPr>
          <w:rFonts w:eastAsia="黑体"/>
          <w:szCs w:val="21"/>
        </w:rPr>
        <w:t xml:space="preserve"> </w:t>
      </w:r>
      <w:r>
        <w:rPr>
          <w:rFonts w:ascii="黑体" w:eastAsia="黑体"/>
          <w:szCs w:val="21"/>
        </w:rPr>
        <w:t xml:space="preserve">           </w:t>
      </w:r>
      <w:r>
        <w:rPr>
          <w:rFonts w:ascii="黑体" w:eastAsia="黑体" w:hint="eastAsia"/>
          <w:szCs w:val="21"/>
        </w:rPr>
        <w:t>锚杆张拉时注浆体与</w:t>
      </w:r>
      <w:r w:rsidR="000F4F4C" w:rsidRPr="000F4F4C">
        <w:rPr>
          <w:rFonts w:ascii="黑体" w:eastAsia="黑体" w:hint="eastAsia"/>
          <w:szCs w:val="21"/>
        </w:rPr>
        <w:t>基础梁板等构件</w:t>
      </w:r>
      <w:r>
        <w:rPr>
          <w:rFonts w:ascii="黑体" w:eastAsia="黑体" w:hint="eastAsia"/>
          <w:szCs w:val="21"/>
        </w:rPr>
        <w:t>混凝土的抗压强度值</w:t>
      </w:r>
    </w:p>
    <w:tbl>
      <w:tblPr>
        <w:tblW w:w="0" w:type="auto"/>
        <w:tblInd w:w="108" w:type="dxa"/>
        <w:tblBorders>
          <w:top w:val="single" w:sz="12" w:space="0" w:color="auto"/>
          <w:left w:val="single" w:sz="12" w:space="0" w:color="auto"/>
          <w:bottom w:val="single" w:sz="12" w:space="0" w:color="auto"/>
          <w:right w:val="single" w:sz="12" w:space="0" w:color="auto"/>
          <w:insideH w:val="single" w:sz="2" w:space="0" w:color="auto"/>
          <w:insideV w:val="single" w:sz="2" w:space="0" w:color="auto"/>
        </w:tblBorders>
        <w:tblLayout w:type="fixed"/>
        <w:tblLook w:val="0000"/>
      </w:tblPr>
      <w:tblGrid>
        <w:gridCol w:w="1577"/>
        <w:gridCol w:w="3195"/>
        <w:gridCol w:w="1708"/>
        <w:gridCol w:w="1800"/>
      </w:tblGrid>
      <w:tr w:rsidR="0042351E">
        <w:trPr>
          <w:cantSplit/>
        </w:trPr>
        <w:tc>
          <w:tcPr>
            <w:tcW w:w="4772" w:type="dxa"/>
            <w:gridSpan w:val="2"/>
            <w:vMerge w:val="restart"/>
            <w:vAlign w:val="center"/>
          </w:tcPr>
          <w:p w:rsidR="0042351E" w:rsidRDefault="0042351E">
            <w:pPr>
              <w:spacing w:line="360" w:lineRule="auto"/>
              <w:jc w:val="center"/>
              <w:rPr>
                <w:szCs w:val="21"/>
              </w:rPr>
            </w:pPr>
            <w:r>
              <w:rPr>
                <w:rFonts w:hint="eastAsia"/>
                <w:szCs w:val="21"/>
              </w:rPr>
              <w:t>锚杆类型</w:t>
            </w:r>
          </w:p>
        </w:tc>
        <w:tc>
          <w:tcPr>
            <w:tcW w:w="3508" w:type="dxa"/>
            <w:gridSpan w:val="2"/>
          </w:tcPr>
          <w:p w:rsidR="0042351E" w:rsidRDefault="0042351E">
            <w:pPr>
              <w:spacing w:line="360" w:lineRule="auto"/>
              <w:jc w:val="center"/>
              <w:rPr>
                <w:szCs w:val="21"/>
              </w:rPr>
            </w:pPr>
            <w:r>
              <w:rPr>
                <w:rFonts w:hint="eastAsia"/>
                <w:szCs w:val="21"/>
              </w:rPr>
              <w:t>抗压强度值（</w:t>
            </w:r>
            <w:r>
              <w:rPr>
                <w:rFonts w:hint="eastAsia"/>
                <w:szCs w:val="21"/>
              </w:rPr>
              <w:t>MP</w:t>
            </w:r>
            <w:r>
              <w:rPr>
                <w:szCs w:val="21"/>
              </w:rPr>
              <w:t>a</w:t>
            </w:r>
            <w:r>
              <w:rPr>
                <w:rFonts w:hint="eastAsia"/>
                <w:szCs w:val="21"/>
              </w:rPr>
              <w:t>）</w:t>
            </w:r>
          </w:p>
        </w:tc>
      </w:tr>
      <w:tr w:rsidR="0042351E">
        <w:trPr>
          <w:cantSplit/>
        </w:trPr>
        <w:tc>
          <w:tcPr>
            <w:tcW w:w="4772" w:type="dxa"/>
            <w:gridSpan w:val="2"/>
            <w:vMerge/>
          </w:tcPr>
          <w:p w:rsidR="0042351E" w:rsidRDefault="0042351E">
            <w:pPr>
              <w:spacing w:line="360" w:lineRule="auto"/>
              <w:jc w:val="center"/>
              <w:rPr>
                <w:szCs w:val="21"/>
              </w:rPr>
            </w:pPr>
          </w:p>
        </w:tc>
        <w:tc>
          <w:tcPr>
            <w:tcW w:w="1708" w:type="dxa"/>
          </w:tcPr>
          <w:p w:rsidR="0042351E" w:rsidRDefault="0042351E">
            <w:pPr>
              <w:spacing w:line="360" w:lineRule="auto"/>
              <w:jc w:val="center"/>
              <w:rPr>
                <w:szCs w:val="21"/>
              </w:rPr>
            </w:pPr>
            <w:r>
              <w:rPr>
                <w:rFonts w:hint="eastAsia"/>
                <w:szCs w:val="21"/>
              </w:rPr>
              <w:t>注浆体</w:t>
            </w:r>
          </w:p>
        </w:tc>
        <w:tc>
          <w:tcPr>
            <w:tcW w:w="1800" w:type="dxa"/>
          </w:tcPr>
          <w:p w:rsidR="0042351E" w:rsidRDefault="0042351E">
            <w:pPr>
              <w:spacing w:line="360" w:lineRule="auto"/>
              <w:jc w:val="center"/>
              <w:rPr>
                <w:szCs w:val="21"/>
              </w:rPr>
            </w:pPr>
            <w:r>
              <w:rPr>
                <w:rFonts w:hint="eastAsia"/>
                <w:szCs w:val="21"/>
              </w:rPr>
              <w:t>台座混凝土</w:t>
            </w:r>
          </w:p>
        </w:tc>
      </w:tr>
      <w:tr w:rsidR="0042351E">
        <w:trPr>
          <w:cantSplit/>
        </w:trPr>
        <w:tc>
          <w:tcPr>
            <w:tcW w:w="1577" w:type="dxa"/>
            <w:vMerge w:val="restart"/>
            <w:vAlign w:val="center"/>
          </w:tcPr>
          <w:p w:rsidR="0042351E" w:rsidRDefault="0042351E">
            <w:pPr>
              <w:spacing w:line="360" w:lineRule="auto"/>
              <w:jc w:val="center"/>
              <w:rPr>
                <w:szCs w:val="21"/>
              </w:rPr>
            </w:pPr>
            <w:r>
              <w:rPr>
                <w:rFonts w:hint="eastAsia"/>
                <w:szCs w:val="21"/>
              </w:rPr>
              <w:t>土层锚杆</w:t>
            </w:r>
          </w:p>
        </w:tc>
        <w:tc>
          <w:tcPr>
            <w:tcW w:w="3195" w:type="dxa"/>
          </w:tcPr>
          <w:p w:rsidR="0042351E" w:rsidRDefault="0042351E">
            <w:pPr>
              <w:spacing w:line="360" w:lineRule="auto"/>
              <w:jc w:val="center"/>
              <w:rPr>
                <w:szCs w:val="21"/>
              </w:rPr>
            </w:pPr>
            <w:r>
              <w:rPr>
                <w:rFonts w:hint="eastAsia"/>
                <w:szCs w:val="21"/>
              </w:rPr>
              <w:t>拉力型</w:t>
            </w:r>
          </w:p>
        </w:tc>
        <w:tc>
          <w:tcPr>
            <w:tcW w:w="1708" w:type="dxa"/>
          </w:tcPr>
          <w:p w:rsidR="0042351E" w:rsidRDefault="0042351E">
            <w:pPr>
              <w:spacing w:line="360" w:lineRule="auto"/>
              <w:jc w:val="center"/>
              <w:rPr>
                <w:szCs w:val="21"/>
              </w:rPr>
            </w:pPr>
            <w:r>
              <w:rPr>
                <w:rFonts w:hint="eastAsia"/>
                <w:szCs w:val="21"/>
              </w:rPr>
              <w:t>15</w:t>
            </w:r>
          </w:p>
        </w:tc>
        <w:tc>
          <w:tcPr>
            <w:tcW w:w="1800" w:type="dxa"/>
          </w:tcPr>
          <w:p w:rsidR="0042351E" w:rsidRDefault="0042351E">
            <w:pPr>
              <w:spacing w:line="360" w:lineRule="auto"/>
              <w:jc w:val="center"/>
              <w:rPr>
                <w:szCs w:val="21"/>
              </w:rPr>
            </w:pPr>
            <w:r>
              <w:rPr>
                <w:rFonts w:hint="eastAsia"/>
                <w:szCs w:val="21"/>
              </w:rPr>
              <w:t>25</w:t>
            </w:r>
          </w:p>
        </w:tc>
      </w:tr>
      <w:tr w:rsidR="0042351E">
        <w:trPr>
          <w:cantSplit/>
        </w:trPr>
        <w:tc>
          <w:tcPr>
            <w:tcW w:w="1577" w:type="dxa"/>
            <w:vMerge/>
            <w:vAlign w:val="center"/>
          </w:tcPr>
          <w:p w:rsidR="0042351E" w:rsidRDefault="0042351E">
            <w:pPr>
              <w:spacing w:line="360" w:lineRule="auto"/>
              <w:jc w:val="center"/>
              <w:rPr>
                <w:szCs w:val="21"/>
              </w:rPr>
            </w:pPr>
          </w:p>
        </w:tc>
        <w:tc>
          <w:tcPr>
            <w:tcW w:w="3195" w:type="dxa"/>
          </w:tcPr>
          <w:p w:rsidR="0042351E" w:rsidRDefault="0042351E">
            <w:pPr>
              <w:spacing w:line="360" w:lineRule="auto"/>
              <w:jc w:val="center"/>
              <w:rPr>
                <w:szCs w:val="21"/>
              </w:rPr>
            </w:pPr>
            <w:r>
              <w:rPr>
                <w:rFonts w:hint="eastAsia"/>
                <w:szCs w:val="21"/>
              </w:rPr>
              <w:t>压力型及压力分散型</w:t>
            </w:r>
          </w:p>
        </w:tc>
        <w:tc>
          <w:tcPr>
            <w:tcW w:w="1708" w:type="dxa"/>
          </w:tcPr>
          <w:p w:rsidR="0042351E" w:rsidRDefault="0042351E">
            <w:pPr>
              <w:spacing w:line="360" w:lineRule="auto"/>
              <w:jc w:val="center"/>
              <w:rPr>
                <w:szCs w:val="21"/>
              </w:rPr>
            </w:pPr>
            <w:r>
              <w:rPr>
                <w:rFonts w:hint="eastAsia"/>
                <w:szCs w:val="21"/>
              </w:rPr>
              <w:t>25</w:t>
            </w:r>
          </w:p>
        </w:tc>
        <w:tc>
          <w:tcPr>
            <w:tcW w:w="1800" w:type="dxa"/>
          </w:tcPr>
          <w:p w:rsidR="0042351E" w:rsidRDefault="001F5D0C">
            <w:pPr>
              <w:spacing w:line="360" w:lineRule="auto"/>
              <w:jc w:val="center"/>
              <w:rPr>
                <w:szCs w:val="21"/>
              </w:rPr>
            </w:pPr>
            <w:r>
              <w:rPr>
                <w:rFonts w:hint="eastAsia"/>
                <w:szCs w:val="21"/>
              </w:rPr>
              <w:t>30</w:t>
            </w:r>
          </w:p>
        </w:tc>
      </w:tr>
      <w:tr w:rsidR="0042351E">
        <w:trPr>
          <w:cantSplit/>
        </w:trPr>
        <w:tc>
          <w:tcPr>
            <w:tcW w:w="1577" w:type="dxa"/>
            <w:vMerge w:val="restart"/>
            <w:vAlign w:val="center"/>
          </w:tcPr>
          <w:p w:rsidR="0042351E" w:rsidRDefault="0042351E">
            <w:pPr>
              <w:spacing w:line="360" w:lineRule="auto"/>
              <w:jc w:val="center"/>
              <w:rPr>
                <w:szCs w:val="21"/>
              </w:rPr>
            </w:pPr>
            <w:r>
              <w:rPr>
                <w:rFonts w:hint="eastAsia"/>
                <w:szCs w:val="21"/>
              </w:rPr>
              <w:t>岩石锚杆</w:t>
            </w:r>
          </w:p>
        </w:tc>
        <w:tc>
          <w:tcPr>
            <w:tcW w:w="3195" w:type="dxa"/>
          </w:tcPr>
          <w:p w:rsidR="0042351E" w:rsidRDefault="0042351E">
            <w:pPr>
              <w:spacing w:line="360" w:lineRule="auto"/>
              <w:jc w:val="center"/>
              <w:rPr>
                <w:szCs w:val="21"/>
              </w:rPr>
            </w:pPr>
            <w:r>
              <w:rPr>
                <w:rFonts w:hint="eastAsia"/>
                <w:szCs w:val="21"/>
              </w:rPr>
              <w:t>拉力型</w:t>
            </w:r>
          </w:p>
        </w:tc>
        <w:tc>
          <w:tcPr>
            <w:tcW w:w="1708" w:type="dxa"/>
          </w:tcPr>
          <w:p w:rsidR="0042351E" w:rsidRDefault="0042351E">
            <w:pPr>
              <w:spacing w:line="360" w:lineRule="auto"/>
              <w:jc w:val="center"/>
              <w:rPr>
                <w:szCs w:val="21"/>
              </w:rPr>
            </w:pPr>
            <w:r>
              <w:rPr>
                <w:rFonts w:hint="eastAsia"/>
                <w:szCs w:val="21"/>
              </w:rPr>
              <w:t>25</w:t>
            </w:r>
          </w:p>
        </w:tc>
        <w:tc>
          <w:tcPr>
            <w:tcW w:w="1800" w:type="dxa"/>
          </w:tcPr>
          <w:p w:rsidR="0042351E" w:rsidRDefault="0042351E">
            <w:pPr>
              <w:spacing w:line="360" w:lineRule="auto"/>
              <w:jc w:val="center"/>
              <w:rPr>
                <w:szCs w:val="21"/>
              </w:rPr>
            </w:pPr>
            <w:r>
              <w:rPr>
                <w:rFonts w:hint="eastAsia"/>
                <w:szCs w:val="21"/>
              </w:rPr>
              <w:t>25</w:t>
            </w:r>
          </w:p>
        </w:tc>
      </w:tr>
      <w:tr w:rsidR="0042351E">
        <w:trPr>
          <w:cantSplit/>
        </w:trPr>
        <w:tc>
          <w:tcPr>
            <w:tcW w:w="1577" w:type="dxa"/>
            <w:vMerge/>
          </w:tcPr>
          <w:p w:rsidR="0042351E" w:rsidRDefault="0042351E">
            <w:pPr>
              <w:spacing w:line="360" w:lineRule="auto"/>
              <w:jc w:val="center"/>
              <w:rPr>
                <w:szCs w:val="21"/>
              </w:rPr>
            </w:pPr>
          </w:p>
        </w:tc>
        <w:tc>
          <w:tcPr>
            <w:tcW w:w="3195" w:type="dxa"/>
          </w:tcPr>
          <w:p w:rsidR="0042351E" w:rsidRDefault="0042351E">
            <w:pPr>
              <w:spacing w:line="360" w:lineRule="auto"/>
              <w:jc w:val="center"/>
              <w:rPr>
                <w:szCs w:val="21"/>
              </w:rPr>
            </w:pPr>
            <w:r>
              <w:rPr>
                <w:rFonts w:hint="eastAsia"/>
                <w:szCs w:val="21"/>
              </w:rPr>
              <w:t>压力型及压力分散型</w:t>
            </w:r>
          </w:p>
        </w:tc>
        <w:tc>
          <w:tcPr>
            <w:tcW w:w="1708" w:type="dxa"/>
          </w:tcPr>
          <w:p w:rsidR="0042351E" w:rsidRDefault="0042351E">
            <w:pPr>
              <w:spacing w:line="360" w:lineRule="auto"/>
              <w:jc w:val="center"/>
              <w:rPr>
                <w:szCs w:val="21"/>
              </w:rPr>
            </w:pPr>
            <w:r>
              <w:rPr>
                <w:rFonts w:hint="eastAsia"/>
                <w:szCs w:val="21"/>
              </w:rPr>
              <w:t>30</w:t>
            </w:r>
          </w:p>
        </w:tc>
        <w:tc>
          <w:tcPr>
            <w:tcW w:w="1800" w:type="dxa"/>
          </w:tcPr>
          <w:p w:rsidR="0042351E" w:rsidRDefault="001F5D0C">
            <w:pPr>
              <w:spacing w:line="360" w:lineRule="auto"/>
              <w:jc w:val="center"/>
              <w:rPr>
                <w:szCs w:val="21"/>
              </w:rPr>
            </w:pPr>
            <w:r>
              <w:rPr>
                <w:rFonts w:hint="eastAsia"/>
                <w:szCs w:val="21"/>
              </w:rPr>
              <w:t>30</w:t>
            </w:r>
          </w:p>
        </w:tc>
      </w:tr>
    </w:tbl>
    <w:p w:rsidR="0042351E" w:rsidRDefault="0042351E">
      <w:pPr>
        <w:spacing w:line="360" w:lineRule="auto"/>
        <w:ind w:firstLineChars="250" w:firstLine="525"/>
        <w:rPr>
          <w:rFonts w:ascii="黑体" w:eastAsia="黑体"/>
          <w:szCs w:val="21"/>
        </w:rPr>
      </w:pPr>
    </w:p>
    <w:p w:rsidR="00284160" w:rsidRDefault="0042351E" w:rsidP="005462FF">
      <w:pPr>
        <w:numPr>
          <w:ilvl w:val="2"/>
          <w:numId w:val="0"/>
        </w:numPr>
        <w:adjustRightInd w:val="0"/>
        <w:snapToGrid w:val="0"/>
        <w:spacing w:beforeLines="50" w:line="360" w:lineRule="auto"/>
        <w:rPr>
          <w:sz w:val="24"/>
        </w:rPr>
      </w:pPr>
      <w:r>
        <w:rPr>
          <w:sz w:val="24"/>
        </w:rPr>
        <w:t>9.</w:t>
      </w:r>
      <w:r w:rsidR="001F5D0C">
        <w:rPr>
          <w:rFonts w:hint="eastAsia"/>
          <w:sz w:val="24"/>
        </w:rPr>
        <w:t>5</w:t>
      </w:r>
      <w:r>
        <w:rPr>
          <w:sz w:val="24"/>
        </w:rPr>
        <w:t xml:space="preserve">.2 </w:t>
      </w:r>
      <w:r>
        <w:rPr>
          <w:rFonts w:hint="eastAsia"/>
          <w:sz w:val="24"/>
        </w:rPr>
        <w:t>锚杆应按本规程第</w:t>
      </w:r>
      <w:r>
        <w:rPr>
          <w:sz w:val="24"/>
        </w:rPr>
        <w:t>12</w:t>
      </w:r>
      <w:r>
        <w:rPr>
          <w:rFonts w:hint="eastAsia"/>
          <w:sz w:val="24"/>
        </w:rPr>
        <w:t>章验收试验规定，通过多循环或单循环验收试验后，以</w:t>
      </w:r>
      <w:r>
        <w:rPr>
          <w:sz w:val="24"/>
        </w:rPr>
        <w:t>50kN/min~100kN/min</w:t>
      </w:r>
      <w:r>
        <w:rPr>
          <w:rFonts w:hint="eastAsia"/>
          <w:sz w:val="24"/>
        </w:rPr>
        <w:t>的速率加荷至锁定荷载值锁定。锁定时张拉荷载应考虑锚杆张拉作业时预应力筋内缩变形、自由段预应力筋的摩擦引起的预应力损失的影响。</w:t>
      </w:r>
    </w:p>
    <w:p w:rsidR="00284160" w:rsidRDefault="0042351E" w:rsidP="005462FF">
      <w:pPr>
        <w:numPr>
          <w:ilvl w:val="2"/>
          <w:numId w:val="0"/>
        </w:numPr>
        <w:adjustRightInd w:val="0"/>
        <w:snapToGrid w:val="0"/>
        <w:spacing w:beforeLines="50" w:line="360" w:lineRule="auto"/>
        <w:rPr>
          <w:sz w:val="24"/>
        </w:rPr>
      </w:pPr>
      <w:r>
        <w:rPr>
          <w:rFonts w:hint="eastAsia"/>
          <w:sz w:val="24"/>
        </w:rPr>
        <w:t>9.</w:t>
      </w:r>
      <w:r w:rsidR="001F5D0C">
        <w:rPr>
          <w:rFonts w:hint="eastAsia"/>
          <w:sz w:val="24"/>
        </w:rPr>
        <w:t>5</w:t>
      </w:r>
      <w:r>
        <w:rPr>
          <w:rFonts w:hint="eastAsia"/>
          <w:sz w:val="24"/>
        </w:rPr>
        <w:t>.3</w:t>
      </w:r>
      <w:r w:rsidR="000F4F4C" w:rsidRPr="000F4F4C">
        <w:rPr>
          <w:rFonts w:hint="eastAsia"/>
          <w:sz w:val="24"/>
        </w:rPr>
        <w:t>荷载分散型锚杆的张拉锁定应遵守下列规定：</w:t>
      </w:r>
    </w:p>
    <w:p w:rsidR="00284160" w:rsidRDefault="0042351E">
      <w:pPr>
        <w:numPr>
          <w:ilvl w:val="1"/>
          <w:numId w:val="40"/>
        </w:numPr>
        <w:adjustRightInd w:val="0"/>
        <w:snapToGrid w:val="0"/>
        <w:spacing w:line="360" w:lineRule="auto"/>
        <w:ind w:left="777" w:hanging="357"/>
        <w:rPr>
          <w:sz w:val="24"/>
        </w:rPr>
      </w:pPr>
      <w:r>
        <w:rPr>
          <w:rFonts w:hint="eastAsia"/>
          <w:sz w:val="24"/>
        </w:rPr>
        <w:t>当锁定荷载等于拉力设计值时，宜采用并联千斤顶组对各单元锚杆实施等荷载张拉并锁定；</w:t>
      </w:r>
    </w:p>
    <w:p w:rsidR="00284160" w:rsidRDefault="0042351E">
      <w:pPr>
        <w:numPr>
          <w:ilvl w:val="1"/>
          <w:numId w:val="40"/>
        </w:numPr>
        <w:adjustRightInd w:val="0"/>
        <w:snapToGrid w:val="0"/>
        <w:spacing w:line="360" w:lineRule="auto"/>
        <w:ind w:left="777" w:hanging="357"/>
        <w:rPr>
          <w:sz w:val="24"/>
        </w:rPr>
      </w:pPr>
      <w:r>
        <w:rPr>
          <w:rFonts w:hint="eastAsia"/>
          <w:sz w:val="24"/>
        </w:rPr>
        <w:t>当锁定荷载小于锚杆拉力设计值时，也可按本规范附录</w:t>
      </w:r>
      <w:r>
        <w:rPr>
          <w:rFonts w:hint="eastAsia"/>
          <w:color w:val="FF0000"/>
          <w:sz w:val="24"/>
        </w:rPr>
        <w:t xml:space="preserve">     </w:t>
      </w:r>
      <w:r>
        <w:rPr>
          <w:rFonts w:hint="eastAsia"/>
          <w:sz w:val="24"/>
        </w:rPr>
        <w:t>的规定采用由钻孔底端向顶端逐次对各单元锚杆张拉后锁定，分次张拉的荷载值的确定，应满足锚杆承受拉力设计值条件下各预应力筋受力均等的原则。</w:t>
      </w:r>
      <w:r>
        <w:rPr>
          <w:sz w:val="24"/>
        </w:rPr>
        <w:t xml:space="preserve"> </w:t>
      </w:r>
    </w:p>
    <w:p w:rsidR="00284160" w:rsidRDefault="0042351E">
      <w:pPr>
        <w:pStyle w:val="20"/>
        <w:jc w:val="center"/>
      </w:pPr>
      <w:bookmarkStart w:id="47" w:name="_Toc328655304"/>
      <w:bookmarkStart w:id="48" w:name="_Toc328732603"/>
      <w:bookmarkStart w:id="49" w:name="_Toc432682805"/>
      <w:r>
        <w:rPr>
          <w:rFonts w:hint="eastAsia"/>
        </w:rPr>
        <w:t>9.6</w:t>
      </w:r>
      <w:r w:rsidR="000F4F4C" w:rsidRPr="000F4F4C">
        <w:t xml:space="preserve"> </w:t>
      </w:r>
      <w:r w:rsidR="000F4F4C" w:rsidRPr="000F4F4C">
        <w:rPr>
          <w:rFonts w:hint="eastAsia"/>
        </w:rPr>
        <w:t>施工质量控制与检验</w:t>
      </w:r>
      <w:bookmarkEnd w:id="47"/>
      <w:bookmarkEnd w:id="48"/>
      <w:bookmarkEnd w:id="49"/>
    </w:p>
    <w:p w:rsidR="00284160" w:rsidRDefault="001F5D0C" w:rsidP="005462FF">
      <w:pPr>
        <w:adjustRightInd w:val="0"/>
        <w:snapToGrid w:val="0"/>
        <w:spacing w:beforeLines="50" w:line="360" w:lineRule="auto"/>
        <w:jc w:val="left"/>
        <w:rPr>
          <w:sz w:val="24"/>
        </w:rPr>
      </w:pPr>
      <w:r>
        <w:rPr>
          <w:rFonts w:hint="eastAsia"/>
          <w:sz w:val="24"/>
        </w:rPr>
        <w:t>9.6.1</w:t>
      </w:r>
      <w:r w:rsidR="0042351E">
        <w:rPr>
          <w:rFonts w:hint="eastAsia"/>
          <w:sz w:val="24"/>
        </w:rPr>
        <w:t>锚杆施工全过程中，应认真做好锚杆的质量控制检验和试验工作。</w:t>
      </w:r>
    </w:p>
    <w:p w:rsidR="00284160" w:rsidRDefault="001F5D0C" w:rsidP="005462FF">
      <w:pPr>
        <w:adjustRightInd w:val="0"/>
        <w:snapToGrid w:val="0"/>
        <w:spacing w:beforeLines="50" w:line="360" w:lineRule="auto"/>
        <w:rPr>
          <w:sz w:val="24"/>
        </w:rPr>
      </w:pPr>
      <w:r>
        <w:rPr>
          <w:rFonts w:hint="eastAsia"/>
          <w:sz w:val="24"/>
        </w:rPr>
        <w:t>9.6.2</w:t>
      </w:r>
      <w:r w:rsidR="0042351E">
        <w:rPr>
          <w:rFonts w:hint="eastAsia"/>
          <w:sz w:val="24"/>
        </w:rPr>
        <w:t>锚杆的位置、孔径、倾斜度、自由段长度和预加力，应符合本规范表</w:t>
      </w:r>
      <w:r w:rsidR="0042351E">
        <w:rPr>
          <w:sz w:val="24"/>
        </w:rPr>
        <w:t>1</w:t>
      </w:r>
      <w:r w:rsidR="0042351E">
        <w:rPr>
          <w:rFonts w:hint="eastAsia"/>
          <w:sz w:val="24"/>
        </w:rPr>
        <w:t>3</w:t>
      </w:r>
      <w:r w:rsidR="0042351E">
        <w:rPr>
          <w:sz w:val="24"/>
        </w:rPr>
        <w:t>.2.3</w:t>
      </w:r>
      <w:r w:rsidR="0042351E">
        <w:rPr>
          <w:rFonts w:hint="eastAsia"/>
          <w:sz w:val="24"/>
        </w:rPr>
        <w:t>的规定。</w:t>
      </w:r>
    </w:p>
    <w:p w:rsidR="00284160" w:rsidRDefault="001F5D0C" w:rsidP="005462FF">
      <w:pPr>
        <w:adjustRightInd w:val="0"/>
        <w:snapToGrid w:val="0"/>
        <w:spacing w:beforeLines="50" w:line="360" w:lineRule="auto"/>
        <w:rPr>
          <w:sz w:val="24"/>
        </w:rPr>
      </w:pPr>
      <w:r>
        <w:rPr>
          <w:rFonts w:hint="eastAsia"/>
          <w:sz w:val="24"/>
        </w:rPr>
        <w:t>9.6.3</w:t>
      </w:r>
      <w:r w:rsidR="0042351E">
        <w:rPr>
          <w:rFonts w:hint="eastAsia"/>
          <w:sz w:val="24"/>
        </w:rPr>
        <w:t>对不合格的锚杆，若具有能二次高压灌浆的条件，应进行二次灌浆处理，待灌浆体达到</w:t>
      </w:r>
      <w:r w:rsidR="0042351E">
        <w:rPr>
          <w:sz w:val="24"/>
        </w:rPr>
        <w:t>75%</w:t>
      </w:r>
      <w:r w:rsidR="0042351E">
        <w:rPr>
          <w:rFonts w:hint="eastAsia"/>
          <w:sz w:val="24"/>
        </w:rPr>
        <w:t>设计强度时再按验收试验标准进行试验；否则应按实际达到的试验荷载最大值的</w:t>
      </w:r>
      <w:r w:rsidR="0042351E">
        <w:rPr>
          <w:sz w:val="24"/>
        </w:rPr>
        <w:t>50%</w:t>
      </w:r>
      <w:r w:rsidR="0042351E">
        <w:rPr>
          <w:rFonts w:hint="eastAsia"/>
          <w:sz w:val="24"/>
        </w:rPr>
        <w:t>进行锁定，该锁定荷载可按实际提供的锚杆承载力设计值予以确认。</w:t>
      </w:r>
    </w:p>
    <w:p w:rsidR="00284160" w:rsidRDefault="001F5D0C" w:rsidP="005462FF">
      <w:pPr>
        <w:adjustRightInd w:val="0"/>
        <w:snapToGrid w:val="0"/>
        <w:spacing w:beforeLines="50" w:line="360" w:lineRule="auto"/>
      </w:pPr>
      <w:r>
        <w:rPr>
          <w:rFonts w:hint="eastAsia"/>
          <w:sz w:val="24"/>
        </w:rPr>
        <w:t>9.6.4</w:t>
      </w:r>
      <w:r w:rsidR="0042351E">
        <w:rPr>
          <w:rFonts w:hint="eastAsia"/>
          <w:sz w:val="24"/>
        </w:rPr>
        <w:t>按不合格锚杆所在位置或区段，核定实际达到的抗力与设计抗力的差值，并采用增补锚杆的方法予以补足至该区段原设计要求的锚杆抗力值。</w:t>
      </w:r>
    </w:p>
    <w:p w:rsidR="0042351E" w:rsidRDefault="0042351E">
      <w:pPr>
        <w:pStyle w:val="20"/>
        <w:jc w:val="center"/>
      </w:pPr>
      <w:bookmarkStart w:id="50" w:name="_Toc432682806"/>
      <w:r>
        <w:rPr>
          <w:rFonts w:hint="eastAsia"/>
        </w:rPr>
        <w:t>9.7</w:t>
      </w:r>
      <w:r>
        <w:rPr>
          <w:rFonts w:hint="eastAsia"/>
        </w:rPr>
        <w:t>施工安全与环境保护</w:t>
      </w:r>
      <w:bookmarkEnd w:id="50"/>
    </w:p>
    <w:p w:rsidR="00284160" w:rsidRDefault="000F4F4C" w:rsidP="005462FF">
      <w:pPr>
        <w:adjustRightInd w:val="0"/>
        <w:snapToGrid w:val="0"/>
        <w:spacing w:beforeLines="50" w:line="360" w:lineRule="auto"/>
        <w:rPr>
          <w:sz w:val="24"/>
        </w:rPr>
      </w:pPr>
      <w:r w:rsidRPr="000F4F4C">
        <w:rPr>
          <w:sz w:val="24"/>
        </w:rPr>
        <w:t xml:space="preserve">9.7.1 </w:t>
      </w:r>
      <w:r w:rsidRPr="000F4F4C">
        <w:rPr>
          <w:rFonts w:hint="eastAsia"/>
          <w:sz w:val="24"/>
        </w:rPr>
        <w:t>施工安全</w:t>
      </w:r>
    </w:p>
    <w:p w:rsidR="00284160" w:rsidRDefault="001F5D0C" w:rsidP="005462FF">
      <w:pPr>
        <w:adjustRightInd w:val="0"/>
        <w:snapToGrid w:val="0"/>
        <w:spacing w:beforeLines="50" w:line="360" w:lineRule="auto"/>
        <w:rPr>
          <w:sz w:val="24"/>
        </w:rPr>
      </w:pPr>
      <w:r>
        <w:rPr>
          <w:rFonts w:hint="eastAsia"/>
          <w:sz w:val="24"/>
        </w:rPr>
        <w:t>9.7.1.1</w:t>
      </w:r>
      <w:r w:rsidR="000F4F4C" w:rsidRPr="000F4F4C">
        <w:rPr>
          <w:rFonts w:hint="eastAsia"/>
          <w:sz w:val="24"/>
        </w:rPr>
        <w:t>抗浮锚杆施工作业面土方开挖应平整，周边土方有高差时应按安全坡度放坡。</w:t>
      </w:r>
    </w:p>
    <w:p w:rsidR="00284160" w:rsidRDefault="001F5D0C" w:rsidP="005462FF">
      <w:pPr>
        <w:adjustRightInd w:val="0"/>
        <w:snapToGrid w:val="0"/>
        <w:spacing w:beforeLines="50" w:line="360" w:lineRule="auto"/>
        <w:rPr>
          <w:sz w:val="24"/>
        </w:rPr>
      </w:pPr>
      <w:r>
        <w:rPr>
          <w:rFonts w:hint="eastAsia"/>
          <w:sz w:val="24"/>
        </w:rPr>
        <w:t>9.7.1.2</w:t>
      </w:r>
      <w:r w:rsidR="000F4F4C" w:rsidRPr="000F4F4C">
        <w:rPr>
          <w:rFonts w:hint="eastAsia"/>
          <w:sz w:val="24"/>
        </w:rPr>
        <w:t>抗浮锚杆施工区域内避免土方机械及非锚杆施工人员穿行，在已有地下室内</w:t>
      </w:r>
      <w:r w:rsidR="000F4F4C" w:rsidRPr="000F4F4C">
        <w:rPr>
          <w:rFonts w:hint="eastAsia"/>
          <w:sz w:val="24"/>
        </w:rPr>
        <w:lastRenderedPageBreak/>
        <w:t>施工时应先做好安全防护措施，保证施工机具及人员布置在安全地带作业。</w:t>
      </w:r>
    </w:p>
    <w:p w:rsidR="00284160" w:rsidRDefault="001F5D0C" w:rsidP="005462FF">
      <w:pPr>
        <w:adjustRightInd w:val="0"/>
        <w:snapToGrid w:val="0"/>
        <w:spacing w:beforeLines="50" w:line="360" w:lineRule="auto"/>
        <w:rPr>
          <w:sz w:val="24"/>
        </w:rPr>
      </w:pPr>
      <w:r>
        <w:rPr>
          <w:rFonts w:hint="eastAsia"/>
          <w:sz w:val="24"/>
        </w:rPr>
        <w:t>9.7.1.3</w:t>
      </w:r>
      <w:r w:rsidR="000F4F4C" w:rsidRPr="000F4F4C">
        <w:rPr>
          <w:rFonts w:hint="eastAsia"/>
          <w:sz w:val="24"/>
        </w:rPr>
        <w:t>锚杆钻机安放应平稳，必要时应铺垫枕木或钢板。</w:t>
      </w:r>
    </w:p>
    <w:p w:rsidR="00284160" w:rsidRDefault="001F5D0C" w:rsidP="005462FF">
      <w:pPr>
        <w:adjustRightInd w:val="0"/>
        <w:snapToGrid w:val="0"/>
        <w:spacing w:beforeLines="50" w:line="360" w:lineRule="auto"/>
        <w:rPr>
          <w:sz w:val="24"/>
        </w:rPr>
      </w:pPr>
      <w:r>
        <w:rPr>
          <w:rFonts w:hint="eastAsia"/>
          <w:sz w:val="24"/>
        </w:rPr>
        <w:t>9.7.1.4</w:t>
      </w:r>
      <w:r w:rsidR="000F4F4C" w:rsidRPr="000F4F4C">
        <w:rPr>
          <w:rFonts w:hint="eastAsia"/>
          <w:sz w:val="24"/>
        </w:rPr>
        <w:t>锚杆钻机作业前应进行机械设备检查，保证各部件完整。连接牢固，钻架钢构无裂纹、开焊、变形，动力系统应安装安全防护装置且灵敏有效，电气系统接线牢固、仪表正常，卷扬提升机构制动可靠、钢丝绳符合规定。</w:t>
      </w:r>
    </w:p>
    <w:p w:rsidR="00284160" w:rsidRDefault="001F5D0C" w:rsidP="005462FF">
      <w:pPr>
        <w:adjustRightInd w:val="0"/>
        <w:snapToGrid w:val="0"/>
        <w:spacing w:beforeLines="50" w:line="360" w:lineRule="auto"/>
        <w:rPr>
          <w:sz w:val="24"/>
        </w:rPr>
      </w:pPr>
      <w:r>
        <w:rPr>
          <w:rFonts w:hint="eastAsia"/>
          <w:sz w:val="24"/>
        </w:rPr>
        <w:t>9.7.1.5</w:t>
      </w:r>
      <w:r w:rsidR="000F4F4C" w:rsidRPr="000F4F4C">
        <w:rPr>
          <w:rFonts w:hint="eastAsia"/>
          <w:sz w:val="24"/>
        </w:rPr>
        <w:t>锚杆钻机作业应定人、定机、定岗位操作，服从指挥、分工明确、协调配合。</w:t>
      </w:r>
    </w:p>
    <w:p w:rsidR="00284160" w:rsidRDefault="001F5D0C" w:rsidP="005462FF">
      <w:pPr>
        <w:adjustRightInd w:val="0"/>
        <w:snapToGrid w:val="0"/>
        <w:spacing w:beforeLines="50" w:line="360" w:lineRule="auto"/>
        <w:rPr>
          <w:sz w:val="24"/>
        </w:rPr>
      </w:pPr>
      <w:r>
        <w:rPr>
          <w:rFonts w:hint="eastAsia"/>
          <w:sz w:val="24"/>
        </w:rPr>
        <w:t>9.7.1.6</w:t>
      </w:r>
      <w:r w:rsidR="000F4F4C" w:rsidRPr="000F4F4C">
        <w:rPr>
          <w:rFonts w:hint="eastAsia"/>
          <w:sz w:val="24"/>
        </w:rPr>
        <w:t>大雨、风力六级（含六级）以上天气应停止锚杆钻机作业。</w:t>
      </w:r>
    </w:p>
    <w:p w:rsidR="00284160" w:rsidRDefault="001F5D0C" w:rsidP="005462FF">
      <w:pPr>
        <w:adjustRightInd w:val="0"/>
        <w:snapToGrid w:val="0"/>
        <w:spacing w:beforeLines="50" w:line="360" w:lineRule="auto"/>
        <w:rPr>
          <w:sz w:val="24"/>
        </w:rPr>
      </w:pPr>
      <w:r>
        <w:rPr>
          <w:rFonts w:hint="eastAsia"/>
          <w:sz w:val="24"/>
        </w:rPr>
        <w:t>9.7.1.7</w:t>
      </w:r>
      <w:r w:rsidR="0042351E">
        <w:rPr>
          <w:rFonts w:hint="eastAsia"/>
          <w:sz w:val="24"/>
        </w:rPr>
        <w:t>注</w:t>
      </w:r>
      <w:r w:rsidR="0042351E">
        <w:rPr>
          <w:sz w:val="24"/>
        </w:rPr>
        <w:t>浆泵使用前必须进行试运转</w:t>
      </w:r>
      <w:r w:rsidR="0042351E">
        <w:rPr>
          <w:rFonts w:hint="eastAsia"/>
          <w:sz w:val="24"/>
        </w:rPr>
        <w:t>，</w:t>
      </w:r>
      <w:r w:rsidR="0042351E">
        <w:rPr>
          <w:sz w:val="24"/>
        </w:rPr>
        <w:t>试车分空车运转及负荷运转</w:t>
      </w:r>
      <w:r w:rsidR="0042351E">
        <w:rPr>
          <w:rFonts w:hint="eastAsia"/>
          <w:sz w:val="24"/>
        </w:rPr>
        <w:t>，</w:t>
      </w:r>
      <w:r w:rsidR="0042351E">
        <w:rPr>
          <w:sz w:val="24"/>
        </w:rPr>
        <w:t>检查各运转部件的温度、润滑情况、震动、声响是否正常</w:t>
      </w:r>
      <w:r w:rsidR="0042351E">
        <w:rPr>
          <w:rFonts w:hint="eastAsia"/>
          <w:sz w:val="24"/>
        </w:rPr>
        <w:t>，</w:t>
      </w:r>
      <w:r w:rsidR="0042351E">
        <w:rPr>
          <w:sz w:val="24"/>
        </w:rPr>
        <w:t>安全阀是否可靠</w:t>
      </w:r>
      <w:r w:rsidR="0042351E">
        <w:rPr>
          <w:rFonts w:hint="eastAsia"/>
          <w:sz w:val="24"/>
        </w:rPr>
        <w:t>，</w:t>
      </w:r>
      <w:r w:rsidR="0042351E">
        <w:rPr>
          <w:sz w:val="24"/>
        </w:rPr>
        <w:t>压力表是否准确、灵敏</w:t>
      </w:r>
      <w:r w:rsidR="0042351E">
        <w:rPr>
          <w:rFonts w:hint="eastAsia"/>
          <w:sz w:val="24"/>
        </w:rPr>
        <w:t>，</w:t>
      </w:r>
      <w:r w:rsidR="0042351E">
        <w:rPr>
          <w:sz w:val="24"/>
        </w:rPr>
        <w:t>吸水及排水阀门工作状态是否正常</w:t>
      </w:r>
      <w:r w:rsidR="0042351E">
        <w:rPr>
          <w:rFonts w:hint="eastAsia"/>
          <w:sz w:val="24"/>
        </w:rPr>
        <w:t>。</w:t>
      </w:r>
      <w:r w:rsidR="000F4F4C" w:rsidRPr="000F4F4C">
        <w:rPr>
          <w:rFonts w:hint="eastAsia"/>
          <w:sz w:val="24"/>
        </w:rPr>
        <w:t>注浆泵</w:t>
      </w:r>
      <w:r w:rsidR="0042351E">
        <w:rPr>
          <w:sz w:val="24"/>
        </w:rPr>
        <w:t>吸浆阀门必须装有过滤罩</w:t>
      </w:r>
    </w:p>
    <w:p w:rsidR="00284160" w:rsidRDefault="001F5D0C" w:rsidP="005462FF">
      <w:pPr>
        <w:adjustRightInd w:val="0"/>
        <w:snapToGrid w:val="0"/>
        <w:spacing w:beforeLines="50" w:line="360" w:lineRule="auto"/>
        <w:rPr>
          <w:sz w:val="24"/>
        </w:rPr>
      </w:pPr>
      <w:r>
        <w:rPr>
          <w:rFonts w:hint="eastAsia"/>
          <w:sz w:val="24"/>
        </w:rPr>
        <w:t>9.7.1.8</w:t>
      </w:r>
      <w:r w:rsidR="000F4F4C" w:rsidRPr="000F4F4C">
        <w:rPr>
          <w:rFonts w:hint="eastAsia"/>
          <w:sz w:val="24"/>
        </w:rPr>
        <w:t>注浆作业应设信号指挥，保证注浆前台与注浆后台人员信号畅通，给浆停浆及时</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9.7.1.9</w:t>
      </w:r>
      <w:r w:rsidR="0042351E">
        <w:rPr>
          <w:sz w:val="24"/>
        </w:rPr>
        <w:t>输送</w:t>
      </w:r>
      <w:r w:rsidR="0042351E">
        <w:rPr>
          <w:rFonts w:hint="eastAsia"/>
          <w:sz w:val="24"/>
        </w:rPr>
        <w:t>浆液胶管应完好无裂纹、损坏，接头处</w:t>
      </w:r>
      <w:r w:rsidR="0042351E">
        <w:rPr>
          <w:sz w:val="24"/>
        </w:rPr>
        <w:t>必须连接牢固和密封</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9.7.1.10</w:t>
      </w:r>
      <w:r w:rsidR="000F4F4C" w:rsidRPr="000F4F4C">
        <w:rPr>
          <w:rFonts w:hint="eastAsia"/>
          <w:sz w:val="24"/>
        </w:rPr>
        <w:t>注浆泵</w:t>
      </w:r>
      <w:r w:rsidR="0042351E">
        <w:rPr>
          <w:sz w:val="24"/>
        </w:rPr>
        <w:t>使用过程中</w:t>
      </w:r>
      <w:r w:rsidR="0042351E">
        <w:rPr>
          <w:rFonts w:hint="eastAsia"/>
          <w:sz w:val="24"/>
        </w:rPr>
        <w:t>，</w:t>
      </w:r>
      <w:r w:rsidR="0042351E">
        <w:rPr>
          <w:sz w:val="24"/>
        </w:rPr>
        <w:t>如出现压力骤然上升或下降时</w:t>
      </w:r>
      <w:r w:rsidR="0042351E">
        <w:rPr>
          <w:rFonts w:hint="eastAsia"/>
          <w:sz w:val="24"/>
        </w:rPr>
        <w:t>，</w:t>
      </w:r>
      <w:r w:rsidR="0042351E">
        <w:rPr>
          <w:sz w:val="24"/>
        </w:rPr>
        <w:t>应立即停机检查</w:t>
      </w:r>
      <w:r w:rsidR="0042351E">
        <w:rPr>
          <w:rFonts w:hint="eastAsia"/>
          <w:sz w:val="24"/>
        </w:rPr>
        <w:t>，</w:t>
      </w:r>
      <w:r w:rsidR="0042351E">
        <w:rPr>
          <w:sz w:val="24"/>
        </w:rPr>
        <w:t>排除故障后方可使用</w:t>
      </w:r>
      <w:r w:rsidR="0042351E">
        <w:rPr>
          <w:rFonts w:hint="eastAsia"/>
          <w:sz w:val="24"/>
        </w:rPr>
        <w:t>，</w:t>
      </w:r>
      <w:r w:rsidR="0042351E">
        <w:rPr>
          <w:sz w:val="24"/>
        </w:rPr>
        <w:t>停机检查时</w:t>
      </w:r>
      <w:r w:rsidR="0042351E">
        <w:rPr>
          <w:rFonts w:hint="eastAsia"/>
          <w:sz w:val="24"/>
        </w:rPr>
        <w:t>，</w:t>
      </w:r>
      <w:r w:rsidR="0042351E">
        <w:rPr>
          <w:sz w:val="24"/>
        </w:rPr>
        <w:t>应安全降压后</w:t>
      </w:r>
      <w:r w:rsidR="0042351E">
        <w:rPr>
          <w:rFonts w:hint="eastAsia"/>
          <w:sz w:val="24"/>
        </w:rPr>
        <w:t>，</w:t>
      </w:r>
      <w:r w:rsidR="0042351E">
        <w:rPr>
          <w:sz w:val="24"/>
        </w:rPr>
        <w:t>方可打开管路</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9.7.1.11</w:t>
      </w:r>
      <w:r w:rsidR="0042351E">
        <w:rPr>
          <w:rFonts w:hint="eastAsia"/>
          <w:sz w:val="24"/>
        </w:rPr>
        <w:t>灰浆搅拌机应安放平稳牢固，作业前对电气设备、漏电保护器、传动部件及其安全防护装置等进行检查，无异常后方可使用。</w:t>
      </w:r>
    </w:p>
    <w:p w:rsidR="00284160" w:rsidRDefault="001F5D0C" w:rsidP="005462FF">
      <w:pPr>
        <w:adjustRightInd w:val="0"/>
        <w:snapToGrid w:val="0"/>
        <w:spacing w:beforeLines="50" w:line="360" w:lineRule="auto"/>
        <w:rPr>
          <w:sz w:val="24"/>
        </w:rPr>
      </w:pPr>
      <w:r>
        <w:rPr>
          <w:rFonts w:hint="eastAsia"/>
          <w:sz w:val="24"/>
        </w:rPr>
        <w:t>9.7.1.12</w:t>
      </w:r>
      <w:r w:rsidR="0042351E">
        <w:rPr>
          <w:rFonts w:hint="eastAsia"/>
          <w:sz w:val="24"/>
        </w:rPr>
        <w:t>灰浆搅拌机操作时先启动，待运转正常后，方可加水和料进行搅拌，不得先加足料后再启动。</w:t>
      </w:r>
      <w:r w:rsidR="0042351E">
        <w:rPr>
          <w:sz w:val="24"/>
        </w:rPr>
        <w:t>浆液配比须符合设计要求</w:t>
      </w:r>
      <w:r w:rsidR="0042351E">
        <w:rPr>
          <w:rFonts w:hint="eastAsia"/>
          <w:sz w:val="24"/>
        </w:rPr>
        <w:t>，</w:t>
      </w:r>
      <w:r w:rsidR="0042351E">
        <w:rPr>
          <w:sz w:val="24"/>
        </w:rPr>
        <w:t>加水、上料数量准确稳定</w:t>
      </w:r>
      <w:r w:rsidR="0042351E">
        <w:rPr>
          <w:rFonts w:hint="eastAsia"/>
          <w:sz w:val="24"/>
        </w:rPr>
        <w:t>，</w:t>
      </w:r>
      <w:r w:rsidR="0042351E">
        <w:rPr>
          <w:sz w:val="24"/>
        </w:rPr>
        <w:t>不得使用受潮结块或已过期的水泥</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9.7.1.13</w:t>
      </w:r>
      <w:r w:rsidR="0042351E">
        <w:rPr>
          <w:rFonts w:hint="eastAsia"/>
          <w:sz w:val="24"/>
        </w:rPr>
        <w:t>搅拌桶内落入打的杂物时，须停机后检查，严禁运转中伸手捡捞。</w:t>
      </w:r>
    </w:p>
    <w:p w:rsidR="00284160" w:rsidRDefault="001F5D0C" w:rsidP="005462FF">
      <w:pPr>
        <w:adjustRightInd w:val="0"/>
        <w:snapToGrid w:val="0"/>
        <w:spacing w:beforeLines="50" w:line="360" w:lineRule="auto"/>
        <w:rPr>
          <w:sz w:val="24"/>
        </w:rPr>
      </w:pPr>
      <w:r>
        <w:rPr>
          <w:rFonts w:hint="eastAsia"/>
          <w:sz w:val="24"/>
        </w:rPr>
        <w:t>9.7.1.14</w:t>
      </w:r>
      <w:r w:rsidR="0042351E">
        <w:rPr>
          <w:rFonts w:hint="eastAsia"/>
          <w:sz w:val="24"/>
        </w:rPr>
        <w:t>灰浆搅拌作业完毕，必须切断电源，用水将灰浆搅拌机内外及时清洗干净，</w:t>
      </w:r>
      <w:r w:rsidR="0042351E">
        <w:rPr>
          <w:sz w:val="24"/>
        </w:rPr>
        <w:t>保持管路畅通</w:t>
      </w:r>
      <w:r w:rsidR="0042351E">
        <w:rPr>
          <w:rFonts w:hint="eastAsia"/>
          <w:sz w:val="24"/>
        </w:rPr>
        <w:t>，</w:t>
      </w:r>
      <w:r w:rsidR="0042351E">
        <w:rPr>
          <w:sz w:val="24"/>
        </w:rPr>
        <w:t>叶片、叶轴无凝结水泥</w:t>
      </w:r>
      <w:r w:rsidR="0042351E">
        <w:rPr>
          <w:rFonts w:hint="eastAsia"/>
          <w:sz w:val="24"/>
        </w:rPr>
        <w:t>浆</w:t>
      </w:r>
      <w:r w:rsidR="0042351E">
        <w:rPr>
          <w:sz w:val="24"/>
        </w:rPr>
        <w:t>块</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9.7.1.15</w:t>
      </w:r>
      <w:r w:rsidR="0042351E">
        <w:rPr>
          <w:rFonts w:hint="eastAsia"/>
          <w:sz w:val="24"/>
        </w:rPr>
        <w:t>抗浮锚杆张拉应使用在有效标定期内的张拉千斤顶、油泵及油压表，并按照检测机构检验、编号的配套组使用张拉机具。</w:t>
      </w:r>
    </w:p>
    <w:p w:rsidR="00284160" w:rsidRDefault="001F5D0C" w:rsidP="005462FF">
      <w:pPr>
        <w:adjustRightInd w:val="0"/>
        <w:snapToGrid w:val="0"/>
        <w:spacing w:beforeLines="50" w:line="360" w:lineRule="auto"/>
        <w:rPr>
          <w:sz w:val="24"/>
        </w:rPr>
      </w:pPr>
      <w:r>
        <w:rPr>
          <w:rFonts w:hint="eastAsia"/>
          <w:sz w:val="24"/>
        </w:rPr>
        <w:lastRenderedPageBreak/>
        <w:t>9.7.1.16</w:t>
      </w:r>
      <w:r w:rsidR="0042351E">
        <w:rPr>
          <w:rFonts w:hint="eastAsia"/>
          <w:sz w:val="24"/>
        </w:rPr>
        <w:t>抗浮锚杆张拉作业区域应设置明显警示牌，非作业人员不得进入作业区。张拉时必须服从统一指挥，按照安全技术交底要求严格读表，油压不得超过安全技术交底规定值。</w:t>
      </w:r>
    </w:p>
    <w:p w:rsidR="00284160" w:rsidRDefault="001F5D0C" w:rsidP="005462FF">
      <w:pPr>
        <w:adjustRightInd w:val="0"/>
        <w:snapToGrid w:val="0"/>
        <w:spacing w:beforeLines="50" w:line="360" w:lineRule="auto"/>
        <w:rPr>
          <w:sz w:val="24"/>
        </w:rPr>
      </w:pPr>
      <w:r>
        <w:rPr>
          <w:rFonts w:hint="eastAsia"/>
          <w:sz w:val="24"/>
        </w:rPr>
        <w:t>9.7.1.17</w:t>
      </w:r>
      <w:r w:rsidR="0042351E">
        <w:rPr>
          <w:rFonts w:hint="eastAsia"/>
          <w:sz w:val="24"/>
        </w:rPr>
        <w:t>抗浮锚杆张拉前应对千斤顶、油泵等张拉设备进行仔细检查，千斤顶安装固定牢靠，限位板、锚具夹片安装到位，连接件完好、紧固，确认安全后方可张拉。</w:t>
      </w:r>
    </w:p>
    <w:p w:rsidR="00284160" w:rsidRDefault="001F5D0C" w:rsidP="005462FF">
      <w:pPr>
        <w:adjustRightInd w:val="0"/>
        <w:snapToGrid w:val="0"/>
        <w:spacing w:beforeLines="50" w:line="360" w:lineRule="auto"/>
        <w:rPr>
          <w:sz w:val="24"/>
        </w:rPr>
      </w:pPr>
      <w:r>
        <w:rPr>
          <w:rFonts w:hint="eastAsia"/>
          <w:sz w:val="24"/>
        </w:rPr>
        <w:t>9.7.1.18</w:t>
      </w:r>
      <w:r w:rsidR="0042351E">
        <w:rPr>
          <w:rFonts w:hint="eastAsia"/>
          <w:sz w:val="24"/>
        </w:rPr>
        <w:t>操作张拉千斤顶和测量位移伸长值的人员应站在千斤顶的侧面，千斤顶张拉抗浮锚杆顶力上方不得有人。</w:t>
      </w:r>
    </w:p>
    <w:p w:rsidR="00284160" w:rsidRDefault="001F5D0C" w:rsidP="005462FF">
      <w:pPr>
        <w:adjustRightInd w:val="0"/>
        <w:snapToGrid w:val="0"/>
        <w:spacing w:beforeLines="50" w:line="360" w:lineRule="auto"/>
        <w:rPr>
          <w:sz w:val="24"/>
        </w:rPr>
      </w:pPr>
      <w:r>
        <w:rPr>
          <w:rFonts w:hint="eastAsia"/>
          <w:sz w:val="24"/>
        </w:rPr>
        <w:t>9.7.1.19</w:t>
      </w:r>
      <w:r w:rsidR="0042351E">
        <w:rPr>
          <w:rFonts w:hint="eastAsia"/>
          <w:sz w:val="24"/>
        </w:rPr>
        <w:t>抗浮锚杆张拉过程中，禁止敲击抗浮锚杆杆体、千斤顶或其他锚夹具。</w:t>
      </w:r>
    </w:p>
    <w:p w:rsidR="00284160" w:rsidRDefault="001F5D0C" w:rsidP="005462FF">
      <w:pPr>
        <w:adjustRightInd w:val="0"/>
        <w:snapToGrid w:val="0"/>
        <w:spacing w:beforeLines="50" w:line="360" w:lineRule="auto"/>
        <w:rPr>
          <w:sz w:val="24"/>
        </w:rPr>
      </w:pPr>
      <w:r>
        <w:rPr>
          <w:rFonts w:hint="eastAsia"/>
          <w:sz w:val="24"/>
        </w:rPr>
        <w:t>9.7.1.20</w:t>
      </w:r>
      <w:r w:rsidR="0042351E">
        <w:rPr>
          <w:rFonts w:hint="eastAsia"/>
          <w:sz w:val="24"/>
        </w:rPr>
        <w:t>抗浮锚杆杆体加工时应下料准确，定位架、承载体等应固定结实，应使用砂轮切割机切割锚杆杆体钢绞线，禁止使用电弧焊机切割钢绞线。</w:t>
      </w:r>
    </w:p>
    <w:p w:rsidR="00284160" w:rsidRDefault="001F5D0C" w:rsidP="005462FF">
      <w:pPr>
        <w:adjustRightInd w:val="0"/>
        <w:snapToGrid w:val="0"/>
        <w:spacing w:beforeLines="50" w:line="360" w:lineRule="auto"/>
        <w:rPr>
          <w:sz w:val="24"/>
        </w:rPr>
      </w:pPr>
      <w:r>
        <w:rPr>
          <w:rFonts w:hint="eastAsia"/>
          <w:sz w:val="24"/>
        </w:rPr>
        <w:t>9.7.1.21</w:t>
      </w:r>
      <w:r w:rsidR="0042351E">
        <w:rPr>
          <w:rFonts w:hint="eastAsia"/>
          <w:sz w:val="24"/>
        </w:rPr>
        <w:t>抗浮锚杆张拉后应按技术交底切除多余锚杆杆体钢绞线，并及时进行封锚。</w:t>
      </w:r>
    </w:p>
    <w:p w:rsidR="00284160" w:rsidRDefault="001F5D0C" w:rsidP="005462FF">
      <w:pPr>
        <w:adjustRightInd w:val="0"/>
        <w:snapToGrid w:val="0"/>
        <w:spacing w:beforeLines="50" w:line="360" w:lineRule="auto"/>
        <w:rPr>
          <w:sz w:val="24"/>
        </w:rPr>
      </w:pPr>
      <w:r>
        <w:rPr>
          <w:rFonts w:hint="eastAsia"/>
          <w:sz w:val="24"/>
        </w:rPr>
        <w:t xml:space="preserve">9.7.2 </w:t>
      </w:r>
      <w:r w:rsidR="000F4F4C" w:rsidRPr="000F4F4C">
        <w:rPr>
          <w:rFonts w:hint="eastAsia"/>
          <w:sz w:val="24"/>
        </w:rPr>
        <w:t>环境保护</w:t>
      </w:r>
    </w:p>
    <w:p w:rsidR="00284160" w:rsidRDefault="001F5D0C" w:rsidP="005462FF">
      <w:pPr>
        <w:adjustRightInd w:val="0"/>
        <w:snapToGrid w:val="0"/>
        <w:spacing w:beforeLines="50" w:line="360" w:lineRule="auto"/>
        <w:rPr>
          <w:sz w:val="24"/>
        </w:rPr>
      </w:pPr>
      <w:r>
        <w:rPr>
          <w:rFonts w:hint="eastAsia"/>
          <w:sz w:val="24"/>
        </w:rPr>
        <w:t>9.7.2.1</w:t>
      </w:r>
      <w:r w:rsidR="0042351E">
        <w:rPr>
          <w:rFonts w:hint="eastAsia"/>
          <w:sz w:val="24"/>
        </w:rPr>
        <w:t>抗浮锚杆设计过程中应积极推广应用节能环保新技术，降低钢材、水泥等用量，选用环保型防腐材料、添加剂等，减少环境污染。</w:t>
      </w:r>
    </w:p>
    <w:p w:rsidR="00284160" w:rsidRDefault="001F5D0C" w:rsidP="005462FF">
      <w:pPr>
        <w:adjustRightInd w:val="0"/>
        <w:snapToGrid w:val="0"/>
        <w:spacing w:beforeLines="50" w:line="360" w:lineRule="auto"/>
        <w:rPr>
          <w:sz w:val="24"/>
        </w:rPr>
      </w:pPr>
      <w:r>
        <w:rPr>
          <w:rFonts w:hint="eastAsia"/>
          <w:sz w:val="24"/>
        </w:rPr>
        <w:t>9.7.2.2</w:t>
      </w:r>
      <w:r w:rsidR="0042351E">
        <w:rPr>
          <w:rFonts w:hint="eastAsia"/>
          <w:sz w:val="24"/>
        </w:rPr>
        <w:t>抗浮锚杆施工中应控制扬尘，</w:t>
      </w:r>
      <w:r w:rsidR="0042351E">
        <w:rPr>
          <w:sz w:val="24"/>
        </w:rPr>
        <w:t>水泥等易飞扬的细颗粒散体材料或建筑渣土应安排在库内存放或严密遮盖。</w:t>
      </w:r>
      <w:r w:rsidR="0042351E">
        <w:rPr>
          <w:rFonts w:hint="eastAsia"/>
          <w:sz w:val="24"/>
        </w:rPr>
        <w:t>灰浆</w:t>
      </w:r>
      <w:r w:rsidR="0042351E">
        <w:rPr>
          <w:sz w:val="24"/>
        </w:rPr>
        <w:t>搅拌场所应采取封闭、降尘措施</w:t>
      </w:r>
      <w:r w:rsidR="0042351E">
        <w:rPr>
          <w:rFonts w:hint="eastAsia"/>
          <w:sz w:val="24"/>
        </w:rPr>
        <w:t>。</w:t>
      </w:r>
    </w:p>
    <w:p w:rsidR="00284160" w:rsidRDefault="001F5D0C" w:rsidP="005462FF">
      <w:pPr>
        <w:adjustRightInd w:val="0"/>
        <w:snapToGrid w:val="0"/>
        <w:spacing w:beforeLines="50" w:line="360" w:lineRule="auto"/>
        <w:rPr>
          <w:sz w:val="24"/>
        </w:rPr>
      </w:pPr>
      <w:r>
        <w:rPr>
          <w:rFonts w:hint="eastAsia"/>
          <w:sz w:val="24"/>
        </w:rPr>
        <w:t>9.7.2.3</w:t>
      </w:r>
      <w:r w:rsidR="0042351E">
        <w:rPr>
          <w:rFonts w:hint="eastAsia"/>
          <w:sz w:val="24"/>
        </w:rPr>
        <w:t>抗浮锚杆施工岩石锚杆时，应采取喷水等措施降尘。</w:t>
      </w:r>
    </w:p>
    <w:p w:rsidR="00284160" w:rsidRDefault="001F5D0C" w:rsidP="005462FF">
      <w:pPr>
        <w:adjustRightInd w:val="0"/>
        <w:snapToGrid w:val="0"/>
        <w:spacing w:beforeLines="50" w:line="360" w:lineRule="auto"/>
        <w:rPr>
          <w:sz w:val="24"/>
        </w:rPr>
      </w:pPr>
      <w:r>
        <w:rPr>
          <w:rFonts w:hint="eastAsia"/>
          <w:sz w:val="24"/>
        </w:rPr>
        <w:t>9.7.2.4</w:t>
      </w:r>
      <w:r w:rsidR="000F4F4C" w:rsidRPr="000F4F4C">
        <w:rPr>
          <w:rFonts w:hint="eastAsia"/>
          <w:sz w:val="24"/>
        </w:rPr>
        <w:t>钻孔、搅浆、注浆等</w:t>
      </w:r>
      <w:r w:rsidR="0042351E">
        <w:rPr>
          <w:sz w:val="24"/>
        </w:rPr>
        <w:t>施工作业产生的</w:t>
      </w:r>
      <w:r w:rsidR="0042351E">
        <w:rPr>
          <w:rFonts w:hint="eastAsia"/>
          <w:sz w:val="24"/>
        </w:rPr>
        <w:t>泥浆、</w:t>
      </w:r>
      <w:r w:rsidR="0042351E">
        <w:rPr>
          <w:sz w:val="24"/>
        </w:rPr>
        <w:t>污水，必须经沉淀后可</w:t>
      </w:r>
      <w:r w:rsidR="0042351E">
        <w:rPr>
          <w:rFonts w:hint="eastAsia"/>
          <w:sz w:val="24"/>
        </w:rPr>
        <w:t>二次使用或抽</w:t>
      </w:r>
      <w:r w:rsidR="0042351E">
        <w:rPr>
          <w:sz w:val="24"/>
        </w:rPr>
        <w:t>排入市政污水管道。未经处理不得直接排入城市排水设施和河流、湖泊、池塘。</w:t>
      </w:r>
    </w:p>
    <w:p w:rsidR="00284160" w:rsidRDefault="001F5D0C" w:rsidP="005462FF">
      <w:pPr>
        <w:adjustRightInd w:val="0"/>
        <w:snapToGrid w:val="0"/>
        <w:spacing w:beforeLines="50" w:line="360" w:lineRule="auto"/>
        <w:rPr>
          <w:sz w:val="24"/>
        </w:rPr>
      </w:pPr>
      <w:r>
        <w:rPr>
          <w:rFonts w:hint="eastAsia"/>
          <w:sz w:val="24"/>
        </w:rPr>
        <w:t>9.7.2.5</w:t>
      </w:r>
      <w:r w:rsidR="0042351E">
        <w:rPr>
          <w:rFonts w:hint="eastAsia"/>
          <w:sz w:val="24"/>
        </w:rPr>
        <w:t>抗浮锚杆施工信号指挥人员在晚</w:t>
      </w:r>
      <w:r w:rsidR="0042351E">
        <w:rPr>
          <w:rFonts w:hint="eastAsia"/>
          <w:sz w:val="24"/>
        </w:rPr>
        <w:t>22</w:t>
      </w:r>
      <w:r w:rsidR="0042351E">
        <w:rPr>
          <w:rFonts w:hint="eastAsia"/>
          <w:sz w:val="24"/>
        </w:rPr>
        <w:t>时后，早上</w:t>
      </w:r>
      <w:r w:rsidR="0042351E">
        <w:rPr>
          <w:rFonts w:hint="eastAsia"/>
          <w:sz w:val="24"/>
        </w:rPr>
        <w:t>6</w:t>
      </w:r>
      <w:r w:rsidR="0042351E">
        <w:rPr>
          <w:rFonts w:hint="eastAsia"/>
          <w:sz w:val="24"/>
        </w:rPr>
        <w:t>时前，如有注浆、旋喷等作业，应使用对讲机，不得用哨子指挥注浆、旋喷等作业。</w:t>
      </w:r>
    </w:p>
    <w:p w:rsidR="00284160" w:rsidRDefault="001F5D0C" w:rsidP="005462FF">
      <w:pPr>
        <w:adjustRightInd w:val="0"/>
        <w:snapToGrid w:val="0"/>
        <w:spacing w:beforeLines="50" w:line="360" w:lineRule="auto"/>
        <w:rPr>
          <w:sz w:val="24"/>
        </w:rPr>
      </w:pPr>
      <w:r>
        <w:rPr>
          <w:rFonts w:hint="eastAsia"/>
          <w:sz w:val="24"/>
        </w:rPr>
        <w:t>9.7.2.6</w:t>
      </w:r>
      <w:r w:rsidR="0042351E">
        <w:rPr>
          <w:rFonts w:hint="eastAsia"/>
          <w:sz w:val="24"/>
        </w:rPr>
        <w:t>对施工现场内的强躁声机械实行封闭式作业，对空压机、旋喷高压水泵、气泵实施搭设临时隔声棚的措施，以减少躁声的扩散。</w:t>
      </w:r>
    </w:p>
    <w:p w:rsidR="00284160" w:rsidRDefault="001F5D0C" w:rsidP="005462FF">
      <w:pPr>
        <w:adjustRightInd w:val="0"/>
        <w:snapToGrid w:val="0"/>
        <w:spacing w:beforeLines="50" w:line="360" w:lineRule="auto"/>
        <w:rPr>
          <w:sz w:val="24"/>
        </w:rPr>
      </w:pPr>
      <w:r>
        <w:rPr>
          <w:rFonts w:hint="eastAsia"/>
          <w:sz w:val="24"/>
        </w:rPr>
        <w:t>9.7.2.7</w:t>
      </w:r>
      <w:r w:rsidR="0042351E">
        <w:rPr>
          <w:rFonts w:hint="eastAsia"/>
          <w:sz w:val="24"/>
        </w:rPr>
        <w:t>现场储存、使用的化学品（油漆、涂料）和含有化学成分的其他材料，实行专库存放，控制泄漏、遗洒挥发。对油料、油漆、防腐剂、水玻璃、早强剂、稀料、</w:t>
      </w:r>
      <w:r w:rsidR="0042351E">
        <w:rPr>
          <w:rFonts w:hint="eastAsia"/>
          <w:sz w:val="24"/>
        </w:rPr>
        <w:lastRenderedPageBreak/>
        <w:t>压缩气体、液化气体、易燃液体、易爆固体、自燃物品、氧化剂、有机过氧化物等材料严格进行采购、运输、存放、发放和使用控制管理。</w:t>
      </w:r>
    </w:p>
    <w:p w:rsidR="00284160" w:rsidRDefault="001F5D0C" w:rsidP="005462FF">
      <w:pPr>
        <w:adjustRightInd w:val="0"/>
        <w:snapToGrid w:val="0"/>
        <w:spacing w:beforeLines="50" w:line="360" w:lineRule="auto"/>
        <w:rPr>
          <w:sz w:val="24"/>
        </w:rPr>
      </w:pPr>
      <w:r>
        <w:rPr>
          <w:rFonts w:hint="eastAsia"/>
          <w:sz w:val="24"/>
        </w:rPr>
        <w:t>9.7.2.8</w:t>
      </w:r>
      <w:r w:rsidR="0042351E">
        <w:rPr>
          <w:sz w:val="24"/>
        </w:rPr>
        <w:t>施工现场产生的固体废弃物应在所在地县级以上地方人民政府环卫部门申报，分类存放。建筑垃圾和生活垃圾应与所在地垃圾消纳中心签署环保协议，及时清运处置。有毒有害废弃物应运送到专门的有毒有害废弃物中心消纳。</w:t>
      </w:r>
    </w:p>
    <w:p w:rsidR="00284160" w:rsidRDefault="001F5D0C" w:rsidP="005462FF">
      <w:pPr>
        <w:adjustRightInd w:val="0"/>
        <w:snapToGrid w:val="0"/>
        <w:spacing w:beforeLines="50" w:line="360" w:lineRule="auto"/>
        <w:rPr>
          <w:sz w:val="24"/>
        </w:rPr>
      </w:pPr>
      <w:r>
        <w:rPr>
          <w:rFonts w:hint="eastAsia"/>
          <w:sz w:val="24"/>
        </w:rPr>
        <w:t>9.7.2.9</w:t>
      </w:r>
      <w:r w:rsidR="0042351E">
        <w:rPr>
          <w:rFonts w:hint="eastAsia"/>
          <w:sz w:val="24"/>
        </w:rPr>
        <w:t>施工完工后应对灰浆搅拌、水泥库等作业面进行清理，</w:t>
      </w:r>
      <w:r w:rsidR="0042351E">
        <w:rPr>
          <w:sz w:val="24"/>
        </w:rPr>
        <w:t>施工现场内严禁焚烧各类废弃物，禁止将有毒有害废弃物作土方回填。</w:t>
      </w:r>
    </w:p>
    <w:p w:rsidR="0042351E" w:rsidRDefault="0042351E">
      <w:pPr>
        <w:rPr>
          <w:sz w:val="28"/>
          <w:szCs w:val="28"/>
        </w:rPr>
      </w:pPr>
    </w:p>
    <w:p w:rsidR="0042351E" w:rsidRDefault="0042351E">
      <w:pPr>
        <w:rPr>
          <w:sz w:val="28"/>
          <w:szCs w:val="28"/>
        </w:rPr>
      </w:pPr>
    </w:p>
    <w:p w:rsidR="009A1E04" w:rsidRDefault="009A1E04">
      <w:pPr>
        <w:rPr>
          <w:sz w:val="28"/>
          <w:szCs w:val="28"/>
        </w:rPr>
      </w:pPr>
    </w:p>
    <w:p w:rsidR="009A1E04" w:rsidRDefault="009A1E04">
      <w:pPr>
        <w:rPr>
          <w:sz w:val="28"/>
          <w:szCs w:val="28"/>
        </w:rPr>
      </w:pPr>
    </w:p>
    <w:p w:rsidR="009A1E04" w:rsidRDefault="009A1E04">
      <w:pPr>
        <w:rPr>
          <w:sz w:val="28"/>
          <w:szCs w:val="28"/>
        </w:rPr>
      </w:pPr>
    </w:p>
    <w:p w:rsidR="009A1E04" w:rsidRDefault="009A1E04">
      <w:pPr>
        <w:rPr>
          <w:sz w:val="28"/>
          <w:szCs w:val="28"/>
        </w:rPr>
      </w:pPr>
    </w:p>
    <w:p w:rsidR="009A1E04" w:rsidRDefault="009A1E04">
      <w:pPr>
        <w:rPr>
          <w:sz w:val="28"/>
          <w:szCs w:val="28"/>
        </w:rPr>
      </w:pPr>
    </w:p>
    <w:p w:rsidR="009A1E04" w:rsidRDefault="009A1E04">
      <w:pPr>
        <w:rPr>
          <w:sz w:val="28"/>
          <w:szCs w:val="28"/>
        </w:rPr>
      </w:pPr>
    </w:p>
    <w:p w:rsidR="009A1E04" w:rsidRDefault="009A1E04">
      <w:pPr>
        <w:rPr>
          <w:sz w:val="28"/>
          <w:szCs w:val="28"/>
        </w:rPr>
      </w:pPr>
    </w:p>
    <w:p w:rsidR="00284160" w:rsidRDefault="0042351E">
      <w:pPr>
        <w:pStyle w:val="1"/>
        <w:jc w:val="center"/>
        <w:rPr>
          <w:lang w:val="zh-CN"/>
        </w:rPr>
      </w:pPr>
      <w:bookmarkStart w:id="51" w:name="_Toc432682807"/>
      <w:r>
        <w:rPr>
          <w:rFonts w:hint="eastAsia"/>
        </w:rPr>
        <w:t>10</w:t>
      </w:r>
      <w:r>
        <w:t xml:space="preserve"> </w:t>
      </w:r>
      <w:r>
        <w:rPr>
          <w:rFonts w:hint="eastAsia"/>
        </w:rPr>
        <w:t>扩体型预应力锚杆</w:t>
      </w:r>
      <w:bookmarkEnd w:id="51"/>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t>10.</w:t>
      </w:r>
      <w:r w:rsidR="0037603B">
        <w:rPr>
          <w:rFonts w:hint="eastAsia"/>
          <w:b/>
          <w:color w:val="000000"/>
          <w:sz w:val="24"/>
        </w:rPr>
        <w:t>1</w:t>
      </w:r>
      <w:r>
        <w:rPr>
          <w:rFonts w:hint="eastAsia"/>
          <w:b/>
          <w:color w:val="000000"/>
          <w:sz w:val="24"/>
        </w:rPr>
        <w:t xml:space="preserve"> </w:t>
      </w:r>
      <w:r>
        <w:rPr>
          <w:rFonts w:hint="eastAsia"/>
          <w:b/>
          <w:color w:val="000000"/>
          <w:sz w:val="24"/>
        </w:rPr>
        <w:t>防腐</w:t>
      </w:r>
    </w:p>
    <w:p w:rsidR="00284160" w:rsidRDefault="000F4F4C" w:rsidP="005462FF">
      <w:pPr>
        <w:adjustRightInd w:val="0"/>
        <w:snapToGrid w:val="0"/>
        <w:spacing w:beforeLines="50" w:line="360" w:lineRule="auto"/>
        <w:jc w:val="left"/>
        <w:rPr>
          <w:sz w:val="24"/>
        </w:rPr>
      </w:pPr>
      <w:r w:rsidRPr="000F4F4C">
        <w:rPr>
          <w:sz w:val="24"/>
        </w:rPr>
        <w:t xml:space="preserve">10.1. 1  </w:t>
      </w:r>
      <w:r w:rsidRPr="000F4F4C">
        <w:rPr>
          <w:rFonts w:hint="eastAsia"/>
          <w:sz w:val="24"/>
        </w:rPr>
        <w:t>地层介质对锚杆的腐蚀性评价，可根据环境类型、锚杆所处地层的渗透性、地下水位变化状态和地层介质中腐蚀成份的含量按照现行国家标准《岩土工程勘察规范》</w:t>
      </w:r>
      <w:r w:rsidRPr="000F4F4C">
        <w:rPr>
          <w:sz w:val="24"/>
        </w:rPr>
        <w:t>GB50021</w:t>
      </w:r>
      <w:r w:rsidRPr="000F4F4C">
        <w:rPr>
          <w:rFonts w:hint="eastAsia"/>
          <w:sz w:val="24"/>
        </w:rPr>
        <w:t>分为微、弱、中、强四个腐蚀等级。长期处于最低地下水位以下的锚杆可按长期浸水处理。</w:t>
      </w:r>
    </w:p>
    <w:p w:rsidR="00284160" w:rsidRDefault="000F4F4C" w:rsidP="005462FF">
      <w:pPr>
        <w:adjustRightInd w:val="0"/>
        <w:snapToGrid w:val="0"/>
        <w:spacing w:beforeLines="50" w:line="360" w:lineRule="auto"/>
        <w:jc w:val="left"/>
        <w:rPr>
          <w:sz w:val="24"/>
        </w:rPr>
      </w:pPr>
      <w:r w:rsidRPr="000F4F4C">
        <w:rPr>
          <w:sz w:val="24"/>
        </w:rPr>
        <w:t xml:space="preserve">10. 1. 2  </w:t>
      </w:r>
      <w:r w:rsidRPr="000F4F4C">
        <w:rPr>
          <w:rFonts w:hint="eastAsia"/>
          <w:sz w:val="24"/>
        </w:rPr>
        <w:t>强或中等腐蚀环境中的永久性抗浮锚杆应采用Ⅰ级防腐构造；弱腐蚀环境</w:t>
      </w:r>
      <w:r w:rsidRPr="000F4F4C">
        <w:rPr>
          <w:rFonts w:hint="eastAsia"/>
          <w:sz w:val="24"/>
        </w:rPr>
        <w:lastRenderedPageBreak/>
        <w:t>中的永久性抗浮锚杆应采用Ⅱ级防腐构造；微腐蚀环境中的永久性锚杆应采用Ⅲ级防腐构造。施工期的临时性抗浮锚杆可不采取专门的防腐构造。</w:t>
      </w:r>
    </w:p>
    <w:p w:rsidR="00284160" w:rsidRDefault="000F4F4C" w:rsidP="005462FF">
      <w:pPr>
        <w:adjustRightInd w:val="0"/>
        <w:snapToGrid w:val="0"/>
        <w:spacing w:beforeLines="50" w:line="360" w:lineRule="auto"/>
        <w:jc w:val="left"/>
        <w:rPr>
          <w:sz w:val="24"/>
        </w:rPr>
      </w:pPr>
      <w:r w:rsidRPr="000F4F4C">
        <w:rPr>
          <w:sz w:val="24"/>
        </w:rPr>
        <w:t xml:space="preserve">10. 1. 3  </w:t>
      </w:r>
      <w:r w:rsidRPr="000F4F4C">
        <w:rPr>
          <w:rFonts w:hint="eastAsia"/>
          <w:sz w:val="24"/>
        </w:rPr>
        <w:t>锚杆Ⅰ级防腐宜采用图</w:t>
      </w:r>
      <w:r w:rsidRPr="000F4F4C">
        <w:rPr>
          <w:sz w:val="24"/>
        </w:rPr>
        <w:t>10.1.1</w:t>
      </w:r>
      <w:r w:rsidRPr="000F4F4C">
        <w:rPr>
          <w:rFonts w:hint="eastAsia"/>
          <w:sz w:val="24"/>
        </w:rPr>
        <w:t>所示的构造形式，并应符合下列规定：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杆体应全部用套管或防腐涂层密封保护，应与地层介质完全隔离。杆体与套管的间隙应充填防腐油脂，必要时可采用双重套管密封保护；</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杆体套管应延伸进入过渡管或外部承载构件并应采用水密性接缝或构造；</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锚头应采用锚具罩封闭保护。锚具罩应采用钢材或塑料制作。锚具罩应完全罩住锚具、垫板和杆体尾端，与混凝土支承面的接缝应采用水密性接缝。</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杆体应采用无粘结钢绞线或全长带有外套管密封保护的环氧类涂层钢筋。</w:t>
      </w:r>
    </w:p>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3295015" cy="2932430"/>
            <wp:effectExtent l="19050" t="0" r="635" b="0"/>
            <wp:docPr id="22" name="图片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59"/>
                    <pic:cNvPicPr>
                      <a:picLocks noChangeAspect="1" noChangeArrowheads="1"/>
                    </pic:cNvPicPr>
                  </pic:nvPicPr>
                  <pic:blipFill>
                    <a:blip r:embed="rId110"/>
                    <a:srcRect t="3221" b="6088"/>
                    <a:stretch>
                      <a:fillRect/>
                    </a:stretch>
                  </pic:blipFill>
                  <pic:spPr bwMode="auto">
                    <a:xfrm>
                      <a:off x="0" y="0"/>
                      <a:ext cx="3295015" cy="2932430"/>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40" w:lineRule="exact"/>
        <w:jc w:val="center"/>
        <w:rPr>
          <w:rFonts w:ascii="宋体" w:hAnsi="宋体"/>
          <w:color w:val="000000"/>
          <w:lang w:val="zh-CN"/>
        </w:rPr>
      </w:pP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图</w:t>
      </w:r>
      <w:r>
        <w:rPr>
          <w:rFonts w:hint="eastAsia"/>
          <w:color w:val="000000"/>
        </w:rPr>
        <w:t>10</w:t>
      </w:r>
      <w:r>
        <w:rPr>
          <w:rFonts w:eastAsia="Times New Roman"/>
          <w:color w:val="000000"/>
        </w:rPr>
        <w:t xml:space="preserve">. </w:t>
      </w:r>
      <w:r>
        <w:rPr>
          <w:rFonts w:hint="eastAsia"/>
          <w:color w:val="000000"/>
        </w:rPr>
        <w:t>3</w:t>
      </w:r>
      <w:r>
        <w:rPr>
          <w:rFonts w:eastAsia="Times New Roman"/>
          <w:color w:val="000000"/>
        </w:rPr>
        <w:t xml:space="preserve">. </w:t>
      </w:r>
      <w:r>
        <w:rPr>
          <w:rFonts w:hint="eastAsia"/>
          <w:color w:val="000000"/>
        </w:rPr>
        <w:t>1</w:t>
      </w:r>
      <w:r>
        <w:rPr>
          <w:rFonts w:eastAsia="Times New Roman"/>
          <w:color w:val="000000"/>
        </w:rPr>
        <w:t xml:space="preserve">  I</w:t>
      </w:r>
      <w:r>
        <w:rPr>
          <w:rFonts w:ascii="宋体" w:hAnsi="宋体" w:hint="eastAsia"/>
          <w:color w:val="000000"/>
          <w:lang w:val="zh-CN"/>
        </w:rPr>
        <w:t>级防腐抗浮预应力钢绞线锚杆构造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锚杆杆体；</w:t>
      </w:r>
      <w:r>
        <w:rPr>
          <w:rFonts w:eastAsia="Times New Roman"/>
          <w:color w:val="000000"/>
        </w:rPr>
        <w:t>3</w:t>
      </w:r>
      <w:r>
        <w:rPr>
          <w:rFonts w:ascii="宋体" w:hAnsi="宋体"/>
          <w:color w:val="000000"/>
          <w:lang w:val="zh-CN"/>
        </w:rPr>
        <w:t>—</w:t>
      </w:r>
      <w:r>
        <w:rPr>
          <w:rFonts w:ascii="宋体" w:hAnsi="宋体" w:hint="eastAsia"/>
          <w:color w:val="000000"/>
          <w:lang w:val="zh-CN"/>
        </w:rPr>
        <w:t>套管；</w:t>
      </w:r>
      <w:r>
        <w:rPr>
          <w:rFonts w:eastAsia="Times New Roman"/>
          <w:color w:val="000000"/>
        </w:rPr>
        <w:t>4</w:t>
      </w:r>
      <w:r>
        <w:rPr>
          <w:rFonts w:ascii="宋体" w:hAnsi="宋体"/>
          <w:color w:val="000000"/>
          <w:lang w:val="zh-CN"/>
        </w:rPr>
        <w:t>—</w:t>
      </w:r>
      <w:r>
        <w:rPr>
          <w:rFonts w:ascii="宋体" w:hAnsi="宋体" w:hint="eastAsia"/>
          <w:color w:val="000000"/>
          <w:lang w:val="zh-CN"/>
        </w:rPr>
        <w:t>防腐油脂；</w:t>
      </w:r>
      <w:r>
        <w:rPr>
          <w:rFonts w:eastAsia="Times New Roman"/>
          <w:color w:val="000000"/>
        </w:rPr>
        <w:t>5</w:t>
      </w:r>
      <w:r>
        <w:rPr>
          <w:rFonts w:ascii="宋体" w:hAnsi="宋体"/>
          <w:color w:val="000000"/>
          <w:lang w:val="zh-CN"/>
        </w:rPr>
        <w:t>—</w:t>
      </w:r>
      <w:r>
        <w:rPr>
          <w:rFonts w:ascii="宋体" w:hAnsi="宋体" w:hint="eastAsia"/>
          <w:color w:val="000000"/>
          <w:lang w:val="zh-CN"/>
        </w:rPr>
        <w:t>注浆体；</w:t>
      </w:r>
      <w:r>
        <w:rPr>
          <w:rFonts w:eastAsia="Times New Roman"/>
          <w:color w:val="000000"/>
        </w:rPr>
        <w:t>6</w:t>
      </w:r>
      <w:r>
        <w:rPr>
          <w:rFonts w:ascii="宋体" w:hAnsi="宋体"/>
          <w:color w:val="000000"/>
          <w:lang w:val="zh-CN"/>
        </w:rPr>
        <w:t>—</w:t>
      </w:r>
      <w:r>
        <w:rPr>
          <w:rFonts w:ascii="宋体" w:hAnsi="宋体" w:hint="eastAsia"/>
          <w:color w:val="000000"/>
          <w:lang w:val="zh-CN"/>
        </w:rPr>
        <w:t>承载体；</w:t>
      </w:r>
    </w:p>
    <w:p w:rsidR="00372E39" w:rsidRDefault="00372E39" w:rsidP="00372E39">
      <w:pPr>
        <w:autoSpaceDE w:val="0"/>
        <w:autoSpaceDN w:val="0"/>
        <w:spacing w:line="280" w:lineRule="exact"/>
        <w:ind w:firstLine="420"/>
        <w:rPr>
          <w:rFonts w:ascii="宋体" w:hAnsi="宋体"/>
          <w:color w:val="000000"/>
          <w:sz w:val="24"/>
          <w:lang w:val="zh-CN"/>
        </w:rPr>
      </w:pPr>
      <w:r>
        <w:rPr>
          <w:rFonts w:eastAsia="Times New Roman"/>
          <w:color w:val="000000"/>
        </w:rPr>
        <w:t>7</w:t>
      </w:r>
      <w:r>
        <w:rPr>
          <w:rFonts w:ascii="宋体" w:hAnsi="宋体"/>
          <w:color w:val="000000"/>
          <w:lang w:val="zh-CN"/>
        </w:rPr>
        <w:t>—</w:t>
      </w:r>
      <w:r>
        <w:rPr>
          <w:rFonts w:ascii="宋体" w:hAnsi="宋体" w:hint="eastAsia"/>
          <w:color w:val="000000"/>
          <w:lang w:val="zh-CN"/>
        </w:rPr>
        <w:t>杆体定位器；</w:t>
      </w:r>
      <w:r>
        <w:rPr>
          <w:rFonts w:eastAsia="Times New Roman"/>
          <w:color w:val="000000"/>
        </w:rPr>
        <w:t>8</w:t>
      </w:r>
      <w:r>
        <w:rPr>
          <w:rFonts w:ascii="宋体" w:hAnsi="宋体"/>
          <w:color w:val="000000"/>
          <w:lang w:val="zh-CN"/>
        </w:rPr>
        <w:t>—</w:t>
      </w:r>
      <w:r>
        <w:rPr>
          <w:rFonts w:ascii="宋体" w:hAnsi="宋体" w:hint="eastAsia"/>
          <w:color w:val="000000"/>
          <w:lang w:val="zh-CN"/>
        </w:rPr>
        <w:t>水密性构造；</w:t>
      </w:r>
      <w:r>
        <w:rPr>
          <w:rFonts w:eastAsia="Times New Roman"/>
          <w:color w:val="000000"/>
        </w:rPr>
        <w:t>9</w:t>
      </w:r>
      <w:r>
        <w:rPr>
          <w:rFonts w:ascii="宋体" w:hAnsi="宋体"/>
          <w:color w:val="000000"/>
          <w:lang w:val="zh-CN"/>
        </w:rPr>
        <w:t>—</w:t>
      </w:r>
      <w:r>
        <w:rPr>
          <w:rFonts w:ascii="宋体" w:hAnsi="宋体" w:hint="eastAsia"/>
          <w:color w:val="000000"/>
          <w:lang w:val="zh-CN"/>
        </w:rPr>
        <w:t>锚具；</w:t>
      </w:r>
      <w:r>
        <w:rPr>
          <w:rFonts w:eastAsia="Times New Roman"/>
          <w:color w:val="000000"/>
        </w:rPr>
        <w:t>10</w:t>
      </w:r>
      <w:r>
        <w:rPr>
          <w:rFonts w:ascii="宋体" w:hAnsi="宋体"/>
          <w:color w:val="000000"/>
          <w:lang w:val="zh-CN"/>
        </w:rPr>
        <w:t>—</w:t>
      </w:r>
      <w:r>
        <w:rPr>
          <w:rFonts w:ascii="宋体" w:hAnsi="宋体" w:hint="eastAsia"/>
          <w:color w:val="000000"/>
          <w:lang w:val="zh-CN"/>
        </w:rPr>
        <w:t>地下室底板；</w:t>
      </w:r>
      <w:r>
        <w:rPr>
          <w:rFonts w:eastAsia="Times New Roman"/>
          <w:color w:val="000000"/>
        </w:rPr>
        <w:t>11</w:t>
      </w:r>
      <w:r>
        <w:rPr>
          <w:rFonts w:ascii="宋体" w:hAnsi="宋体"/>
          <w:color w:val="000000"/>
          <w:lang w:val="zh-CN"/>
        </w:rPr>
        <w:t>—</w:t>
      </w:r>
      <w:r>
        <w:rPr>
          <w:rFonts w:ascii="宋体" w:hAnsi="宋体" w:hint="eastAsia"/>
          <w:color w:val="000000"/>
          <w:lang w:val="zh-CN"/>
        </w:rPr>
        <w:t>附加筋</w:t>
      </w:r>
    </w:p>
    <w:p w:rsidR="00284160" w:rsidRDefault="00284160" w:rsidP="005462FF">
      <w:pPr>
        <w:adjustRightInd w:val="0"/>
        <w:snapToGrid w:val="0"/>
        <w:spacing w:beforeLines="50" w:line="360" w:lineRule="auto"/>
        <w:jc w:val="left"/>
        <w:rPr>
          <w:sz w:val="24"/>
        </w:rPr>
      </w:pPr>
    </w:p>
    <w:p w:rsidR="00284160" w:rsidRDefault="000F4F4C" w:rsidP="005462FF">
      <w:pPr>
        <w:adjustRightInd w:val="0"/>
        <w:snapToGrid w:val="0"/>
        <w:spacing w:beforeLines="50" w:line="360" w:lineRule="auto"/>
        <w:jc w:val="left"/>
        <w:rPr>
          <w:sz w:val="24"/>
        </w:rPr>
      </w:pPr>
      <w:r w:rsidRPr="000F4F4C">
        <w:rPr>
          <w:sz w:val="24"/>
        </w:rPr>
        <w:t xml:space="preserve">10.1. 4  </w:t>
      </w:r>
      <w:r w:rsidRPr="000F4F4C">
        <w:rPr>
          <w:rFonts w:hint="eastAsia"/>
          <w:sz w:val="24"/>
        </w:rPr>
        <w:t>锚杆Ⅱ级防腐构造应符合下列规定：</w:t>
      </w:r>
    </w:p>
    <w:p w:rsidR="00284160" w:rsidRDefault="000F4F4C" w:rsidP="005462FF">
      <w:pPr>
        <w:adjustRightInd w:val="0"/>
        <w:snapToGrid w:val="0"/>
        <w:spacing w:beforeLines="50" w:line="360" w:lineRule="auto"/>
        <w:jc w:val="left"/>
        <w:rPr>
          <w:rFonts w:ascii="宋体" w:hAnsi="宋体"/>
          <w:color w:val="000000"/>
          <w:sz w:val="24"/>
          <w:lang w:val="zh-CN"/>
        </w:rPr>
      </w:pPr>
      <w:r w:rsidRPr="000F4F4C">
        <w:rPr>
          <w:sz w:val="24"/>
        </w:rPr>
        <w:t xml:space="preserve">1  </w:t>
      </w:r>
      <w:r w:rsidRPr="000F4F4C">
        <w:rPr>
          <w:rFonts w:hint="eastAsia"/>
          <w:sz w:val="24"/>
        </w:rPr>
        <w:t>预应力锚杆Ⅱ级防腐应采用图</w:t>
      </w:r>
      <w:r w:rsidRPr="000F4F4C">
        <w:rPr>
          <w:sz w:val="24"/>
        </w:rPr>
        <w:t>10.1.2</w:t>
      </w:r>
      <w:r w:rsidRPr="000F4F4C">
        <w:rPr>
          <w:rFonts w:hint="eastAsia"/>
          <w:sz w:val="24"/>
        </w:rPr>
        <w:t>所示的构造形式，锚杆的杆体自由段宜采用应采用套管密封保护与地层介质隔离，杆体与套管的间隙应充填防腐油脂；扩大头段依靠注浆体保护，保护层厚度不应小于</w:t>
      </w:r>
      <w:r w:rsidRPr="000F4F4C">
        <w:rPr>
          <w:sz w:val="24"/>
        </w:rPr>
        <w:t>100mm</w:t>
      </w:r>
      <w:r w:rsidRPr="000F4F4C">
        <w:rPr>
          <w:rFonts w:hint="eastAsia"/>
          <w:sz w:val="24"/>
        </w:rPr>
        <w:t>；自由段套管应延伸进入过渡管或承载构件并应采用水密性接缝或构造；自由段套管与扩大头段注浆体的搭接长</w:t>
      </w:r>
      <w:r w:rsidR="00372E39">
        <w:rPr>
          <w:rFonts w:ascii="宋体" w:hAnsi="宋体" w:hint="eastAsia"/>
          <w:color w:val="000000"/>
          <w:sz w:val="24"/>
          <w:lang w:val="zh-CN"/>
        </w:rPr>
        <w:t>度不</w:t>
      </w:r>
      <w:r w:rsidR="00372E39">
        <w:rPr>
          <w:rFonts w:ascii="宋体" w:hAnsi="宋体" w:hint="eastAsia"/>
          <w:color w:val="000000"/>
          <w:sz w:val="24"/>
          <w:lang w:val="zh-CN"/>
        </w:rPr>
        <w:lastRenderedPageBreak/>
        <w:t>应小于</w:t>
      </w:r>
      <w:r w:rsidR="00372E39">
        <w:rPr>
          <w:rFonts w:eastAsia="Times New Roman"/>
          <w:color w:val="000000"/>
          <w:sz w:val="24"/>
        </w:rPr>
        <w:t>300mm</w:t>
      </w:r>
      <w:r w:rsidR="00372E39">
        <w:rPr>
          <w:rFonts w:ascii="宋体" w:hAnsi="宋体" w:hint="eastAsia"/>
          <w:color w:val="000000"/>
          <w:sz w:val="24"/>
          <w:lang w:val="zh-CN"/>
        </w:rPr>
        <w:t>。</w:t>
      </w:r>
    </w:p>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2990215" cy="2875280"/>
            <wp:effectExtent l="19050" t="0" r="635" b="0"/>
            <wp:docPr id="244"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2"/>
                    <pic:cNvPicPr>
                      <a:picLocks noChangeAspect="1" noChangeArrowheads="1"/>
                    </pic:cNvPicPr>
                  </pic:nvPicPr>
                  <pic:blipFill>
                    <a:blip r:embed="rId111"/>
                    <a:srcRect/>
                    <a:stretch>
                      <a:fillRect/>
                    </a:stretch>
                  </pic:blipFill>
                  <pic:spPr bwMode="auto">
                    <a:xfrm>
                      <a:off x="0" y="0"/>
                      <a:ext cx="2990215" cy="2875280"/>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图</w:t>
      </w:r>
      <w:r>
        <w:rPr>
          <w:rFonts w:hint="eastAsia"/>
          <w:color w:val="000000"/>
        </w:rPr>
        <w:t>10</w:t>
      </w:r>
      <w:r>
        <w:rPr>
          <w:rFonts w:eastAsia="Times New Roman"/>
          <w:color w:val="000000"/>
        </w:rPr>
        <w:t xml:space="preserve">. </w:t>
      </w:r>
      <w:r w:rsidR="0037603B">
        <w:rPr>
          <w:rFonts w:hint="eastAsia"/>
          <w:color w:val="000000"/>
        </w:rPr>
        <w:t>1</w:t>
      </w:r>
      <w:r>
        <w:rPr>
          <w:rFonts w:eastAsia="Times New Roman"/>
          <w:color w:val="000000"/>
        </w:rPr>
        <w:t xml:space="preserve"> 2</w:t>
      </w:r>
      <w:r>
        <w:rPr>
          <w:rFonts w:ascii="宋体" w:hAnsi="宋体" w:hint="eastAsia"/>
          <w:color w:val="000000"/>
          <w:lang w:val="zh-CN"/>
        </w:rPr>
        <w:t xml:space="preserve">  Ⅱ级防腐抗浮预应力钢绞线锚杆构造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注浆体；</w:t>
      </w:r>
      <w:r>
        <w:rPr>
          <w:rFonts w:eastAsia="Times New Roman"/>
          <w:color w:val="000000"/>
        </w:rPr>
        <w:t>3</w:t>
      </w:r>
      <w:r>
        <w:rPr>
          <w:rFonts w:ascii="宋体" w:hAnsi="宋体"/>
          <w:color w:val="000000"/>
          <w:lang w:val="zh-CN"/>
        </w:rPr>
        <w:t>—</w:t>
      </w:r>
      <w:r>
        <w:rPr>
          <w:rFonts w:ascii="宋体" w:hAnsi="宋体" w:hint="eastAsia"/>
          <w:color w:val="000000"/>
          <w:lang w:val="zh-CN"/>
        </w:rPr>
        <w:t>锚杆杆体；</w:t>
      </w:r>
      <w:r>
        <w:rPr>
          <w:rFonts w:eastAsia="Times New Roman"/>
          <w:color w:val="000000"/>
        </w:rPr>
        <w:t>4</w:t>
      </w:r>
      <w:r>
        <w:rPr>
          <w:rFonts w:ascii="宋体" w:hAnsi="宋体"/>
          <w:color w:val="000000"/>
          <w:lang w:val="zh-CN"/>
        </w:rPr>
        <w:t>—</w:t>
      </w:r>
      <w:r>
        <w:rPr>
          <w:rFonts w:ascii="宋体" w:hAnsi="宋体" w:hint="eastAsia"/>
          <w:color w:val="000000"/>
          <w:lang w:val="zh-CN"/>
        </w:rPr>
        <w:t>套管；</w:t>
      </w:r>
      <w:r>
        <w:rPr>
          <w:rFonts w:eastAsia="Times New Roman"/>
          <w:color w:val="000000"/>
        </w:rPr>
        <w:t>5</w:t>
      </w:r>
      <w:r>
        <w:rPr>
          <w:rFonts w:ascii="宋体" w:hAnsi="宋体"/>
          <w:color w:val="000000"/>
          <w:lang w:val="zh-CN"/>
        </w:rPr>
        <w:t>—</w:t>
      </w:r>
      <w:r>
        <w:rPr>
          <w:rFonts w:ascii="宋体" w:hAnsi="宋体" w:hint="eastAsia"/>
          <w:color w:val="000000"/>
          <w:lang w:val="zh-CN"/>
        </w:rPr>
        <w:t>防腐油脂；</w:t>
      </w:r>
      <w:r>
        <w:rPr>
          <w:rFonts w:eastAsia="Times New Roman"/>
          <w:color w:val="000000"/>
        </w:rPr>
        <w:t>6</w:t>
      </w:r>
      <w:r>
        <w:rPr>
          <w:rFonts w:ascii="宋体" w:hAnsi="宋体"/>
          <w:color w:val="000000"/>
          <w:lang w:val="zh-CN"/>
        </w:rPr>
        <w:t>—</w:t>
      </w:r>
      <w:r>
        <w:rPr>
          <w:rFonts w:ascii="宋体" w:hAnsi="宋体" w:hint="eastAsia"/>
          <w:color w:val="000000"/>
          <w:lang w:val="zh-CN"/>
        </w:rPr>
        <w:t>自由段；</w:t>
      </w:r>
    </w:p>
    <w:p w:rsidR="00372E39" w:rsidRDefault="00372E39" w:rsidP="00372E39">
      <w:pPr>
        <w:autoSpaceDE w:val="0"/>
        <w:autoSpaceDN w:val="0"/>
        <w:spacing w:line="280" w:lineRule="exact"/>
        <w:ind w:firstLine="420"/>
        <w:rPr>
          <w:rFonts w:ascii="宋体" w:hAnsi="宋体"/>
          <w:color w:val="000000"/>
          <w:sz w:val="24"/>
          <w:lang w:val="zh-CN"/>
        </w:rPr>
      </w:pPr>
      <w:r>
        <w:rPr>
          <w:rFonts w:eastAsia="Times New Roman"/>
          <w:color w:val="000000"/>
        </w:rPr>
        <w:t>7</w:t>
      </w:r>
      <w:r>
        <w:rPr>
          <w:rFonts w:ascii="宋体" w:hAnsi="宋体"/>
          <w:color w:val="000000"/>
          <w:lang w:val="zh-CN"/>
        </w:rPr>
        <w:t>—</w:t>
      </w:r>
      <w:r>
        <w:rPr>
          <w:rFonts w:ascii="宋体" w:hAnsi="宋体" w:hint="eastAsia"/>
          <w:color w:val="000000"/>
          <w:lang w:val="zh-CN"/>
        </w:rPr>
        <w:t>杆体定位器；</w:t>
      </w:r>
      <w:r>
        <w:rPr>
          <w:rFonts w:eastAsia="Times New Roman"/>
          <w:color w:val="000000"/>
        </w:rPr>
        <w:t>8</w:t>
      </w:r>
      <w:r>
        <w:rPr>
          <w:rFonts w:ascii="宋体" w:hAnsi="宋体"/>
          <w:color w:val="000000"/>
          <w:lang w:val="zh-CN"/>
        </w:rPr>
        <w:t>—</w:t>
      </w:r>
      <w:r>
        <w:rPr>
          <w:rFonts w:ascii="宋体" w:hAnsi="宋体" w:hint="eastAsia"/>
          <w:color w:val="000000"/>
          <w:lang w:val="zh-CN"/>
        </w:rPr>
        <w:t>水密性构造；</w:t>
      </w:r>
      <w:r>
        <w:rPr>
          <w:rFonts w:eastAsia="Times New Roman"/>
          <w:color w:val="000000"/>
        </w:rPr>
        <w:t>9</w:t>
      </w:r>
      <w:r>
        <w:rPr>
          <w:rFonts w:ascii="宋体" w:hAnsi="宋体"/>
          <w:color w:val="000000"/>
          <w:lang w:val="zh-CN"/>
        </w:rPr>
        <w:t>—</w:t>
      </w:r>
      <w:r>
        <w:rPr>
          <w:rFonts w:ascii="宋体" w:hAnsi="宋体" w:hint="eastAsia"/>
          <w:color w:val="000000"/>
          <w:lang w:val="zh-CN"/>
        </w:rPr>
        <w:t>锚具；</w:t>
      </w:r>
      <w:r>
        <w:rPr>
          <w:rFonts w:eastAsia="Times New Roman"/>
          <w:color w:val="000000"/>
        </w:rPr>
        <w:t>10</w:t>
      </w:r>
      <w:r>
        <w:rPr>
          <w:rFonts w:ascii="宋体" w:hAnsi="宋体"/>
          <w:color w:val="000000"/>
          <w:lang w:val="zh-CN"/>
        </w:rPr>
        <w:t>—</w:t>
      </w:r>
      <w:r>
        <w:rPr>
          <w:rFonts w:ascii="宋体" w:hAnsi="宋体" w:hint="eastAsia"/>
          <w:color w:val="000000"/>
          <w:lang w:val="zh-CN"/>
        </w:rPr>
        <w:t>地下室底板；</w:t>
      </w:r>
      <w:r>
        <w:rPr>
          <w:rFonts w:eastAsia="Times New Roman"/>
          <w:color w:val="000000"/>
        </w:rPr>
        <w:t>11</w:t>
      </w:r>
      <w:r>
        <w:rPr>
          <w:rFonts w:ascii="宋体" w:hAnsi="宋体"/>
          <w:color w:val="000000"/>
          <w:lang w:val="zh-CN"/>
        </w:rPr>
        <w:t>—</w:t>
      </w:r>
      <w:r>
        <w:rPr>
          <w:rFonts w:ascii="宋体" w:hAnsi="宋体" w:hint="eastAsia"/>
          <w:color w:val="000000"/>
          <w:lang w:val="zh-CN"/>
        </w:rPr>
        <w:t>附加筋</w:t>
      </w:r>
    </w:p>
    <w:p w:rsidR="00372E39" w:rsidRDefault="00372E39" w:rsidP="00372E39">
      <w:pPr>
        <w:autoSpaceDE w:val="0"/>
        <w:autoSpaceDN w:val="0"/>
        <w:spacing w:line="312" w:lineRule="exact"/>
        <w:ind w:firstLine="600"/>
        <w:jc w:val="center"/>
        <w:rPr>
          <w:rFonts w:ascii="宋体" w:hAnsi="宋体"/>
          <w:color w:val="000000"/>
          <w:sz w:val="24"/>
          <w:lang w:val="zh-CN"/>
        </w:rPr>
      </w:pPr>
    </w:p>
    <w:p w:rsidR="00372E39" w:rsidRDefault="00372E39" w:rsidP="00372E39">
      <w:pPr>
        <w:autoSpaceDE w:val="0"/>
        <w:autoSpaceDN w:val="0"/>
        <w:spacing w:line="312" w:lineRule="exact"/>
        <w:ind w:firstLine="482"/>
        <w:rPr>
          <w:rFonts w:ascii="宋体" w:hAnsi="宋体"/>
          <w:color w:val="000000"/>
          <w:sz w:val="24"/>
          <w:lang w:val="zh-CN"/>
        </w:rPr>
      </w:pPr>
      <w:r>
        <w:rPr>
          <w:rFonts w:eastAsia="Times New Roman"/>
          <w:b/>
          <w:color w:val="000000"/>
          <w:sz w:val="24"/>
        </w:rPr>
        <w:t>2</w:t>
      </w:r>
      <w:r>
        <w:rPr>
          <w:rFonts w:ascii="宋体" w:hAnsi="宋体" w:hint="eastAsia"/>
          <w:color w:val="000000"/>
          <w:sz w:val="24"/>
          <w:lang w:val="zh-CN"/>
        </w:rPr>
        <w:t xml:space="preserve">  非预应力锚杆Ⅱ级防腐宜采用图</w:t>
      </w:r>
      <w:r>
        <w:rPr>
          <w:rFonts w:hint="eastAsia"/>
          <w:color w:val="000000"/>
          <w:sz w:val="24"/>
        </w:rPr>
        <w:t>10</w:t>
      </w:r>
      <w:r>
        <w:rPr>
          <w:rFonts w:eastAsia="Times New Roman"/>
          <w:color w:val="000000"/>
          <w:sz w:val="24"/>
        </w:rPr>
        <w:t>.</w:t>
      </w:r>
      <w:r w:rsidR="0037603B">
        <w:rPr>
          <w:rFonts w:asciiTheme="minorEastAsia" w:eastAsiaTheme="minorEastAsia" w:hAnsiTheme="minorEastAsia" w:hint="eastAsia"/>
          <w:color w:val="000000"/>
          <w:sz w:val="24"/>
        </w:rPr>
        <w:t>1</w:t>
      </w:r>
      <w:r>
        <w:rPr>
          <w:rFonts w:eastAsia="Times New Roman"/>
          <w:color w:val="000000"/>
          <w:sz w:val="24"/>
        </w:rPr>
        <w:t>.</w:t>
      </w:r>
      <w:r>
        <w:rPr>
          <w:rFonts w:hint="eastAsia"/>
          <w:color w:val="000000"/>
          <w:sz w:val="24"/>
        </w:rPr>
        <w:t>3</w:t>
      </w:r>
      <w:r>
        <w:rPr>
          <w:rFonts w:ascii="宋体" w:hAnsi="宋体" w:hint="eastAsia"/>
          <w:color w:val="000000"/>
          <w:sz w:val="24"/>
          <w:lang w:val="zh-CN"/>
        </w:rPr>
        <w:t>所示的构造形式，扩大头段杆体依靠注浆体保护，保护层厚度不应小于</w:t>
      </w:r>
      <w:r>
        <w:rPr>
          <w:rFonts w:eastAsia="Times New Roman"/>
          <w:color w:val="000000"/>
          <w:sz w:val="24"/>
        </w:rPr>
        <w:t>100mm</w:t>
      </w:r>
      <w:r>
        <w:rPr>
          <w:rFonts w:ascii="宋体" w:hAnsi="宋体" w:hint="eastAsia"/>
          <w:color w:val="000000"/>
          <w:sz w:val="24"/>
          <w:lang w:val="zh-CN"/>
        </w:rPr>
        <w:t>；非扩大头段杆体应采用防腐涂层保护，且注浆体保护层厚度不应小于</w:t>
      </w:r>
      <w:r>
        <w:rPr>
          <w:rFonts w:eastAsia="Times New Roman"/>
          <w:color w:val="000000"/>
          <w:sz w:val="24"/>
        </w:rPr>
        <w:t>20mm</w:t>
      </w:r>
      <w:r>
        <w:rPr>
          <w:rFonts w:ascii="宋体" w:hAnsi="宋体" w:hint="eastAsia"/>
          <w:color w:val="000000"/>
          <w:sz w:val="24"/>
          <w:lang w:val="zh-CN"/>
        </w:rPr>
        <w:t>；防腐涂层应进入承载构件并应采用水密性接缝或构造；防腐涂层进入扩大头的搭接长度不应小于</w:t>
      </w:r>
      <w:r>
        <w:rPr>
          <w:rFonts w:eastAsia="Times New Roman"/>
          <w:color w:val="000000"/>
          <w:sz w:val="24"/>
        </w:rPr>
        <w:t>300mm</w:t>
      </w:r>
      <w:r>
        <w:rPr>
          <w:rFonts w:ascii="宋体" w:hAnsi="宋体" w:hint="eastAsia"/>
          <w:color w:val="000000"/>
          <w:sz w:val="24"/>
          <w:lang w:val="zh-CN"/>
        </w:rPr>
        <w:t>。</w:t>
      </w:r>
    </w:p>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2957195" cy="2718435"/>
            <wp:effectExtent l="19050" t="0" r="0" b="0"/>
            <wp:docPr id="245"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0"/>
                    <pic:cNvPicPr>
                      <a:picLocks noChangeAspect="1" noChangeArrowheads="1"/>
                    </pic:cNvPicPr>
                  </pic:nvPicPr>
                  <pic:blipFill>
                    <a:blip r:embed="rId112"/>
                    <a:srcRect t="4414" b="5052"/>
                    <a:stretch>
                      <a:fillRect/>
                    </a:stretch>
                  </pic:blipFill>
                  <pic:spPr bwMode="auto">
                    <a:xfrm>
                      <a:off x="0" y="0"/>
                      <a:ext cx="2957195" cy="2718435"/>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w:t>
      </w:r>
      <w:r>
        <w:rPr>
          <w:rFonts w:eastAsia="Times New Roman"/>
          <w:i/>
          <w:color w:val="000000"/>
        </w:rPr>
        <w:t>a</w:t>
      </w:r>
      <w:r>
        <w:rPr>
          <w:rFonts w:ascii="宋体" w:hAnsi="宋体" w:hint="eastAsia"/>
          <w:color w:val="000000"/>
          <w:lang w:val="zh-CN"/>
        </w:rPr>
        <w:t>）锚头弯折锚固构造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注浆体；</w:t>
      </w:r>
      <w:r>
        <w:rPr>
          <w:rFonts w:eastAsia="Times New Roman"/>
          <w:color w:val="000000"/>
        </w:rPr>
        <w:t>3</w:t>
      </w:r>
      <w:r>
        <w:rPr>
          <w:rFonts w:ascii="宋体" w:hAnsi="宋体"/>
          <w:color w:val="000000"/>
          <w:lang w:val="zh-CN"/>
        </w:rPr>
        <w:t>—</w:t>
      </w:r>
      <w:r>
        <w:rPr>
          <w:rFonts w:ascii="宋体" w:hAnsi="宋体" w:hint="eastAsia"/>
          <w:color w:val="000000"/>
          <w:lang w:val="zh-CN"/>
        </w:rPr>
        <w:t>锚杆杆体；</w:t>
      </w:r>
      <w:r>
        <w:rPr>
          <w:rFonts w:eastAsia="Times New Roman"/>
          <w:color w:val="000000"/>
        </w:rPr>
        <w:t>4</w:t>
      </w:r>
      <w:r>
        <w:rPr>
          <w:rFonts w:ascii="宋体" w:hAnsi="宋体"/>
          <w:color w:val="000000"/>
          <w:lang w:val="zh-CN"/>
        </w:rPr>
        <w:t>—</w:t>
      </w:r>
      <w:r>
        <w:rPr>
          <w:rFonts w:ascii="宋体" w:hAnsi="宋体" w:hint="eastAsia"/>
          <w:color w:val="000000"/>
          <w:lang w:val="zh-CN"/>
        </w:rPr>
        <w:t>杆体防腐涂层；</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5</w:t>
      </w:r>
      <w:r>
        <w:rPr>
          <w:rFonts w:ascii="宋体" w:hAnsi="宋体"/>
          <w:color w:val="000000"/>
          <w:lang w:val="zh-CN"/>
        </w:rPr>
        <w:t>—</w:t>
      </w:r>
      <w:r>
        <w:rPr>
          <w:rFonts w:ascii="宋体" w:hAnsi="宋体" w:hint="eastAsia"/>
          <w:color w:val="000000"/>
          <w:lang w:val="zh-CN"/>
        </w:rPr>
        <w:t>杆体定位器；</w:t>
      </w:r>
      <w:r>
        <w:rPr>
          <w:rFonts w:eastAsia="Times New Roman"/>
          <w:color w:val="000000"/>
        </w:rPr>
        <w:t>6</w:t>
      </w:r>
      <w:r>
        <w:rPr>
          <w:rFonts w:ascii="宋体" w:hAnsi="宋体"/>
          <w:color w:val="000000"/>
          <w:lang w:val="zh-CN"/>
        </w:rPr>
        <w:t>—</w:t>
      </w:r>
      <w:r>
        <w:rPr>
          <w:rFonts w:ascii="宋体" w:hAnsi="宋体" w:hint="eastAsia"/>
          <w:color w:val="000000"/>
          <w:lang w:val="zh-CN"/>
        </w:rPr>
        <w:t>地下室底板</w:t>
      </w:r>
    </w:p>
    <w:p w:rsidR="00372E39" w:rsidRDefault="00372E39" w:rsidP="00372E39">
      <w:pPr>
        <w:autoSpaceDE w:val="0"/>
        <w:autoSpaceDN w:val="0"/>
        <w:spacing w:line="240" w:lineRule="exact"/>
        <w:rPr>
          <w:rFonts w:ascii="宋体" w:hAnsi="宋体"/>
          <w:color w:val="000000"/>
          <w:sz w:val="24"/>
          <w:lang w:val="zh-CN"/>
        </w:rPr>
      </w:pPr>
    </w:p>
    <w:p w:rsidR="00372E39" w:rsidRDefault="00882ED3" w:rsidP="00372E39">
      <w:pPr>
        <w:autoSpaceDE w:val="0"/>
        <w:autoSpaceDN w:val="0"/>
        <w:jc w:val="center"/>
        <w:rPr>
          <w:rFonts w:ascii="宋体" w:hAnsi="宋体"/>
          <w:color w:val="000000"/>
          <w:sz w:val="24"/>
          <w:lang w:val="zh-CN"/>
        </w:rPr>
      </w:pPr>
      <w:r>
        <w:rPr>
          <w:rFonts w:ascii="宋体" w:hAnsi="宋体"/>
          <w:noProof/>
        </w:rPr>
        <w:lastRenderedPageBreak/>
        <w:drawing>
          <wp:inline distT="0" distB="0" distL="0" distR="0">
            <wp:extent cx="3023235" cy="2792730"/>
            <wp:effectExtent l="19050" t="0" r="5715" b="0"/>
            <wp:docPr id="246"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1"/>
                    <pic:cNvPicPr>
                      <a:picLocks noChangeAspect="1" noChangeArrowheads="1"/>
                    </pic:cNvPicPr>
                  </pic:nvPicPr>
                  <pic:blipFill>
                    <a:blip r:embed="rId113"/>
                    <a:srcRect t="3960" b="3911"/>
                    <a:stretch>
                      <a:fillRect/>
                    </a:stretch>
                  </pic:blipFill>
                  <pic:spPr bwMode="auto">
                    <a:xfrm>
                      <a:off x="0" y="0"/>
                      <a:ext cx="3023235" cy="2792730"/>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40" w:lineRule="exact"/>
        <w:jc w:val="center"/>
        <w:rPr>
          <w:rFonts w:ascii="宋体" w:hAnsi="宋体"/>
          <w:color w:val="000000"/>
          <w:sz w:val="24"/>
          <w:lang w:val="zh-CN"/>
        </w:rPr>
      </w:pP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w:t>
      </w:r>
      <w:r>
        <w:rPr>
          <w:rFonts w:eastAsia="Times New Roman"/>
          <w:i/>
          <w:color w:val="000000"/>
        </w:rPr>
        <w:t>b</w:t>
      </w:r>
      <w:r>
        <w:rPr>
          <w:rFonts w:ascii="宋体" w:hAnsi="宋体" w:hint="eastAsia"/>
          <w:color w:val="000000"/>
          <w:lang w:val="zh-CN"/>
        </w:rPr>
        <w:t>）锚头锚板锚固构造</w:t>
      </w: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图</w:t>
      </w:r>
      <w:r>
        <w:rPr>
          <w:rFonts w:hint="eastAsia"/>
          <w:color w:val="000000"/>
        </w:rPr>
        <w:t>10</w:t>
      </w:r>
      <w:r>
        <w:rPr>
          <w:rFonts w:eastAsia="Times New Roman"/>
          <w:color w:val="000000"/>
        </w:rPr>
        <w:t xml:space="preserve">. </w:t>
      </w:r>
      <w:r w:rsidR="0037603B">
        <w:rPr>
          <w:rFonts w:hint="eastAsia"/>
          <w:color w:val="000000"/>
        </w:rPr>
        <w:t>1</w:t>
      </w:r>
      <w:r>
        <w:rPr>
          <w:rFonts w:eastAsia="Times New Roman"/>
          <w:color w:val="000000"/>
        </w:rPr>
        <w:t>. 3</w:t>
      </w:r>
      <w:r>
        <w:rPr>
          <w:rFonts w:ascii="宋体" w:hAnsi="宋体" w:hint="eastAsia"/>
          <w:color w:val="000000"/>
          <w:lang w:val="zh-CN"/>
        </w:rPr>
        <w:t xml:space="preserve">  Ⅱ级防腐抗浮非预应力钢筋锚杆构造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注浆体；</w:t>
      </w:r>
      <w:r>
        <w:rPr>
          <w:rFonts w:eastAsia="Times New Roman"/>
          <w:color w:val="000000"/>
        </w:rPr>
        <w:t>3</w:t>
      </w:r>
      <w:r>
        <w:rPr>
          <w:rFonts w:ascii="宋体" w:hAnsi="宋体"/>
          <w:color w:val="000000"/>
          <w:lang w:val="zh-CN"/>
        </w:rPr>
        <w:t>—</w:t>
      </w:r>
      <w:r>
        <w:rPr>
          <w:rFonts w:ascii="宋体" w:hAnsi="宋体" w:hint="eastAsia"/>
          <w:color w:val="000000"/>
          <w:lang w:val="zh-CN"/>
        </w:rPr>
        <w:t>锚杆杆体；</w:t>
      </w:r>
      <w:r>
        <w:rPr>
          <w:rFonts w:eastAsia="Times New Roman"/>
          <w:color w:val="000000"/>
        </w:rPr>
        <w:t>4</w:t>
      </w:r>
      <w:r>
        <w:rPr>
          <w:rFonts w:ascii="宋体" w:hAnsi="宋体"/>
          <w:color w:val="000000"/>
          <w:lang w:val="zh-CN"/>
        </w:rPr>
        <w:t>—</w:t>
      </w:r>
      <w:r>
        <w:rPr>
          <w:rFonts w:ascii="宋体" w:hAnsi="宋体" w:hint="eastAsia"/>
          <w:color w:val="000000"/>
          <w:lang w:val="zh-CN"/>
        </w:rPr>
        <w:t>杆体防腐涂层；</w:t>
      </w:r>
      <w:r>
        <w:rPr>
          <w:rFonts w:eastAsia="Times New Roman"/>
          <w:color w:val="000000"/>
        </w:rPr>
        <w:t>5</w:t>
      </w:r>
      <w:r>
        <w:rPr>
          <w:rFonts w:ascii="宋体" w:hAnsi="宋体"/>
          <w:color w:val="000000"/>
          <w:lang w:val="zh-CN"/>
        </w:rPr>
        <w:t>—</w:t>
      </w:r>
      <w:r>
        <w:rPr>
          <w:rFonts w:ascii="宋体" w:hAnsi="宋体" w:hint="eastAsia"/>
          <w:color w:val="000000"/>
          <w:lang w:val="zh-CN"/>
        </w:rPr>
        <w:t>杆体定位器；</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6</w:t>
      </w:r>
      <w:r>
        <w:rPr>
          <w:rFonts w:ascii="宋体" w:hAnsi="宋体"/>
          <w:color w:val="000000"/>
          <w:lang w:val="zh-CN"/>
        </w:rPr>
        <w:t>—</w:t>
      </w:r>
      <w:r>
        <w:rPr>
          <w:rFonts w:ascii="宋体" w:hAnsi="宋体" w:hint="eastAsia"/>
          <w:color w:val="000000"/>
          <w:lang w:val="zh-CN"/>
        </w:rPr>
        <w:t>地下室底板；</w:t>
      </w:r>
      <w:r>
        <w:rPr>
          <w:rFonts w:eastAsia="Times New Roman"/>
          <w:color w:val="000000"/>
        </w:rPr>
        <w:t>7</w:t>
      </w:r>
      <w:r>
        <w:rPr>
          <w:rFonts w:ascii="宋体" w:hAnsi="宋体"/>
          <w:color w:val="000000"/>
          <w:lang w:val="zh-CN"/>
        </w:rPr>
        <w:t>—</w:t>
      </w:r>
      <w:r>
        <w:rPr>
          <w:rFonts w:ascii="宋体" w:hAnsi="宋体" w:hint="eastAsia"/>
          <w:color w:val="000000"/>
          <w:lang w:val="zh-CN"/>
        </w:rPr>
        <w:t>锚板；</w:t>
      </w:r>
      <w:r>
        <w:rPr>
          <w:rFonts w:eastAsia="Times New Roman"/>
          <w:color w:val="000000"/>
        </w:rPr>
        <w:t>8</w:t>
      </w:r>
      <w:r>
        <w:rPr>
          <w:rFonts w:ascii="宋体" w:hAnsi="宋体"/>
          <w:color w:val="000000"/>
          <w:lang w:val="zh-CN"/>
        </w:rPr>
        <w:t>—</w:t>
      </w:r>
      <w:r>
        <w:rPr>
          <w:rFonts w:ascii="宋体" w:hAnsi="宋体" w:hint="eastAsia"/>
          <w:color w:val="000000"/>
          <w:lang w:val="zh-CN"/>
        </w:rPr>
        <w:t>锚具；</w:t>
      </w:r>
      <w:r>
        <w:rPr>
          <w:rFonts w:eastAsia="Times New Roman"/>
          <w:color w:val="000000"/>
        </w:rPr>
        <w:t>9</w:t>
      </w:r>
      <w:r>
        <w:rPr>
          <w:rFonts w:ascii="宋体" w:hAnsi="宋体"/>
          <w:color w:val="000000"/>
          <w:lang w:val="zh-CN"/>
        </w:rPr>
        <w:t>—</w:t>
      </w:r>
      <w:r>
        <w:rPr>
          <w:rFonts w:ascii="宋体" w:hAnsi="宋体" w:hint="eastAsia"/>
          <w:color w:val="000000"/>
          <w:lang w:val="zh-CN"/>
        </w:rPr>
        <w:t>附加筋</w:t>
      </w:r>
    </w:p>
    <w:p w:rsidR="00284160" w:rsidRDefault="000F4F4C" w:rsidP="005462FF">
      <w:pPr>
        <w:adjustRightInd w:val="0"/>
        <w:snapToGrid w:val="0"/>
        <w:spacing w:beforeLines="50" w:line="360" w:lineRule="auto"/>
        <w:jc w:val="left"/>
        <w:rPr>
          <w:sz w:val="24"/>
        </w:rPr>
      </w:pPr>
      <w:r w:rsidRPr="000F4F4C">
        <w:rPr>
          <w:sz w:val="24"/>
        </w:rPr>
        <w:t xml:space="preserve">10.1. 5  </w:t>
      </w:r>
      <w:r w:rsidRPr="000F4F4C">
        <w:rPr>
          <w:rFonts w:hint="eastAsia"/>
          <w:sz w:val="24"/>
        </w:rPr>
        <w:t>锚杆Ⅲ级防腐构造可采用图</w:t>
      </w:r>
      <w:r w:rsidRPr="000F4F4C">
        <w:rPr>
          <w:sz w:val="24"/>
        </w:rPr>
        <w:t>10.1.4</w:t>
      </w:r>
      <w:r w:rsidRPr="000F4F4C">
        <w:rPr>
          <w:rFonts w:hint="eastAsia"/>
          <w:sz w:val="24"/>
        </w:rPr>
        <w:t>所示的构造形式，且应符合下列规定：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锚头位于地面或坡面的锚杆，锚头至地下水位变幅最低点和冻融最深点以下</w:t>
      </w:r>
      <w:r w:rsidRPr="000F4F4C">
        <w:rPr>
          <w:sz w:val="24"/>
        </w:rPr>
        <w:t>2m</w:t>
      </w:r>
      <w:r w:rsidRPr="000F4F4C">
        <w:rPr>
          <w:rFonts w:hint="eastAsia"/>
          <w:sz w:val="24"/>
        </w:rPr>
        <w:t>范围内的锚杆杆体，应采用内充防腐油脂的套管密封保护，或采用防腐涂层保护；套管或防腐涂层应延伸进入过渡管或外部承载构件并采用水密性接缝或构造。</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锚头位于地下室底板的锚杆，锚头至地下室底板底面以下</w:t>
      </w:r>
      <w:r w:rsidRPr="000F4F4C">
        <w:rPr>
          <w:sz w:val="24"/>
        </w:rPr>
        <w:t>2m</w:t>
      </w:r>
      <w:r w:rsidRPr="000F4F4C">
        <w:rPr>
          <w:rFonts w:hint="eastAsia"/>
          <w:sz w:val="24"/>
        </w:rPr>
        <w:t>范围内的锚杆杆体，应采用内充防腐油脂的套管密封保护，或采用防腐涂层保护；套管或防腐涂层应延伸进入过渡管或底板混凝土并应采用水密性接缝或构造。</w:t>
      </w:r>
    </w:p>
    <w:p w:rsidR="00372E39" w:rsidRDefault="00882ED3" w:rsidP="00372E39">
      <w:pPr>
        <w:autoSpaceDE w:val="0"/>
        <w:autoSpaceDN w:val="0"/>
        <w:jc w:val="center"/>
        <w:rPr>
          <w:rFonts w:ascii="宋体" w:hAnsi="宋体"/>
          <w:color w:val="000000"/>
          <w:sz w:val="24"/>
          <w:lang w:val="zh-CN"/>
        </w:rPr>
      </w:pPr>
      <w:r>
        <w:rPr>
          <w:rFonts w:ascii="宋体" w:hAnsi="宋体"/>
          <w:noProof/>
        </w:rPr>
        <w:lastRenderedPageBreak/>
        <w:drawing>
          <wp:inline distT="0" distB="0" distL="0" distR="0">
            <wp:extent cx="2776220" cy="2915920"/>
            <wp:effectExtent l="19050" t="0" r="5080" b="0"/>
            <wp:docPr id="247"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3"/>
                    <pic:cNvPicPr>
                      <a:picLocks noChangeAspect="1" noChangeArrowheads="1"/>
                    </pic:cNvPicPr>
                  </pic:nvPicPr>
                  <pic:blipFill>
                    <a:blip r:embed="rId114"/>
                    <a:srcRect/>
                    <a:stretch>
                      <a:fillRect/>
                    </a:stretch>
                  </pic:blipFill>
                  <pic:spPr bwMode="auto">
                    <a:xfrm>
                      <a:off x="0" y="0"/>
                      <a:ext cx="2776220" cy="2915920"/>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40" w:lineRule="exact"/>
        <w:jc w:val="center"/>
        <w:rPr>
          <w:rFonts w:ascii="宋体" w:hAnsi="宋体"/>
          <w:color w:val="000000"/>
          <w:sz w:val="24"/>
          <w:lang w:val="zh-CN"/>
        </w:rPr>
      </w:pP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图</w:t>
      </w:r>
      <w:r>
        <w:rPr>
          <w:rFonts w:hint="eastAsia"/>
          <w:color w:val="000000"/>
        </w:rPr>
        <w:t>10</w:t>
      </w:r>
      <w:r>
        <w:rPr>
          <w:rFonts w:eastAsia="Times New Roman"/>
          <w:color w:val="000000"/>
        </w:rPr>
        <w:t>.</w:t>
      </w:r>
      <w:r w:rsidR="0037603B">
        <w:rPr>
          <w:rFonts w:hint="eastAsia"/>
          <w:color w:val="000000"/>
        </w:rPr>
        <w:t>1</w:t>
      </w:r>
      <w:r>
        <w:rPr>
          <w:rFonts w:eastAsia="Times New Roman"/>
          <w:color w:val="000000"/>
        </w:rPr>
        <w:t>. 4-1</w:t>
      </w:r>
      <w:r>
        <w:rPr>
          <w:rFonts w:ascii="宋体" w:hAnsi="宋体" w:hint="eastAsia"/>
          <w:color w:val="000000"/>
          <w:lang w:val="zh-CN"/>
        </w:rPr>
        <w:t xml:space="preserve">  Ⅲ级防腐抗浮非预应力钢筋锚杆构造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注浆体；</w:t>
      </w:r>
      <w:r>
        <w:rPr>
          <w:rFonts w:eastAsia="Times New Roman"/>
          <w:color w:val="000000"/>
        </w:rPr>
        <w:t>3</w:t>
      </w:r>
      <w:r>
        <w:rPr>
          <w:rFonts w:ascii="宋体" w:hAnsi="宋体"/>
          <w:color w:val="000000"/>
          <w:lang w:val="zh-CN"/>
        </w:rPr>
        <w:t>—</w:t>
      </w:r>
      <w:r>
        <w:rPr>
          <w:rFonts w:ascii="宋体" w:hAnsi="宋体" w:hint="eastAsia"/>
          <w:color w:val="000000"/>
          <w:lang w:val="zh-CN"/>
        </w:rPr>
        <w:t>锚杆杆体；</w:t>
      </w:r>
      <w:r>
        <w:rPr>
          <w:rFonts w:eastAsia="Times New Roman"/>
          <w:color w:val="000000"/>
        </w:rPr>
        <w:t>4</w:t>
      </w:r>
      <w:r>
        <w:rPr>
          <w:rFonts w:ascii="宋体" w:hAnsi="宋体"/>
          <w:color w:val="000000"/>
          <w:lang w:val="zh-CN"/>
        </w:rPr>
        <w:t>—</w:t>
      </w:r>
      <w:r>
        <w:rPr>
          <w:rFonts w:ascii="宋体" w:hAnsi="宋体" w:hint="eastAsia"/>
          <w:color w:val="000000"/>
          <w:lang w:val="zh-CN"/>
        </w:rPr>
        <w:t>杆体防腐涂层；</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5</w:t>
      </w:r>
      <w:r>
        <w:rPr>
          <w:rFonts w:ascii="宋体" w:hAnsi="宋体"/>
          <w:color w:val="000000"/>
          <w:lang w:val="zh-CN"/>
        </w:rPr>
        <w:t>—</w:t>
      </w:r>
      <w:r>
        <w:rPr>
          <w:rFonts w:ascii="宋体" w:hAnsi="宋体" w:hint="eastAsia"/>
          <w:color w:val="000000"/>
          <w:lang w:val="zh-CN"/>
        </w:rPr>
        <w:t>杆体定位器；</w:t>
      </w:r>
      <w:r>
        <w:rPr>
          <w:rFonts w:eastAsia="Times New Roman"/>
          <w:color w:val="000000"/>
        </w:rPr>
        <w:t>6</w:t>
      </w:r>
      <w:r>
        <w:rPr>
          <w:rFonts w:ascii="宋体" w:hAnsi="宋体"/>
          <w:color w:val="000000"/>
          <w:lang w:val="zh-CN"/>
        </w:rPr>
        <w:t>—</w:t>
      </w:r>
      <w:r>
        <w:rPr>
          <w:rFonts w:ascii="宋体" w:hAnsi="宋体" w:hint="eastAsia"/>
          <w:color w:val="000000"/>
          <w:lang w:val="zh-CN"/>
        </w:rPr>
        <w:t>地下室底板；</w:t>
      </w:r>
      <w:r>
        <w:rPr>
          <w:rFonts w:eastAsia="Times New Roman"/>
          <w:color w:val="000000"/>
        </w:rPr>
        <w:t>7</w:t>
      </w:r>
      <w:r>
        <w:rPr>
          <w:rFonts w:ascii="宋体" w:hAnsi="宋体"/>
          <w:color w:val="000000"/>
          <w:lang w:val="zh-CN"/>
        </w:rPr>
        <w:t>—</w:t>
      </w:r>
      <w:r>
        <w:rPr>
          <w:rFonts w:ascii="宋体" w:hAnsi="宋体" w:hint="eastAsia"/>
          <w:color w:val="000000"/>
          <w:lang w:val="zh-CN"/>
        </w:rPr>
        <w:t>锚板；</w:t>
      </w:r>
      <w:r>
        <w:rPr>
          <w:rFonts w:eastAsia="Times New Roman"/>
          <w:color w:val="000000"/>
        </w:rPr>
        <w:t>8</w:t>
      </w:r>
      <w:r>
        <w:rPr>
          <w:rFonts w:ascii="宋体" w:hAnsi="宋体"/>
          <w:color w:val="000000"/>
          <w:lang w:val="zh-CN"/>
        </w:rPr>
        <w:t>—</w:t>
      </w:r>
      <w:r>
        <w:rPr>
          <w:rFonts w:ascii="宋体" w:hAnsi="宋体" w:hint="eastAsia"/>
          <w:color w:val="000000"/>
          <w:lang w:val="zh-CN"/>
        </w:rPr>
        <w:t>锚具；</w:t>
      </w:r>
      <w:r>
        <w:rPr>
          <w:rFonts w:eastAsia="Times New Roman"/>
          <w:color w:val="000000"/>
        </w:rPr>
        <w:t>9</w:t>
      </w:r>
      <w:r>
        <w:rPr>
          <w:rFonts w:ascii="宋体" w:hAnsi="宋体"/>
          <w:color w:val="000000"/>
          <w:lang w:val="zh-CN"/>
        </w:rPr>
        <w:t>—</w:t>
      </w:r>
      <w:r>
        <w:rPr>
          <w:rFonts w:ascii="宋体" w:hAnsi="宋体" w:hint="eastAsia"/>
          <w:color w:val="000000"/>
          <w:lang w:val="zh-CN"/>
        </w:rPr>
        <w:t>附加筋</w:t>
      </w:r>
    </w:p>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2858770" cy="3509010"/>
            <wp:effectExtent l="19050" t="0" r="0" b="0"/>
            <wp:docPr id="248"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4"/>
                    <pic:cNvPicPr>
                      <a:picLocks noChangeAspect="1" noChangeArrowheads="1"/>
                    </pic:cNvPicPr>
                  </pic:nvPicPr>
                  <pic:blipFill>
                    <a:blip r:embed="rId115"/>
                    <a:srcRect/>
                    <a:stretch>
                      <a:fillRect/>
                    </a:stretch>
                  </pic:blipFill>
                  <pic:spPr bwMode="auto">
                    <a:xfrm>
                      <a:off x="0" y="0"/>
                      <a:ext cx="2858770" cy="3509010"/>
                    </a:xfrm>
                    <a:prstGeom prst="rect">
                      <a:avLst/>
                    </a:prstGeom>
                    <a:noFill/>
                    <a:ln w="9525">
                      <a:noFill/>
                      <a:miter lim="800000"/>
                      <a:headEnd/>
                      <a:tailEnd/>
                    </a:ln>
                  </pic:spPr>
                </pic:pic>
              </a:graphicData>
            </a:graphic>
          </wp:inline>
        </w:drawing>
      </w:r>
    </w:p>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图</w:t>
      </w:r>
      <w:r>
        <w:rPr>
          <w:rFonts w:hint="eastAsia"/>
          <w:color w:val="000000"/>
        </w:rPr>
        <w:t>10</w:t>
      </w:r>
      <w:r>
        <w:rPr>
          <w:rFonts w:eastAsia="Times New Roman"/>
          <w:color w:val="000000"/>
        </w:rPr>
        <w:t xml:space="preserve">. </w:t>
      </w:r>
      <w:r>
        <w:rPr>
          <w:rFonts w:hint="eastAsia"/>
          <w:color w:val="000000"/>
        </w:rPr>
        <w:t>3</w:t>
      </w:r>
      <w:r>
        <w:rPr>
          <w:rFonts w:eastAsia="Times New Roman"/>
          <w:color w:val="000000"/>
        </w:rPr>
        <w:t>. 4-2</w:t>
      </w:r>
      <w:r>
        <w:rPr>
          <w:rFonts w:ascii="宋体" w:hAnsi="宋体" w:hint="eastAsia"/>
          <w:color w:val="000000"/>
          <w:lang w:val="zh-CN"/>
        </w:rPr>
        <w:t xml:space="preserve">  Ⅲ级防腐抗浮预应力钢绞线锚杆构造</w:t>
      </w:r>
    </w:p>
    <w:p w:rsidR="00372E39" w:rsidRDefault="00372E39" w:rsidP="00372E39">
      <w:pPr>
        <w:autoSpaceDE w:val="0"/>
        <w:autoSpaceDN w:val="0"/>
        <w:spacing w:line="280" w:lineRule="exact"/>
        <w:jc w:val="center"/>
        <w:rPr>
          <w:rFonts w:ascii="宋体" w:hAnsi="宋体"/>
          <w:color w:val="000000"/>
          <w:lang w:val="zh-CN"/>
        </w:rPr>
      </w:pPr>
      <w:r>
        <w:rPr>
          <w:rFonts w:eastAsia="Times New Roman"/>
          <w:color w:val="000000"/>
        </w:rPr>
        <w:t>1</w:t>
      </w:r>
      <w:r>
        <w:rPr>
          <w:rFonts w:ascii="宋体" w:hAnsi="宋体"/>
          <w:color w:val="000000"/>
          <w:lang w:val="zh-CN"/>
        </w:rPr>
        <w:t>—</w:t>
      </w:r>
      <w:r>
        <w:rPr>
          <w:rFonts w:ascii="宋体" w:hAnsi="宋体" w:hint="eastAsia"/>
          <w:color w:val="000000"/>
          <w:lang w:val="zh-CN"/>
        </w:rPr>
        <w:t>扩大头；</w:t>
      </w:r>
      <w:r>
        <w:rPr>
          <w:rFonts w:eastAsia="Times New Roman"/>
          <w:color w:val="000000"/>
        </w:rPr>
        <w:t>2</w:t>
      </w:r>
      <w:r>
        <w:rPr>
          <w:rFonts w:ascii="宋体" w:hAnsi="宋体"/>
          <w:color w:val="000000"/>
          <w:lang w:val="zh-CN"/>
        </w:rPr>
        <w:t>—</w:t>
      </w:r>
      <w:r>
        <w:rPr>
          <w:rFonts w:ascii="宋体" w:hAnsi="宋体" w:hint="eastAsia"/>
          <w:color w:val="000000"/>
          <w:lang w:val="zh-CN"/>
        </w:rPr>
        <w:t>注浆体；</w:t>
      </w:r>
      <w:r>
        <w:rPr>
          <w:rFonts w:eastAsia="Times New Roman"/>
          <w:color w:val="000000"/>
        </w:rPr>
        <w:t>3</w:t>
      </w:r>
      <w:r>
        <w:rPr>
          <w:rFonts w:ascii="宋体" w:hAnsi="宋体"/>
          <w:color w:val="000000"/>
          <w:lang w:val="zh-CN"/>
        </w:rPr>
        <w:t>—</w:t>
      </w:r>
      <w:r>
        <w:rPr>
          <w:rFonts w:ascii="宋体" w:hAnsi="宋体" w:hint="eastAsia"/>
          <w:color w:val="000000"/>
          <w:lang w:val="zh-CN"/>
        </w:rPr>
        <w:t>锚杆杆体；</w:t>
      </w:r>
      <w:r>
        <w:rPr>
          <w:rFonts w:eastAsia="Times New Roman"/>
          <w:color w:val="000000"/>
        </w:rPr>
        <w:t>4</w:t>
      </w:r>
      <w:r>
        <w:rPr>
          <w:rFonts w:ascii="宋体" w:hAnsi="宋体"/>
          <w:color w:val="000000"/>
          <w:lang w:val="zh-CN"/>
        </w:rPr>
        <w:t>—</w:t>
      </w:r>
      <w:r>
        <w:rPr>
          <w:rFonts w:ascii="宋体" w:hAnsi="宋体" w:hint="eastAsia"/>
          <w:color w:val="000000"/>
          <w:lang w:val="zh-CN"/>
        </w:rPr>
        <w:t>套管；</w:t>
      </w:r>
      <w:r>
        <w:rPr>
          <w:rFonts w:eastAsia="Times New Roman"/>
          <w:color w:val="000000"/>
        </w:rPr>
        <w:t>5</w:t>
      </w:r>
      <w:r>
        <w:rPr>
          <w:rFonts w:ascii="宋体" w:hAnsi="宋体"/>
          <w:color w:val="000000"/>
          <w:lang w:val="zh-CN"/>
        </w:rPr>
        <w:t>—</w:t>
      </w:r>
      <w:r>
        <w:rPr>
          <w:rFonts w:ascii="宋体" w:hAnsi="宋体" w:hint="eastAsia"/>
          <w:color w:val="000000"/>
          <w:lang w:val="zh-CN"/>
        </w:rPr>
        <w:t>防腐油脂；</w:t>
      </w:r>
      <w:r>
        <w:rPr>
          <w:rFonts w:eastAsia="Times New Roman"/>
          <w:color w:val="000000"/>
        </w:rPr>
        <w:t>6</w:t>
      </w:r>
      <w:r>
        <w:rPr>
          <w:rFonts w:ascii="宋体" w:hAnsi="宋体"/>
          <w:color w:val="000000"/>
          <w:lang w:val="zh-CN"/>
        </w:rPr>
        <w:t>—</w:t>
      </w:r>
      <w:r>
        <w:rPr>
          <w:rFonts w:ascii="宋体" w:hAnsi="宋体" w:hint="eastAsia"/>
          <w:color w:val="000000"/>
          <w:lang w:val="zh-CN"/>
        </w:rPr>
        <w:t>自由段；</w:t>
      </w:r>
    </w:p>
    <w:p w:rsidR="00372E39" w:rsidRDefault="00372E39" w:rsidP="00372E39">
      <w:pPr>
        <w:autoSpaceDE w:val="0"/>
        <w:autoSpaceDN w:val="0"/>
        <w:spacing w:line="280" w:lineRule="exact"/>
        <w:jc w:val="center"/>
        <w:rPr>
          <w:rFonts w:ascii="宋体" w:hAnsi="宋体"/>
          <w:color w:val="000000"/>
          <w:sz w:val="24"/>
          <w:lang w:val="zh-CN"/>
        </w:rPr>
      </w:pPr>
      <w:r>
        <w:rPr>
          <w:rFonts w:eastAsia="Times New Roman"/>
          <w:color w:val="000000"/>
        </w:rPr>
        <w:t>7</w:t>
      </w:r>
      <w:r>
        <w:rPr>
          <w:rFonts w:ascii="宋体" w:hAnsi="宋体"/>
          <w:color w:val="000000"/>
          <w:lang w:val="zh-CN"/>
        </w:rPr>
        <w:t>—</w:t>
      </w:r>
      <w:r>
        <w:rPr>
          <w:rFonts w:ascii="宋体" w:hAnsi="宋体" w:hint="eastAsia"/>
          <w:color w:val="000000"/>
          <w:lang w:val="zh-CN"/>
        </w:rPr>
        <w:t>杆体定位器；</w:t>
      </w:r>
      <w:r>
        <w:rPr>
          <w:rFonts w:eastAsia="Times New Roman"/>
          <w:color w:val="000000"/>
        </w:rPr>
        <w:t>8</w:t>
      </w:r>
      <w:r>
        <w:rPr>
          <w:rFonts w:ascii="宋体" w:hAnsi="宋体"/>
          <w:color w:val="000000"/>
          <w:lang w:val="zh-CN"/>
        </w:rPr>
        <w:t>—</w:t>
      </w:r>
      <w:r>
        <w:rPr>
          <w:rFonts w:ascii="宋体" w:hAnsi="宋体" w:hint="eastAsia"/>
          <w:color w:val="000000"/>
          <w:lang w:val="zh-CN"/>
        </w:rPr>
        <w:t>水密性构造；</w:t>
      </w:r>
      <w:r>
        <w:rPr>
          <w:rFonts w:eastAsia="Times New Roman"/>
          <w:color w:val="000000"/>
        </w:rPr>
        <w:t>9</w:t>
      </w:r>
      <w:r>
        <w:rPr>
          <w:rFonts w:ascii="宋体" w:hAnsi="宋体"/>
          <w:color w:val="000000"/>
          <w:lang w:val="zh-CN"/>
        </w:rPr>
        <w:t>—</w:t>
      </w:r>
      <w:r>
        <w:rPr>
          <w:rFonts w:ascii="宋体" w:hAnsi="宋体" w:hint="eastAsia"/>
          <w:color w:val="000000"/>
          <w:lang w:val="zh-CN"/>
        </w:rPr>
        <w:t>锚具；</w:t>
      </w:r>
      <w:r>
        <w:rPr>
          <w:rFonts w:eastAsia="Times New Roman"/>
          <w:color w:val="000000"/>
        </w:rPr>
        <w:t>10</w:t>
      </w:r>
      <w:r>
        <w:rPr>
          <w:rFonts w:ascii="宋体" w:hAnsi="宋体"/>
          <w:color w:val="000000"/>
          <w:lang w:val="zh-CN"/>
        </w:rPr>
        <w:t>—</w:t>
      </w:r>
      <w:r>
        <w:rPr>
          <w:rFonts w:ascii="宋体" w:hAnsi="宋体" w:hint="eastAsia"/>
          <w:color w:val="000000"/>
          <w:lang w:val="zh-CN"/>
        </w:rPr>
        <w:t>地下室底板；</w:t>
      </w:r>
      <w:r>
        <w:rPr>
          <w:rFonts w:eastAsia="Times New Roman"/>
          <w:color w:val="000000"/>
        </w:rPr>
        <w:t>11</w:t>
      </w:r>
      <w:r>
        <w:rPr>
          <w:rFonts w:ascii="宋体" w:hAnsi="宋体"/>
          <w:color w:val="000000"/>
          <w:lang w:val="zh-CN"/>
        </w:rPr>
        <w:t>—</w:t>
      </w:r>
      <w:r>
        <w:rPr>
          <w:rFonts w:ascii="宋体" w:hAnsi="宋体" w:hint="eastAsia"/>
          <w:color w:val="000000"/>
          <w:lang w:val="zh-CN"/>
        </w:rPr>
        <w:t>附加筋</w:t>
      </w:r>
    </w:p>
    <w:p w:rsidR="00372E39" w:rsidRDefault="00372E39" w:rsidP="00372E39">
      <w:pPr>
        <w:autoSpaceDE w:val="0"/>
        <w:autoSpaceDN w:val="0"/>
        <w:spacing w:line="312" w:lineRule="exact"/>
        <w:rPr>
          <w:rFonts w:ascii="宋体" w:hAnsi="宋体"/>
          <w:color w:val="000000"/>
          <w:sz w:val="24"/>
          <w:lang w:val="zh-CN"/>
        </w:rPr>
      </w:pPr>
    </w:p>
    <w:p w:rsidR="00284160" w:rsidRDefault="000F4F4C" w:rsidP="005462FF">
      <w:pPr>
        <w:adjustRightInd w:val="0"/>
        <w:snapToGrid w:val="0"/>
        <w:spacing w:beforeLines="50" w:line="360" w:lineRule="auto"/>
        <w:jc w:val="left"/>
        <w:rPr>
          <w:sz w:val="24"/>
        </w:rPr>
      </w:pPr>
      <w:r w:rsidRPr="000F4F4C">
        <w:rPr>
          <w:sz w:val="24"/>
        </w:rPr>
        <w:t xml:space="preserve">10. 1. 6  </w:t>
      </w:r>
      <w:r w:rsidRPr="000F4F4C">
        <w:rPr>
          <w:rFonts w:hint="eastAsia"/>
          <w:sz w:val="24"/>
        </w:rPr>
        <w:t>扩大头注浆体应针对地层介质中腐蚀成分的类别按现行国家标准《工业建筑防腐蚀设计规范》</w:t>
      </w:r>
      <w:r w:rsidRPr="000F4F4C">
        <w:rPr>
          <w:sz w:val="24"/>
        </w:rPr>
        <w:t>GB50046</w:t>
      </w:r>
      <w:r w:rsidRPr="000F4F4C">
        <w:rPr>
          <w:rFonts w:hint="eastAsia"/>
          <w:sz w:val="24"/>
        </w:rPr>
        <w:t>的规定采用能抗耐地层介质腐蚀的水泥或掺入耐腐蚀材料。</w:t>
      </w:r>
    </w:p>
    <w:p w:rsidR="00284160" w:rsidRDefault="000F4F4C" w:rsidP="005462FF">
      <w:pPr>
        <w:adjustRightInd w:val="0"/>
        <w:snapToGrid w:val="0"/>
        <w:spacing w:beforeLines="50" w:line="360" w:lineRule="auto"/>
        <w:jc w:val="left"/>
        <w:rPr>
          <w:sz w:val="24"/>
        </w:rPr>
      </w:pPr>
      <w:r w:rsidRPr="000F4F4C">
        <w:rPr>
          <w:sz w:val="24"/>
        </w:rPr>
        <w:lastRenderedPageBreak/>
        <w:t xml:space="preserve">10. 1. 7  </w:t>
      </w:r>
      <w:r w:rsidRPr="000F4F4C">
        <w:rPr>
          <w:rFonts w:hint="eastAsia"/>
          <w:sz w:val="24"/>
        </w:rPr>
        <w:t>永久性锚杆锚头防腐保护应符合下列规定：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预应力锚杆在预应力张拉作业完成后，应及时进行保护；</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须调整拉力的锚杆，应采用可调节拉力的锚具，锚具和承压板应采用锚具罩封闭，锚具罩内应填充防腐油脂；</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不须调整拉力的锚杆，锚具和承压板可采用混凝土封闭，封锚混凝土保护层最小厚度不应小于</w:t>
      </w:r>
      <w:r w:rsidRPr="000F4F4C">
        <w:rPr>
          <w:sz w:val="24"/>
        </w:rPr>
        <w:t>50mm</w:t>
      </w:r>
      <w:r w:rsidRPr="000F4F4C">
        <w:rPr>
          <w:rFonts w:hint="eastAsia"/>
          <w:sz w:val="24"/>
        </w:rPr>
        <w:t>，封锚混凝土与承载构件之间应设置锚筋或钢丝网。</w:t>
      </w:r>
    </w:p>
    <w:p w:rsidR="00372E39" w:rsidRDefault="00372E39" w:rsidP="00372E39">
      <w:pPr>
        <w:autoSpaceDE w:val="0"/>
        <w:autoSpaceDN w:val="0"/>
        <w:spacing w:before="312" w:after="312" w:line="300" w:lineRule="auto"/>
        <w:jc w:val="center"/>
        <w:rPr>
          <w:b/>
          <w:color w:val="000000"/>
          <w:sz w:val="24"/>
          <w:lang w:val="zh-CN"/>
        </w:rPr>
      </w:pPr>
      <w:r>
        <w:rPr>
          <w:rFonts w:hint="eastAsia"/>
          <w:b/>
          <w:color w:val="000000"/>
          <w:sz w:val="24"/>
          <w:lang w:val="zh-CN"/>
        </w:rPr>
        <w:t>10.</w:t>
      </w:r>
      <w:r w:rsidR="0037603B">
        <w:rPr>
          <w:rFonts w:hint="eastAsia"/>
          <w:b/>
          <w:color w:val="000000"/>
          <w:sz w:val="24"/>
          <w:lang w:val="zh-CN"/>
        </w:rPr>
        <w:t>2</w:t>
      </w:r>
      <w:r>
        <w:rPr>
          <w:rFonts w:hint="eastAsia"/>
          <w:b/>
          <w:color w:val="000000"/>
          <w:sz w:val="24"/>
          <w:lang w:val="zh-CN"/>
        </w:rPr>
        <w:t xml:space="preserve"> </w:t>
      </w:r>
      <w:r>
        <w:rPr>
          <w:rFonts w:hint="eastAsia"/>
          <w:b/>
          <w:color w:val="000000"/>
          <w:sz w:val="24"/>
          <w:lang w:val="zh-CN"/>
        </w:rPr>
        <w:t>构造</w:t>
      </w:r>
      <w:r>
        <w:rPr>
          <w:rFonts w:hint="eastAsia"/>
          <w:b/>
          <w:color w:val="000000"/>
          <w:sz w:val="24"/>
        </w:rPr>
        <w:t>措施</w:t>
      </w:r>
    </w:p>
    <w:p w:rsidR="00284160" w:rsidRDefault="000F4F4C" w:rsidP="005462FF">
      <w:pPr>
        <w:adjustRightInd w:val="0"/>
        <w:snapToGrid w:val="0"/>
        <w:spacing w:beforeLines="50" w:line="360" w:lineRule="auto"/>
        <w:jc w:val="left"/>
        <w:rPr>
          <w:sz w:val="24"/>
        </w:rPr>
      </w:pPr>
      <w:r w:rsidRPr="000F4F4C">
        <w:rPr>
          <w:sz w:val="24"/>
        </w:rPr>
        <w:t xml:space="preserve">10. 2. 1  </w:t>
      </w:r>
      <w:r w:rsidRPr="000F4F4C">
        <w:rPr>
          <w:rFonts w:hint="eastAsia"/>
          <w:sz w:val="24"/>
        </w:rPr>
        <w:t>非预应力钢筋锚杆杆体材料可采用普通螺纹钢筋或预应力混凝土用螺纹钢筋。钢筋伸入混凝土梁板内的锚固长度应符合现行国家标准《混凝土结构设计规范》</w:t>
      </w:r>
      <w:r w:rsidRPr="000F4F4C">
        <w:rPr>
          <w:sz w:val="24"/>
        </w:rPr>
        <w:t>GB50010</w:t>
      </w:r>
      <w:r w:rsidRPr="000F4F4C">
        <w:rPr>
          <w:rFonts w:hint="eastAsia"/>
          <w:sz w:val="24"/>
        </w:rPr>
        <w:t>的要求，钢筋伸入混凝土内的垂直长度不应小于基础梁高度或板厚度的一半，且不应小于</w:t>
      </w:r>
      <w:r w:rsidRPr="000F4F4C">
        <w:rPr>
          <w:sz w:val="24"/>
        </w:rPr>
        <w:t>300mm</w:t>
      </w:r>
      <w:r w:rsidRPr="000F4F4C">
        <w:rPr>
          <w:rFonts w:hint="eastAsia"/>
          <w:sz w:val="24"/>
        </w:rPr>
        <w:t>。钢筋直径较大不宜弯折时，可采用锚板锚固在梁板混凝土内。预应力混凝土用螺纹钢筋严禁采用焊接接长，其杆体定位器严禁采用焊接安装。</w:t>
      </w:r>
    </w:p>
    <w:p w:rsidR="00284160" w:rsidRDefault="000F4F4C" w:rsidP="005462FF">
      <w:pPr>
        <w:adjustRightInd w:val="0"/>
        <w:snapToGrid w:val="0"/>
        <w:spacing w:beforeLines="50" w:line="360" w:lineRule="auto"/>
        <w:jc w:val="left"/>
        <w:rPr>
          <w:sz w:val="24"/>
        </w:rPr>
      </w:pPr>
      <w:r w:rsidRPr="000F4F4C">
        <w:rPr>
          <w:sz w:val="24"/>
        </w:rPr>
        <w:t xml:space="preserve">10.2.2  </w:t>
      </w:r>
      <w:r w:rsidRPr="000F4F4C">
        <w:rPr>
          <w:rFonts w:hint="eastAsia"/>
          <w:sz w:val="24"/>
        </w:rPr>
        <w:t>预应力锚杆的锚头可采用混凝土封闭，封闭应符合底板结构的防水要求。</w:t>
      </w:r>
    </w:p>
    <w:p w:rsidR="00284160" w:rsidRDefault="000F4F4C" w:rsidP="005462FF">
      <w:pPr>
        <w:adjustRightInd w:val="0"/>
        <w:snapToGrid w:val="0"/>
        <w:spacing w:beforeLines="50" w:line="360" w:lineRule="auto"/>
        <w:jc w:val="left"/>
        <w:rPr>
          <w:sz w:val="24"/>
        </w:rPr>
      </w:pPr>
      <w:r w:rsidRPr="000F4F4C">
        <w:rPr>
          <w:sz w:val="24"/>
        </w:rPr>
        <w:t xml:space="preserve">10.2.3  </w:t>
      </w:r>
      <w:r w:rsidRPr="000F4F4C">
        <w:rPr>
          <w:rFonts w:hint="eastAsia"/>
          <w:sz w:val="24"/>
        </w:rPr>
        <w:t>抗浮锚杆的平面布置，应根据浮力大小的区域变化和底板结构形式确定，并可考虑减小底板（梁）弯矩和厚度的要求。</w:t>
      </w:r>
    </w:p>
    <w:p w:rsidR="00284160" w:rsidRDefault="000F4F4C" w:rsidP="005462FF">
      <w:pPr>
        <w:adjustRightInd w:val="0"/>
        <w:snapToGrid w:val="0"/>
        <w:spacing w:beforeLines="50" w:line="360" w:lineRule="auto"/>
        <w:jc w:val="left"/>
        <w:rPr>
          <w:sz w:val="24"/>
        </w:rPr>
      </w:pPr>
      <w:r w:rsidRPr="000F4F4C">
        <w:rPr>
          <w:sz w:val="24"/>
        </w:rPr>
        <w:t xml:space="preserve">10. 2. 4  </w:t>
      </w:r>
      <w:r w:rsidRPr="000F4F4C">
        <w:rPr>
          <w:rFonts w:hint="eastAsia"/>
          <w:sz w:val="24"/>
        </w:rPr>
        <w:t>抗浮锚杆的长度不宜小于</w:t>
      </w:r>
      <w:r w:rsidRPr="000F4F4C">
        <w:rPr>
          <w:sz w:val="24"/>
        </w:rPr>
        <w:t>6m</w:t>
      </w:r>
      <w:r w:rsidRPr="000F4F4C">
        <w:rPr>
          <w:rFonts w:hint="eastAsia"/>
          <w:sz w:val="24"/>
        </w:rPr>
        <w:t>，扩大头长度不宜小于</w:t>
      </w:r>
      <w:r w:rsidRPr="000F4F4C">
        <w:rPr>
          <w:sz w:val="24"/>
        </w:rPr>
        <w:t>2m</w:t>
      </w:r>
      <w:r w:rsidRPr="000F4F4C">
        <w:rPr>
          <w:rFonts w:hint="eastAsia"/>
          <w:sz w:val="24"/>
        </w:rPr>
        <w:t>，锚杆间距不应小于</w:t>
      </w:r>
      <w:r w:rsidRPr="000F4F4C">
        <w:rPr>
          <w:sz w:val="24"/>
        </w:rPr>
        <w:t>2m</w:t>
      </w:r>
      <w:r w:rsidRPr="000F4F4C">
        <w:rPr>
          <w:rFonts w:hint="eastAsia"/>
          <w:sz w:val="24"/>
        </w:rPr>
        <w:t>。锚杆长度和间距应满足锚固体整体稳定性要求。</w:t>
      </w:r>
    </w:p>
    <w:p w:rsidR="00284160" w:rsidRDefault="000F4F4C" w:rsidP="005462FF">
      <w:pPr>
        <w:adjustRightInd w:val="0"/>
        <w:snapToGrid w:val="0"/>
        <w:spacing w:beforeLines="50" w:line="360" w:lineRule="auto"/>
        <w:jc w:val="left"/>
        <w:rPr>
          <w:sz w:val="24"/>
        </w:rPr>
      </w:pPr>
      <w:r w:rsidRPr="000F4F4C">
        <w:rPr>
          <w:sz w:val="24"/>
        </w:rPr>
        <w:t xml:space="preserve">10. 2. 5  </w:t>
      </w:r>
      <w:r w:rsidRPr="000F4F4C">
        <w:rPr>
          <w:rFonts w:hint="eastAsia"/>
          <w:sz w:val="24"/>
        </w:rPr>
        <w:t>地下室整体和任一局部区域锚固体均应满足锚固体整体稳定性要求，可按本规程</w:t>
      </w:r>
      <w:r w:rsidRPr="000F4F4C">
        <w:rPr>
          <w:sz w:val="24"/>
        </w:rPr>
        <w:t>7.2</w:t>
      </w:r>
      <w:r w:rsidRPr="000F4F4C">
        <w:rPr>
          <w:rFonts w:hint="eastAsia"/>
          <w:sz w:val="24"/>
        </w:rPr>
        <w:t>节的相关公式进行校核计算。</w:t>
      </w:r>
      <w:r w:rsidRPr="000F4F4C">
        <w:rPr>
          <w:sz w:val="24"/>
        </w:rPr>
        <w:t xml:space="preserve">10. 4. 6  </w:t>
      </w:r>
      <w:r w:rsidRPr="000F4F4C">
        <w:rPr>
          <w:rFonts w:hint="eastAsia"/>
          <w:sz w:val="24"/>
        </w:rPr>
        <w:t>扩大头长度宜为</w:t>
      </w:r>
      <w:r w:rsidRPr="000F4F4C">
        <w:rPr>
          <w:sz w:val="24"/>
        </w:rPr>
        <w:t>2m</w:t>
      </w:r>
      <w:r w:rsidRPr="000F4F4C">
        <w:rPr>
          <w:rFonts w:hint="eastAsia"/>
          <w:sz w:val="24"/>
        </w:rPr>
        <w:t>～</w:t>
      </w:r>
      <w:r w:rsidRPr="000F4F4C">
        <w:rPr>
          <w:sz w:val="24"/>
        </w:rPr>
        <w:t>6m</w:t>
      </w:r>
      <w:r w:rsidRPr="000F4F4C">
        <w:rPr>
          <w:rFonts w:hint="eastAsia"/>
          <w:sz w:val="24"/>
        </w:rPr>
        <w:t>，应按本规程第</w:t>
      </w:r>
      <w:r w:rsidRPr="000F4F4C">
        <w:rPr>
          <w:sz w:val="24"/>
        </w:rPr>
        <w:t>10.5.5</w:t>
      </w:r>
      <w:r w:rsidRPr="000F4F4C">
        <w:rPr>
          <w:rFonts w:hint="eastAsia"/>
          <w:sz w:val="24"/>
        </w:rPr>
        <w:t>条的规定计算确定；锚固段总长度（含扩大头长度）宜为</w:t>
      </w:r>
      <w:r w:rsidRPr="000F4F4C">
        <w:rPr>
          <w:sz w:val="24"/>
        </w:rPr>
        <w:t>6m</w:t>
      </w:r>
      <w:r w:rsidRPr="000F4F4C">
        <w:rPr>
          <w:rFonts w:hint="eastAsia"/>
          <w:sz w:val="24"/>
        </w:rPr>
        <w:t>～</w:t>
      </w:r>
      <w:r w:rsidRPr="000F4F4C">
        <w:rPr>
          <w:sz w:val="24"/>
        </w:rPr>
        <w:t>10m</w:t>
      </w:r>
      <w:r w:rsidRPr="000F4F4C">
        <w:rPr>
          <w:rFonts w:hint="eastAsia"/>
          <w:sz w:val="24"/>
        </w:rPr>
        <w:t>，普通锚固段长度宜为</w:t>
      </w:r>
      <w:r w:rsidRPr="000F4F4C">
        <w:rPr>
          <w:sz w:val="24"/>
        </w:rPr>
        <w:t>1m</w:t>
      </w:r>
      <w:r w:rsidRPr="000F4F4C">
        <w:rPr>
          <w:rFonts w:hint="eastAsia"/>
          <w:sz w:val="24"/>
        </w:rPr>
        <w:t>～</w:t>
      </w:r>
      <w:r w:rsidRPr="000F4F4C">
        <w:rPr>
          <w:sz w:val="24"/>
        </w:rPr>
        <w:t>4m</w:t>
      </w:r>
      <w:r w:rsidRPr="000F4F4C">
        <w:rPr>
          <w:rFonts w:hint="eastAsia"/>
          <w:sz w:val="24"/>
        </w:rPr>
        <w:t>。扩大头最小埋深不应小于</w:t>
      </w:r>
      <w:r w:rsidRPr="000F4F4C">
        <w:rPr>
          <w:sz w:val="24"/>
        </w:rPr>
        <w:t>7m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10. 2. 7  </w:t>
      </w:r>
      <w:r w:rsidRPr="000F4F4C">
        <w:rPr>
          <w:rFonts w:hint="eastAsia"/>
          <w:sz w:val="24"/>
        </w:rPr>
        <w:t>锚杆间距应符合下列规定：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抗浮锚杆平面布置间距不宜小于</w:t>
      </w:r>
      <w:r w:rsidRPr="000F4F4C">
        <w:rPr>
          <w:sz w:val="24"/>
        </w:rPr>
        <w:t>2.0m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扩体锚固段的水平净距不应小于扩大头直径的</w:t>
      </w:r>
      <w:r w:rsidRPr="000F4F4C">
        <w:rPr>
          <w:sz w:val="24"/>
        </w:rPr>
        <w:t>1</w:t>
      </w:r>
      <w:r w:rsidRPr="000F4F4C">
        <w:rPr>
          <w:rFonts w:hint="eastAsia"/>
          <w:sz w:val="24"/>
        </w:rPr>
        <w:t>倍，且不应小于</w:t>
      </w:r>
      <w:r w:rsidRPr="000F4F4C">
        <w:rPr>
          <w:sz w:val="24"/>
        </w:rPr>
        <w:t>1.0m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当间距较小时，应加大加大扩体锚固段的埋深，并将扩体锚固段合理错开布置。</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lastRenderedPageBreak/>
        <w:t>10</w:t>
      </w:r>
      <w:r>
        <w:rPr>
          <w:rFonts w:eastAsia="Times New Roman"/>
          <w:b/>
          <w:color w:val="000000"/>
          <w:sz w:val="24"/>
        </w:rPr>
        <w:t xml:space="preserve">. </w:t>
      </w:r>
      <w:r w:rsidR="0037603B">
        <w:rPr>
          <w:rFonts w:hint="eastAsia"/>
          <w:b/>
          <w:color w:val="000000"/>
          <w:sz w:val="24"/>
        </w:rPr>
        <w:t>3</w:t>
      </w:r>
      <w:r>
        <w:rPr>
          <w:rFonts w:ascii="宋体" w:hAnsi="宋体" w:hint="eastAsia"/>
          <w:b/>
          <w:color w:val="000000"/>
          <w:sz w:val="24"/>
          <w:lang w:val="zh-CN"/>
        </w:rPr>
        <w:t xml:space="preserve">  </w:t>
      </w:r>
      <w:r>
        <w:rPr>
          <w:rFonts w:ascii="黑体" w:eastAsia="黑体" w:hAnsi="黑体" w:hint="eastAsia"/>
          <w:b/>
          <w:color w:val="000000"/>
          <w:sz w:val="24"/>
          <w:lang w:val="zh-CN"/>
        </w:rPr>
        <w:t>锚杆结构设计计算</w:t>
      </w:r>
    </w:p>
    <w:p w:rsidR="00284160" w:rsidRDefault="000F4F4C" w:rsidP="005462FF">
      <w:pPr>
        <w:adjustRightInd w:val="0"/>
        <w:snapToGrid w:val="0"/>
        <w:spacing w:beforeLines="50" w:line="360" w:lineRule="auto"/>
        <w:jc w:val="left"/>
        <w:rPr>
          <w:sz w:val="24"/>
        </w:rPr>
      </w:pPr>
      <w:r w:rsidRPr="000F4F4C">
        <w:rPr>
          <w:sz w:val="24"/>
        </w:rPr>
        <w:t xml:space="preserve">10. 3. 1  </w:t>
      </w:r>
      <w:r w:rsidRPr="000F4F4C">
        <w:rPr>
          <w:rFonts w:hint="eastAsia"/>
          <w:sz w:val="24"/>
        </w:rPr>
        <w:t>扩大头直径应根据土质和施工工艺参数通过现场试验确定；无试验资料时，可按表</w:t>
      </w:r>
      <w:r w:rsidRPr="000F4F4C">
        <w:rPr>
          <w:sz w:val="24"/>
        </w:rPr>
        <w:t>10.3.1</w:t>
      </w:r>
      <w:r w:rsidRPr="000F4F4C">
        <w:rPr>
          <w:rFonts w:hint="eastAsia"/>
          <w:sz w:val="24"/>
        </w:rPr>
        <w:t>选用，或者根据类似地质条件的施工经验选用，施工时应通过现场工艺性试验验证。</w:t>
      </w:r>
    </w:p>
    <w:p w:rsidR="00372E39" w:rsidRDefault="00372E39" w:rsidP="00372E39">
      <w:pPr>
        <w:autoSpaceDE w:val="0"/>
        <w:autoSpaceDN w:val="0"/>
        <w:spacing w:line="312" w:lineRule="exact"/>
        <w:jc w:val="center"/>
        <w:rPr>
          <w:rFonts w:ascii="黑体" w:eastAsia="黑体" w:hAnsi="黑体"/>
          <w:b/>
          <w:color w:val="000000"/>
          <w:sz w:val="24"/>
          <w:lang w:val="zh-CN"/>
        </w:rPr>
      </w:pPr>
      <w:r>
        <w:rPr>
          <w:rFonts w:ascii="黑体" w:eastAsia="黑体" w:hAnsi="黑体" w:hint="eastAsia"/>
          <w:b/>
          <w:color w:val="000000"/>
          <w:sz w:val="24"/>
          <w:lang w:val="zh-CN"/>
        </w:rPr>
        <w:t>表</w:t>
      </w:r>
      <w:r>
        <w:rPr>
          <w:rFonts w:hint="eastAsia"/>
          <w:b/>
          <w:color w:val="000000"/>
          <w:sz w:val="24"/>
        </w:rPr>
        <w:t>10</w:t>
      </w:r>
      <w:r>
        <w:rPr>
          <w:rFonts w:eastAsia="Times New Roman"/>
          <w:b/>
          <w:color w:val="000000"/>
          <w:sz w:val="24"/>
        </w:rPr>
        <w:t xml:space="preserve">. </w:t>
      </w:r>
      <w:r w:rsidR="0037603B">
        <w:rPr>
          <w:rFonts w:hint="eastAsia"/>
          <w:b/>
          <w:color w:val="000000"/>
          <w:sz w:val="24"/>
        </w:rPr>
        <w:t>3</w:t>
      </w:r>
      <w:r>
        <w:rPr>
          <w:rFonts w:eastAsia="Times New Roman"/>
          <w:b/>
          <w:color w:val="000000"/>
          <w:sz w:val="24"/>
        </w:rPr>
        <w:t xml:space="preserve">. </w:t>
      </w:r>
      <w:r w:rsidR="0037603B">
        <w:rPr>
          <w:rFonts w:asciiTheme="minorEastAsia" w:eastAsiaTheme="minorEastAsia" w:hAnsiTheme="minorEastAsia" w:hint="eastAsia"/>
          <w:b/>
          <w:color w:val="000000"/>
          <w:sz w:val="24"/>
        </w:rPr>
        <w:t>1</w:t>
      </w:r>
      <w:r>
        <w:rPr>
          <w:rFonts w:ascii="黑体" w:eastAsia="黑体" w:hAnsi="黑体" w:hint="eastAsia"/>
          <w:b/>
          <w:color w:val="000000"/>
          <w:sz w:val="24"/>
          <w:lang w:val="zh-CN"/>
        </w:rPr>
        <w:t xml:space="preserve">  高压喷射扩大头锚杆扩大头直径参考值</w:t>
      </w:r>
    </w:p>
    <w:tbl>
      <w:tblPr>
        <w:tblW w:w="0" w:type="auto"/>
        <w:jc w:val="center"/>
        <w:tblBorders>
          <w:top w:val="single" w:sz="6" w:space="0" w:color="000000"/>
          <w:left w:val="single" w:sz="6" w:space="0" w:color="000000"/>
          <w:bottom w:val="single" w:sz="6" w:space="0" w:color="000000"/>
          <w:right w:val="single" w:sz="6" w:space="0" w:color="000000"/>
          <w:insideH w:val="single" w:sz="4" w:space="0" w:color="000000"/>
          <w:insideV w:val="single" w:sz="4" w:space="0" w:color="000000"/>
        </w:tblBorders>
        <w:tblLayout w:type="fixed"/>
        <w:tblLook w:val="0000"/>
      </w:tblPr>
      <w:tblGrid>
        <w:gridCol w:w="730"/>
        <w:gridCol w:w="1290"/>
        <w:gridCol w:w="1978"/>
        <w:gridCol w:w="2077"/>
        <w:gridCol w:w="2077"/>
      </w:tblGrid>
      <w:tr w:rsidR="00372E39" w:rsidTr="00372E39">
        <w:trPr>
          <w:trHeight w:hRule="exact" w:val="454"/>
          <w:jc w:val="center"/>
        </w:trPr>
        <w:tc>
          <w:tcPr>
            <w:tcW w:w="2020" w:type="dxa"/>
            <w:gridSpan w:val="2"/>
            <w:vMerge w:val="restart"/>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color w:val="000000"/>
                <w:szCs w:val="21"/>
              </w:rPr>
              <w:t xml:space="preserve">土 </w:t>
            </w:r>
            <w:r>
              <w:rPr>
                <w:rFonts w:ascii="宋体" w:hAnsi="宋体" w:hint="eastAsia"/>
                <w:color w:val="000000"/>
                <w:szCs w:val="21"/>
              </w:rPr>
              <w:t xml:space="preserve"> </w:t>
            </w:r>
            <w:r>
              <w:rPr>
                <w:rFonts w:ascii="宋体" w:hAnsi="宋体"/>
                <w:color w:val="000000"/>
                <w:szCs w:val="21"/>
              </w:rPr>
              <w:t>质</w:t>
            </w:r>
          </w:p>
        </w:tc>
        <w:tc>
          <w:tcPr>
            <w:tcW w:w="6132" w:type="dxa"/>
            <w:gridSpan w:val="3"/>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hint="eastAsia"/>
                <w:color w:val="000000"/>
                <w:szCs w:val="21"/>
              </w:rPr>
              <w:t>扩大头</w:t>
            </w:r>
            <w:r>
              <w:rPr>
                <w:rFonts w:ascii="宋体" w:hAnsi="宋体"/>
                <w:color w:val="000000"/>
                <w:szCs w:val="21"/>
              </w:rPr>
              <w:t>直径</w:t>
            </w:r>
            <w:r>
              <w:rPr>
                <w:i/>
                <w:color w:val="000000"/>
                <w:szCs w:val="21"/>
              </w:rPr>
              <w:t>D</w:t>
            </w:r>
            <w:r>
              <w:rPr>
                <w:color w:val="000000"/>
                <w:szCs w:val="21"/>
                <w:vertAlign w:val="subscript"/>
              </w:rPr>
              <w:t>2</w:t>
            </w:r>
            <w:r>
              <w:rPr>
                <w:rFonts w:ascii="宋体" w:hAnsi="宋体"/>
                <w:color w:val="000000"/>
                <w:szCs w:val="21"/>
              </w:rPr>
              <w:t>（</w:t>
            </w:r>
            <w:r>
              <w:rPr>
                <w:color w:val="000000"/>
                <w:szCs w:val="21"/>
              </w:rPr>
              <w:t>m</w:t>
            </w:r>
            <w:r>
              <w:rPr>
                <w:rFonts w:ascii="宋体" w:hAnsi="宋体"/>
                <w:color w:val="000000"/>
                <w:szCs w:val="21"/>
              </w:rPr>
              <w:t>）</w:t>
            </w:r>
          </w:p>
        </w:tc>
      </w:tr>
      <w:tr w:rsidR="00372E39" w:rsidTr="00372E39">
        <w:trPr>
          <w:trHeight w:hRule="exact" w:val="454"/>
          <w:jc w:val="center"/>
        </w:trPr>
        <w:tc>
          <w:tcPr>
            <w:tcW w:w="2020" w:type="dxa"/>
            <w:gridSpan w:val="2"/>
            <w:vMerge/>
            <w:tcMar>
              <w:left w:w="28" w:type="dxa"/>
              <w:right w:w="28" w:type="dxa"/>
            </w:tcMar>
            <w:vAlign w:val="center"/>
          </w:tcPr>
          <w:p w:rsidR="00372E39" w:rsidRDefault="00372E39" w:rsidP="00372E39">
            <w:pPr>
              <w:spacing w:line="280" w:lineRule="exact"/>
              <w:jc w:val="center"/>
              <w:rPr>
                <w:color w:val="000000"/>
                <w:szCs w:val="21"/>
              </w:rPr>
            </w:pP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rFonts w:ascii="宋体" w:hAnsi="宋体"/>
                <w:color w:val="000000"/>
                <w:szCs w:val="21"/>
              </w:rPr>
              <w:t>水泥浆扩孔</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rFonts w:ascii="宋体" w:hAnsi="宋体"/>
                <w:color w:val="000000"/>
                <w:szCs w:val="21"/>
              </w:rPr>
              <w:t>水和水泥浆扩孔</w:t>
            </w:r>
          </w:p>
        </w:tc>
        <w:tc>
          <w:tcPr>
            <w:tcW w:w="2077" w:type="dxa"/>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color w:val="000000"/>
                <w:szCs w:val="21"/>
              </w:rPr>
              <w:t>水和水泥浆复喷扩孔</w:t>
            </w:r>
          </w:p>
        </w:tc>
      </w:tr>
      <w:tr w:rsidR="00372E39" w:rsidTr="00372E39">
        <w:trPr>
          <w:trHeight w:hRule="exact" w:val="454"/>
          <w:jc w:val="center"/>
        </w:trPr>
        <w:tc>
          <w:tcPr>
            <w:tcW w:w="730" w:type="dxa"/>
            <w:vMerge w:val="restart"/>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hint="eastAsia"/>
                <w:color w:val="000000"/>
                <w:szCs w:val="21"/>
              </w:rPr>
              <w:t>粘</w:t>
            </w:r>
            <w:r>
              <w:rPr>
                <w:rFonts w:ascii="宋体" w:hAnsi="宋体"/>
                <w:color w:val="000000"/>
                <w:szCs w:val="21"/>
              </w:rPr>
              <w:t>性土</w:t>
            </w: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0.5</w:t>
            </w:r>
            <w:r>
              <w:rPr>
                <w:rFonts w:ascii="华文仿宋" w:eastAsia="华文仿宋" w:hAnsi="华文仿宋"/>
                <w:color w:val="000000"/>
                <w:szCs w:val="21"/>
              </w:rPr>
              <w:t>≤</w:t>
            </w:r>
            <w:r>
              <w:rPr>
                <w:i/>
                <w:color w:val="000000"/>
                <w:szCs w:val="21"/>
              </w:rPr>
              <w:t>I</w:t>
            </w:r>
            <w:r>
              <w:rPr>
                <w:color w:val="000000"/>
                <w:szCs w:val="21"/>
                <w:vertAlign w:val="subscript"/>
              </w:rPr>
              <w:t>L</w:t>
            </w:r>
            <w:r>
              <w:rPr>
                <w:rFonts w:ascii="华文仿宋" w:eastAsia="华文仿宋" w:hAnsi="华文仿宋"/>
                <w:color w:val="000000"/>
                <w:szCs w:val="21"/>
              </w:rPr>
              <w:t>&lt;</w:t>
            </w:r>
            <w:r>
              <w:rPr>
                <w:color w:val="000000"/>
                <w:szCs w:val="21"/>
              </w:rPr>
              <w:t>0.75</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w:t>
            </w:r>
            <w:r>
              <w:rPr>
                <w:rFonts w:ascii="宋体" w:hAnsi="宋体"/>
                <w:color w:val="000000"/>
                <w:szCs w:val="21"/>
              </w:rPr>
              <w:t>4</w:t>
            </w:r>
            <w:r>
              <w:rPr>
                <w:rFonts w:ascii="宋体" w:hAnsi="宋体" w:hint="eastAsia"/>
                <w:color w:val="000000"/>
                <w:szCs w:val="21"/>
              </w:rPr>
              <w:t>～</w:t>
            </w:r>
            <w:r>
              <w:rPr>
                <w:color w:val="000000"/>
                <w:szCs w:val="21"/>
              </w:rPr>
              <w:t>0.7</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0.6</w:t>
            </w:r>
            <w:r>
              <w:rPr>
                <w:rFonts w:ascii="宋体" w:hAnsi="宋体" w:hint="eastAsia"/>
                <w:color w:val="000000"/>
                <w:szCs w:val="21"/>
              </w:rPr>
              <w:t>～</w:t>
            </w:r>
            <w:r>
              <w:rPr>
                <w:color w:val="000000"/>
                <w:szCs w:val="21"/>
              </w:rPr>
              <w:t>0.9</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0.7</w:t>
            </w:r>
            <w:r>
              <w:rPr>
                <w:rFonts w:ascii="宋体" w:hAnsi="宋体" w:hint="eastAsia"/>
                <w:color w:val="000000"/>
                <w:szCs w:val="21"/>
              </w:rPr>
              <w:t>～</w:t>
            </w:r>
            <w:r>
              <w:rPr>
                <w:color w:val="000000"/>
                <w:szCs w:val="21"/>
              </w:rPr>
              <w:t>1.1</w:t>
            </w:r>
          </w:p>
        </w:tc>
      </w:tr>
      <w:tr w:rsidR="00372E39" w:rsidTr="00372E39">
        <w:trPr>
          <w:trHeight w:hRule="exact" w:val="454"/>
          <w:jc w:val="center"/>
        </w:trPr>
        <w:tc>
          <w:tcPr>
            <w:tcW w:w="730" w:type="dxa"/>
            <w:vMerge/>
            <w:tcMar>
              <w:left w:w="28" w:type="dxa"/>
              <w:right w:w="28" w:type="dxa"/>
            </w:tcMar>
            <w:vAlign w:val="center"/>
          </w:tcPr>
          <w:p w:rsidR="00372E39" w:rsidRDefault="00372E39" w:rsidP="00372E39">
            <w:pPr>
              <w:spacing w:line="280" w:lineRule="exact"/>
              <w:jc w:val="left"/>
              <w:rPr>
                <w:rFonts w:ascii="宋体" w:hAnsi="宋体"/>
                <w:color w:val="000000"/>
                <w:szCs w:val="21"/>
              </w:rPr>
            </w:pP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0.25</w:t>
            </w:r>
            <w:r>
              <w:rPr>
                <w:rFonts w:ascii="华文仿宋" w:eastAsia="华文仿宋" w:hAnsi="华文仿宋"/>
                <w:color w:val="000000"/>
                <w:szCs w:val="21"/>
              </w:rPr>
              <w:t>≤</w:t>
            </w:r>
            <w:r>
              <w:rPr>
                <w:i/>
                <w:color w:val="000000"/>
                <w:szCs w:val="21"/>
              </w:rPr>
              <w:t>I</w:t>
            </w:r>
            <w:r>
              <w:rPr>
                <w:color w:val="000000"/>
                <w:szCs w:val="21"/>
                <w:vertAlign w:val="subscript"/>
              </w:rPr>
              <w:t>L</w:t>
            </w:r>
            <w:r>
              <w:rPr>
                <w:rFonts w:ascii="华文仿宋" w:eastAsia="华文仿宋" w:hAnsi="华文仿宋"/>
                <w:color w:val="000000"/>
                <w:szCs w:val="21"/>
              </w:rPr>
              <w:t>&lt;</w:t>
            </w:r>
            <w:r>
              <w:rPr>
                <w:color w:val="000000"/>
                <w:szCs w:val="21"/>
              </w:rPr>
              <w:t>0.5</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0.5</w:t>
            </w:r>
            <w:r>
              <w:rPr>
                <w:rFonts w:ascii="宋体" w:hAnsi="宋体" w:hint="eastAsia"/>
                <w:color w:val="000000"/>
                <w:szCs w:val="21"/>
              </w:rPr>
              <w:t>～</w:t>
            </w:r>
            <w:r>
              <w:rPr>
                <w:color w:val="000000"/>
                <w:szCs w:val="21"/>
              </w:rPr>
              <w:t>0.8</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0.6</w:t>
            </w:r>
            <w:r>
              <w:rPr>
                <w:rFonts w:ascii="宋体" w:hAnsi="宋体" w:hint="eastAsia"/>
                <w:color w:val="000000"/>
                <w:szCs w:val="21"/>
              </w:rPr>
              <w:t>～</w:t>
            </w:r>
            <w:r>
              <w:rPr>
                <w:color w:val="000000"/>
                <w:szCs w:val="21"/>
              </w:rPr>
              <w:t>1.0</w:t>
            </w:r>
          </w:p>
        </w:tc>
      </w:tr>
      <w:tr w:rsidR="00372E39" w:rsidTr="00372E39">
        <w:trPr>
          <w:trHeight w:hRule="exact" w:val="454"/>
          <w:jc w:val="center"/>
        </w:trPr>
        <w:tc>
          <w:tcPr>
            <w:tcW w:w="730" w:type="dxa"/>
            <w:vMerge/>
            <w:tcMar>
              <w:left w:w="28" w:type="dxa"/>
              <w:right w:w="28" w:type="dxa"/>
            </w:tcMar>
            <w:vAlign w:val="center"/>
          </w:tcPr>
          <w:p w:rsidR="00372E39" w:rsidRDefault="00372E39" w:rsidP="00372E39">
            <w:pPr>
              <w:spacing w:line="280" w:lineRule="exact"/>
              <w:jc w:val="left"/>
              <w:rPr>
                <w:rFonts w:ascii="宋体" w:hAnsi="宋体"/>
                <w:color w:val="000000"/>
                <w:szCs w:val="21"/>
              </w:rPr>
            </w:pP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w:t>
            </w:r>
            <w:r>
              <w:rPr>
                <w:rFonts w:ascii="华文仿宋" w:eastAsia="华文仿宋" w:hAnsi="华文仿宋"/>
                <w:color w:val="000000"/>
                <w:szCs w:val="21"/>
              </w:rPr>
              <w:t>≤</w:t>
            </w:r>
            <w:r>
              <w:rPr>
                <w:i/>
                <w:color w:val="000000"/>
                <w:szCs w:val="21"/>
              </w:rPr>
              <w:t>I</w:t>
            </w:r>
            <w:r>
              <w:rPr>
                <w:color w:val="000000"/>
                <w:szCs w:val="21"/>
                <w:vertAlign w:val="subscript"/>
              </w:rPr>
              <w:t>L</w:t>
            </w:r>
            <w:r>
              <w:rPr>
                <w:rFonts w:ascii="华文仿宋" w:eastAsia="华文仿宋" w:hAnsi="华文仿宋"/>
                <w:color w:val="000000"/>
                <w:szCs w:val="21"/>
              </w:rPr>
              <w:t>&lt;</w:t>
            </w:r>
            <w:r>
              <w:rPr>
                <w:color w:val="000000"/>
                <w:szCs w:val="21"/>
              </w:rPr>
              <w:t>0.25</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0.4</w:t>
            </w:r>
            <w:r>
              <w:rPr>
                <w:rFonts w:ascii="宋体" w:hAnsi="宋体" w:hint="eastAsia"/>
                <w:color w:val="000000"/>
                <w:szCs w:val="21"/>
              </w:rPr>
              <w:t>～</w:t>
            </w:r>
            <w:r>
              <w:rPr>
                <w:color w:val="000000"/>
                <w:szCs w:val="21"/>
              </w:rPr>
              <w:t>0.7</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0.45</w:t>
            </w:r>
            <w:r>
              <w:rPr>
                <w:rFonts w:ascii="宋体" w:hAnsi="宋体" w:hint="eastAsia"/>
                <w:color w:val="000000"/>
                <w:szCs w:val="21"/>
              </w:rPr>
              <w:t>～</w:t>
            </w:r>
            <w:r>
              <w:rPr>
                <w:color w:val="000000"/>
                <w:szCs w:val="21"/>
              </w:rPr>
              <w:t>0.9</w:t>
            </w:r>
          </w:p>
        </w:tc>
      </w:tr>
      <w:tr w:rsidR="00372E39" w:rsidTr="00372E39">
        <w:trPr>
          <w:trHeight w:hRule="exact" w:val="454"/>
          <w:jc w:val="center"/>
        </w:trPr>
        <w:tc>
          <w:tcPr>
            <w:tcW w:w="730" w:type="dxa"/>
            <w:vMerge w:val="restart"/>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color w:val="000000"/>
                <w:szCs w:val="21"/>
              </w:rPr>
              <w:t>砂土</w:t>
            </w: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w:t>
            </w:r>
            <w:r>
              <w:rPr>
                <w:rFonts w:ascii="华文仿宋" w:eastAsia="华文仿宋" w:hAnsi="华文仿宋"/>
                <w:color w:val="000000"/>
                <w:szCs w:val="21"/>
              </w:rPr>
              <w:t>&lt;</w:t>
            </w:r>
            <w:r>
              <w:rPr>
                <w:i/>
                <w:color w:val="000000"/>
                <w:szCs w:val="21"/>
              </w:rPr>
              <w:t>N</w:t>
            </w:r>
            <w:r>
              <w:rPr>
                <w:rFonts w:ascii="华文仿宋" w:eastAsia="华文仿宋" w:hAnsi="华文仿宋"/>
                <w:color w:val="000000"/>
                <w:szCs w:val="21"/>
              </w:rPr>
              <w:t>&lt;</w:t>
            </w:r>
            <w:r>
              <w:rPr>
                <w:color w:val="000000"/>
                <w:szCs w:val="21"/>
              </w:rPr>
              <w:t>10</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0.6</w:t>
            </w:r>
            <w:r>
              <w:rPr>
                <w:rFonts w:ascii="宋体" w:hAnsi="宋体" w:hint="eastAsia"/>
                <w:color w:val="000000"/>
                <w:szCs w:val="21"/>
              </w:rPr>
              <w:t>～</w:t>
            </w:r>
            <w:r>
              <w:rPr>
                <w:color w:val="000000"/>
                <w:szCs w:val="21"/>
              </w:rPr>
              <w:t>1.0</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1.0</w:t>
            </w:r>
            <w:r>
              <w:rPr>
                <w:rFonts w:ascii="宋体" w:hAnsi="宋体" w:hint="eastAsia"/>
                <w:color w:val="000000"/>
                <w:szCs w:val="21"/>
              </w:rPr>
              <w:t>～</w:t>
            </w:r>
            <w:r>
              <w:rPr>
                <w:color w:val="000000"/>
                <w:szCs w:val="21"/>
              </w:rPr>
              <w:t>1.4</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1.1</w:t>
            </w:r>
            <w:r>
              <w:rPr>
                <w:rFonts w:ascii="宋体" w:hAnsi="宋体" w:hint="eastAsia"/>
                <w:color w:val="000000"/>
                <w:szCs w:val="21"/>
              </w:rPr>
              <w:t>～</w:t>
            </w:r>
            <w:r>
              <w:rPr>
                <w:color w:val="000000"/>
                <w:szCs w:val="21"/>
              </w:rPr>
              <w:t>1.6</w:t>
            </w:r>
          </w:p>
        </w:tc>
      </w:tr>
      <w:tr w:rsidR="00372E39" w:rsidTr="00372E39">
        <w:trPr>
          <w:trHeight w:hRule="exact" w:val="454"/>
          <w:jc w:val="center"/>
        </w:trPr>
        <w:tc>
          <w:tcPr>
            <w:tcW w:w="730" w:type="dxa"/>
            <w:vMerge/>
            <w:tcMar>
              <w:left w:w="28" w:type="dxa"/>
              <w:right w:w="28" w:type="dxa"/>
            </w:tcMar>
            <w:vAlign w:val="center"/>
          </w:tcPr>
          <w:p w:rsidR="00372E39" w:rsidRDefault="00372E39" w:rsidP="00372E39">
            <w:pPr>
              <w:spacing w:line="280" w:lineRule="exact"/>
              <w:jc w:val="left"/>
              <w:rPr>
                <w:rFonts w:ascii="宋体" w:hAnsi="宋体"/>
                <w:color w:val="000000"/>
                <w:szCs w:val="21"/>
              </w:rPr>
            </w:pP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11</w:t>
            </w:r>
            <w:r>
              <w:rPr>
                <w:rFonts w:ascii="华文仿宋" w:eastAsia="华文仿宋" w:hAnsi="华文仿宋"/>
                <w:color w:val="000000"/>
                <w:szCs w:val="21"/>
              </w:rPr>
              <w:t>&lt;</w:t>
            </w:r>
            <w:r>
              <w:rPr>
                <w:i/>
                <w:color w:val="000000"/>
                <w:szCs w:val="21"/>
              </w:rPr>
              <w:t>N</w:t>
            </w:r>
            <w:r>
              <w:rPr>
                <w:rFonts w:ascii="华文仿宋" w:eastAsia="华文仿宋" w:hAnsi="华文仿宋"/>
                <w:color w:val="000000"/>
                <w:szCs w:val="21"/>
              </w:rPr>
              <w:t>&lt;</w:t>
            </w:r>
            <w:r>
              <w:rPr>
                <w:color w:val="000000"/>
                <w:szCs w:val="21"/>
              </w:rPr>
              <w:t>20</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0.5</w:t>
            </w:r>
            <w:r>
              <w:rPr>
                <w:rFonts w:ascii="宋体" w:hAnsi="宋体" w:hint="eastAsia"/>
                <w:color w:val="000000"/>
                <w:szCs w:val="21"/>
              </w:rPr>
              <w:t>～</w:t>
            </w:r>
            <w:r>
              <w:rPr>
                <w:color w:val="000000"/>
                <w:szCs w:val="21"/>
              </w:rPr>
              <w:t>0.9</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0.9</w:t>
            </w:r>
            <w:r>
              <w:rPr>
                <w:rFonts w:ascii="宋体" w:hAnsi="宋体" w:hint="eastAsia"/>
                <w:color w:val="000000"/>
                <w:szCs w:val="21"/>
              </w:rPr>
              <w:t>～</w:t>
            </w:r>
            <w:r>
              <w:rPr>
                <w:color w:val="000000"/>
                <w:szCs w:val="21"/>
              </w:rPr>
              <w:t>1.3</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1.0</w:t>
            </w:r>
            <w:r>
              <w:rPr>
                <w:rFonts w:ascii="宋体" w:hAnsi="宋体" w:hint="eastAsia"/>
                <w:color w:val="000000"/>
                <w:szCs w:val="21"/>
              </w:rPr>
              <w:t>～</w:t>
            </w:r>
            <w:r>
              <w:rPr>
                <w:color w:val="000000"/>
                <w:szCs w:val="21"/>
              </w:rPr>
              <w:t>1.5</w:t>
            </w:r>
          </w:p>
        </w:tc>
      </w:tr>
      <w:tr w:rsidR="00372E39" w:rsidTr="00372E39">
        <w:trPr>
          <w:trHeight w:hRule="exact" w:val="454"/>
          <w:jc w:val="center"/>
        </w:trPr>
        <w:tc>
          <w:tcPr>
            <w:tcW w:w="730" w:type="dxa"/>
            <w:vMerge/>
            <w:tcMar>
              <w:left w:w="28" w:type="dxa"/>
              <w:right w:w="28" w:type="dxa"/>
            </w:tcMar>
            <w:vAlign w:val="center"/>
          </w:tcPr>
          <w:p w:rsidR="00372E39" w:rsidRDefault="00372E39" w:rsidP="00372E39">
            <w:pPr>
              <w:spacing w:line="280" w:lineRule="exact"/>
              <w:jc w:val="left"/>
              <w:rPr>
                <w:rFonts w:ascii="宋体" w:hAnsi="宋体"/>
                <w:color w:val="000000"/>
                <w:szCs w:val="21"/>
              </w:rPr>
            </w:pP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21</w:t>
            </w:r>
            <w:r>
              <w:rPr>
                <w:rFonts w:ascii="华文仿宋" w:eastAsia="华文仿宋" w:hAnsi="华文仿宋"/>
                <w:color w:val="000000"/>
                <w:szCs w:val="21"/>
              </w:rPr>
              <w:t>&lt;</w:t>
            </w:r>
            <w:r>
              <w:rPr>
                <w:i/>
                <w:color w:val="000000"/>
                <w:szCs w:val="21"/>
              </w:rPr>
              <w:t>N</w:t>
            </w:r>
            <w:r>
              <w:rPr>
                <w:rFonts w:ascii="华文仿宋" w:eastAsia="华文仿宋" w:hAnsi="华文仿宋"/>
                <w:color w:val="000000"/>
                <w:szCs w:val="21"/>
              </w:rPr>
              <w:t>&lt;</w:t>
            </w:r>
            <w:r>
              <w:rPr>
                <w:color w:val="000000"/>
                <w:szCs w:val="21"/>
              </w:rPr>
              <w:t>30</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0.4</w:t>
            </w:r>
            <w:r>
              <w:rPr>
                <w:rFonts w:ascii="宋体" w:hAnsi="宋体" w:hint="eastAsia"/>
                <w:color w:val="000000"/>
                <w:szCs w:val="21"/>
              </w:rPr>
              <w:t>～</w:t>
            </w:r>
            <w:r>
              <w:rPr>
                <w:color w:val="000000"/>
                <w:szCs w:val="21"/>
              </w:rPr>
              <w:t>0.8</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0.8</w:t>
            </w:r>
            <w:r>
              <w:rPr>
                <w:rFonts w:ascii="宋体" w:hAnsi="宋体" w:hint="eastAsia"/>
                <w:color w:val="000000"/>
                <w:szCs w:val="21"/>
              </w:rPr>
              <w:t>～</w:t>
            </w:r>
            <w:r>
              <w:rPr>
                <w:color w:val="000000"/>
                <w:szCs w:val="21"/>
              </w:rPr>
              <w:t>1.2</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0.9</w:t>
            </w:r>
            <w:r>
              <w:rPr>
                <w:rFonts w:ascii="宋体" w:hAnsi="宋体" w:hint="eastAsia"/>
                <w:color w:val="000000"/>
                <w:szCs w:val="21"/>
              </w:rPr>
              <w:t>～</w:t>
            </w:r>
            <w:r>
              <w:rPr>
                <w:color w:val="000000"/>
                <w:szCs w:val="21"/>
              </w:rPr>
              <w:t>1.4</w:t>
            </w:r>
          </w:p>
        </w:tc>
      </w:tr>
      <w:tr w:rsidR="00372E39" w:rsidTr="00372E39">
        <w:trPr>
          <w:trHeight w:hRule="exact" w:val="454"/>
          <w:jc w:val="center"/>
        </w:trPr>
        <w:tc>
          <w:tcPr>
            <w:tcW w:w="730" w:type="dxa"/>
            <w:tcMar>
              <w:left w:w="28" w:type="dxa"/>
              <w:right w:w="28" w:type="dxa"/>
            </w:tcMar>
            <w:vAlign w:val="center"/>
          </w:tcPr>
          <w:p w:rsidR="00372E39" w:rsidRDefault="00372E39" w:rsidP="00372E39">
            <w:pPr>
              <w:spacing w:line="280" w:lineRule="exact"/>
              <w:jc w:val="center"/>
              <w:rPr>
                <w:rFonts w:ascii="宋体" w:hAnsi="宋体"/>
                <w:color w:val="000000"/>
                <w:szCs w:val="21"/>
              </w:rPr>
            </w:pPr>
            <w:r>
              <w:rPr>
                <w:rFonts w:ascii="宋体" w:hAnsi="宋体"/>
                <w:color w:val="000000"/>
                <w:szCs w:val="21"/>
              </w:rPr>
              <w:t>砾砂</w:t>
            </w:r>
          </w:p>
        </w:tc>
        <w:tc>
          <w:tcPr>
            <w:tcW w:w="1290" w:type="dxa"/>
            <w:tcMar>
              <w:left w:w="28" w:type="dxa"/>
              <w:right w:w="28" w:type="dxa"/>
            </w:tcMar>
            <w:vAlign w:val="center"/>
          </w:tcPr>
          <w:p w:rsidR="00372E39" w:rsidRDefault="00372E39" w:rsidP="00372E39">
            <w:pPr>
              <w:spacing w:line="280" w:lineRule="exact"/>
              <w:jc w:val="center"/>
              <w:rPr>
                <w:color w:val="000000"/>
                <w:szCs w:val="21"/>
              </w:rPr>
            </w:pPr>
            <w:r>
              <w:rPr>
                <w:i/>
                <w:color w:val="000000"/>
                <w:szCs w:val="21"/>
              </w:rPr>
              <w:t>N</w:t>
            </w:r>
            <w:r>
              <w:rPr>
                <w:rFonts w:ascii="华文仿宋" w:eastAsia="华文仿宋" w:hAnsi="华文仿宋"/>
                <w:color w:val="000000"/>
                <w:szCs w:val="21"/>
              </w:rPr>
              <w:t>&lt;</w:t>
            </w:r>
            <w:r>
              <w:rPr>
                <w:color w:val="000000"/>
                <w:szCs w:val="21"/>
              </w:rPr>
              <w:t>30</w:t>
            </w:r>
          </w:p>
        </w:tc>
        <w:tc>
          <w:tcPr>
            <w:tcW w:w="1978"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0.4</w:t>
            </w:r>
            <w:r>
              <w:rPr>
                <w:rFonts w:ascii="宋体" w:hAnsi="宋体" w:hint="eastAsia"/>
                <w:color w:val="000000"/>
                <w:szCs w:val="21"/>
              </w:rPr>
              <w:t>～</w:t>
            </w:r>
            <w:r>
              <w:rPr>
                <w:color w:val="000000"/>
                <w:szCs w:val="21"/>
              </w:rPr>
              <w:t>0.9</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0.6</w:t>
            </w:r>
            <w:r>
              <w:rPr>
                <w:rFonts w:ascii="宋体" w:hAnsi="宋体" w:hint="eastAsia"/>
                <w:color w:val="000000"/>
                <w:szCs w:val="21"/>
              </w:rPr>
              <w:t>～</w:t>
            </w:r>
            <w:r>
              <w:rPr>
                <w:color w:val="000000"/>
                <w:szCs w:val="21"/>
              </w:rPr>
              <w:t>1.0</w:t>
            </w:r>
          </w:p>
        </w:tc>
        <w:tc>
          <w:tcPr>
            <w:tcW w:w="2077" w:type="dxa"/>
            <w:tcMar>
              <w:left w:w="28" w:type="dxa"/>
              <w:right w:w="28" w:type="dxa"/>
            </w:tcMar>
            <w:vAlign w:val="center"/>
          </w:tcPr>
          <w:p w:rsidR="00372E39" w:rsidRDefault="00372E39" w:rsidP="00372E39">
            <w:pPr>
              <w:spacing w:line="280" w:lineRule="exact"/>
              <w:jc w:val="center"/>
              <w:rPr>
                <w:color w:val="000000"/>
                <w:szCs w:val="21"/>
              </w:rPr>
            </w:pPr>
            <w:r>
              <w:rPr>
                <w:color w:val="000000"/>
                <w:szCs w:val="21"/>
              </w:rPr>
              <w:t>0.7</w:t>
            </w:r>
            <w:r>
              <w:rPr>
                <w:rFonts w:ascii="宋体" w:hAnsi="宋体" w:hint="eastAsia"/>
                <w:color w:val="000000"/>
                <w:szCs w:val="21"/>
              </w:rPr>
              <w:t>～</w:t>
            </w:r>
            <w:r>
              <w:rPr>
                <w:color w:val="000000"/>
                <w:szCs w:val="21"/>
              </w:rPr>
              <w:t>1.2</w:t>
            </w:r>
          </w:p>
        </w:tc>
      </w:tr>
    </w:tbl>
    <w:p w:rsidR="00372E39" w:rsidRDefault="00372E39" w:rsidP="00372E39">
      <w:pPr>
        <w:autoSpaceDE w:val="0"/>
        <w:autoSpaceDN w:val="0"/>
        <w:spacing w:line="280" w:lineRule="exact"/>
        <w:rPr>
          <w:rFonts w:ascii="宋体" w:hAnsi="宋体"/>
          <w:color w:val="000000"/>
          <w:lang w:val="zh-CN"/>
        </w:rPr>
      </w:pPr>
      <w:r>
        <w:rPr>
          <w:rFonts w:ascii="宋体" w:hAnsi="宋体" w:hint="eastAsia"/>
          <w:color w:val="000000"/>
          <w:lang w:val="zh-CN"/>
        </w:rPr>
        <w:t>注：</w:t>
      </w:r>
      <w:r>
        <w:rPr>
          <w:rFonts w:eastAsia="Times New Roman"/>
          <w:color w:val="000000"/>
        </w:rPr>
        <w:t>1</w:t>
      </w:r>
      <w:r>
        <w:rPr>
          <w:rFonts w:ascii="宋体" w:hAnsi="宋体" w:hint="eastAsia"/>
          <w:color w:val="000000"/>
          <w:lang w:val="zh-CN"/>
        </w:rPr>
        <w:t xml:space="preserve">  </w:t>
      </w:r>
      <w:r>
        <w:rPr>
          <w:rFonts w:eastAsia="Times New Roman"/>
          <w:i/>
          <w:color w:val="000000"/>
        </w:rPr>
        <w:t>I</w:t>
      </w:r>
      <w:r>
        <w:rPr>
          <w:rFonts w:eastAsia="Times New Roman"/>
          <w:color w:val="000000"/>
          <w:vertAlign w:val="subscript"/>
        </w:rPr>
        <w:t>L</w:t>
      </w:r>
      <w:r>
        <w:rPr>
          <w:rFonts w:ascii="宋体" w:hAnsi="宋体" w:hint="eastAsia"/>
          <w:color w:val="000000"/>
          <w:lang w:val="zh-CN"/>
        </w:rPr>
        <w:t>为粘性土液性指数，</w:t>
      </w:r>
      <w:r>
        <w:rPr>
          <w:rFonts w:eastAsia="Times New Roman"/>
          <w:i/>
          <w:color w:val="000000"/>
        </w:rPr>
        <w:t>N</w:t>
      </w:r>
      <w:r>
        <w:rPr>
          <w:rFonts w:ascii="宋体" w:hAnsi="宋体" w:hint="eastAsia"/>
          <w:color w:val="000000"/>
          <w:lang w:val="zh-CN"/>
        </w:rPr>
        <w:t>为标准贯入锤击数；</w:t>
      </w:r>
    </w:p>
    <w:p w:rsidR="00372E39" w:rsidRDefault="00372E39" w:rsidP="00372E39">
      <w:pPr>
        <w:autoSpaceDE w:val="0"/>
        <w:autoSpaceDN w:val="0"/>
        <w:spacing w:line="240" w:lineRule="exact"/>
        <w:ind w:left="420"/>
        <w:rPr>
          <w:rFonts w:eastAsia="Times New Roman"/>
          <w:color w:val="000000"/>
        </w:rPr>
      </w:pPr>
      <w:r>
        <w:rPr>
          <w:rFonts w:eastAsia="Times New Roman"/>
          <w:color w:val="000000"/>
        </w:rPr>
        <w:t xml:space="preserve">2  </w:t>
      </w:r>
      <w:r>
        <w:rPr>
          <w:rFonts w:ascii="宋体" w:hAnsi="宋体" w:hint="eastAsia"/>
          <w:color w:val="000000"/>
          <w:lang w:val="zh-CN"/>
        </w:rPr>
        <w:t>扩孔压力(</w:t>
      </w:r>
      <w:r>
        <w:rPr>
          <w:rFonts w:eastAsia="Times New Roman"/>
          <w:color w:val="000000"/>
        </w:rPr>
        <w:t>25</w:t>
      </w:r>
      <w:r>
        <w:rPr>
          <w:rFonts w:ascii="宋体" w:hAnsi="宋体" w:hint="eastAsia"/>
          <w:color w:val="000000"/>
          <w:lang w:val="zh-CN"/>
        </w:rPr>
        <w:t>～</w:t>
      </w:r>
      <w:r>
        <w:rPr>
          <w:rFonts w:eastAsia="Times New Roman"/>
          <w:color w:val="000000"/>
        </w:rPr>
        <w:t>3</w:t>
      </w:r>
      <w:r>
        <w:rPr>
          <w:rFonts w:hint="eastAsia"/>
          <w:color w:val="000000"/>
        </w:rPr>
        <w:t>5</w:t>
      </w:r>
      <w:r>
        <w:rPr>
          <w:rFonts w:eastAsia="Times New Roman"/>
          <w:color w:val="000000"/>
        </w:rPr>
        <w:t>)MPa</w:t>
      </w:r>
      <w:r>
        <w:rPr>
          <w:rFonts w:ascii="宋体" w:hAnsi="宋体" w:hint="eastAsia"/>
          <w:color w:val="000000"/>
          <w:lang w:val="zh-CN"/>
        </w:rPr>
        <w:t>；喷嘴移动速度</w:t>
      </w:r>
      <w:r>
        <w:rPr>
          <w:rFonts w:eastAsia="Times New Roman"/>
          <w:color w:val="000000"/>
        </w:rPr>
        <w:t>(10</w:t>
      </w:r>
      <w:r>
        <w:rPr>
          <w:rFonts w:ascii="宋体" w:hAnsi="宋体" w:hint="eastAsia"/>
          <w:color w:val="000000"/>
          <w:lang w:val="zh-CN"/>
        </w:rPr>
        <w:t>～</w:t>
      </w:r>
      <w:r>
        <w:rPr>
          <w:rFonts w:eastAsia="Times New Roman"/>
          <w:color w:val="000000"/>
        </w:rPr>
        <w:t>25)cm/min</w:t>
      </w:r>
      <w:r>
        <w:rPr>
          <w:rFonts w:ascii="宋体" w:hAnsi="宋体" w:hint="eastAsia"/>
          <w:color w:val="000000"/>
          <w:lang w:val="zh-CN"/>
        </w:rPr>
        <w:t>；转速(</w:t>
      </w:r>
      <w:r>
        <w:rPr>
          <w:rFonts w:eastAsia="Times New Roman"/>
          <w:color w:val="000000"/>
        </w:rPr>
        <w:t>5</w:t>
      </w:r>
      <w:r>
        <w:rPr>
          <w:rFonts w:ascii="宋体" w:hAnsi="宋体" w:hint="eastAsia"/>
          <w:color w:val="000000"/>
          <w:lang w:val="zh-CN"/>
        </w:rPr>
        <w:t>～</w:t>
      </w:r>
      <w:r>
        <w:rPr>
          <w:rFonts w:eastAsia="Times New Roman"/>
          <w:color w:val="000000"/>
        </w:rPr>
        <w:t>15)rpm</w:t>
      </w:r>
      <w:r>
        <w:rPr>
          <w:rFonts w:ascii="宋体" w:hAnsi="宋体" w:hint="eastAsia"/>
          <w:color w:val="000000"/>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锚杆抗拔力设计值应符合式（</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.1</w:t>
      </w:r>
      <w:r>
        <w:rPr>
          <w:rFonts w:ascii="宋体" w:hAnsi="宋体" w:hint="eastAsia"/>
          <w:color w:val="000000"/>
          <w:sz w:val="24"/>
          <w:lang w:val="zh-CN"/>
        </w:rPr>
        <w:t>）的规定：</w:t>
      </w:r>
    </w:p>
    <w:p w:rsidR="00372E39" w:rsidRDefault="00372E39" w:rsidP="00372E39">
      <w:pPr>
        <w:autoSpaceDE w:val="0"/>
        <w:autoSpaceDN w:val="0"/>
        <w:jc w:val="right"/>
        <w:rPr>
          <w:rFonts w:eastAsia="Times New Roman"/>
          <w:i/>
          <w:color w:val="000000"/>
          <w:sz w:val="24"/>
        </w:rPr>
      </w:pPr>
      <w:r>
        <w:rPr>
          <w:rFonts w:eastAsia="Times New Roman"/>
          <w:i/>
          <w:color w:val="000000"/>
          <w:sz w:val="24"/>
        </w:rPr>
        <w:t>T</w:t>
      </w:r>
      <w:r>
        <w:rPr>
          <w:rFonts w:eastAsia="Times New Roman"/>
          <w:color w:val="000000"/>
          <w:sz w:val="24"/>
          <w:vertAlign w:val="subscript"/>
        </w:rPr>
        <w:t>d</w:t>
      </w:r>
      <w:r>
        <w:rPr>
          <w:rFonts w:ascii="华文仿宋" w:eastAsia="华文仿宋" w:hAnsi="华文仿宋" w:hint="eastAsia"/>
          <w:color w:val="000000"/>
          <w:sz w:val="24"/>
          <w:lang w:val="zh-CN"/>
        </w:rPr>
        <w:t>≥</w:t>
      </w:r>
      <w:r>
        <w:rPr>
          <w:rFonts w:eastAsia="Times New Roman"/>
          <w:i/>
          <w:color w:val="000000"/>
          <w:sz w:val="24"/>
        </w:rPr>
        <w:t>N</w:t>
      </w:r>
      <w:r>
        <w:rPr>
          <w:rFonts w:eastAsia="Times New Roman"/>
          <w:color w:val="000000"/>
          <w:sz w:val="24"/>
          <w:vertAlign w:val="subscript"/>
        </w:rPr>
        <w:t>d</w:t>
      </w:r>
      <w:r>
        <w:rPr>
          <w:rFonts w:eastAsia="Times New Roman"/>
          <w:i/>
          <w:color w:val="000000"/>
          <w:sz w:val="24"/>
        </w:rPr>
        <w:t xml:space="preserve">                       </w:t>
      </w: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.1</w:t>
      </w:r>
      <w:r>
        <w:rPr>
          <w:rFonts w:ascii="宋体" w:hAnsi="宋体" w:hint="eastAsia"/>
          <w:color w:val="000000"/>
          <w:sz w:val="24"/>
          <w:lang w:val="zh-CN"/>
        </w:rPr>
        <w:t>)</w:t>
      </w:r>
    </w:p>
    <w:tbl>
      <w:tblPr>
        <w:tblW w:w="0" w:type="auto"/>
        <w:tblInd w:w="103" w:type="dxa"/>
        <w:tblLayout w:type="fixed"/>
        <w:tblLook w:val="0000"/>
      </w:tblPr>
      <w:tblGrid>
        <w:gridCol w:w="680"/>
        <w:gridCol w:w="559"/>
        <w:gridCol w:w="788"/>
        <w:gridCol w:w="6109"/>
      </w:tblGrid>
      <w:tr w:rsidR="00372E39" w:rsidTr="00372E39">
        <w:trPr>
          <w:trHeight w:val="611"/>
        </w:trPr>
        <w:tc>
          <w:tcPr>
            <w:tcW w:w="680"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式中:</w:t>
            </w:r>
          </w:p>
        </w:tc>
        <w:tc>
          <w:tcPr>
            <w:tcW w:w="55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T</w:t>
            </w:r>
            <w:r>
              <w:rPr>
                <w:rFonts w:eastAsia="Times New Roman"/>
                <w:color w:val="000000"/>
                <w:sz w:val="24"/>
                <w:vertAlign w:val="subscript"/>
              </w:rPr>
              <w:t>d</w:t>
            </w:r>
          </w:p>
          <w:p w:rsidR="00372E39" w:rsidRDefault="00372E39" w:rsidP="00372E39">
            <w:pPr>
              <w:autoSpaceDE w:val="0"/>
              <w:autoSpaceDN w:val="0"/>
              <w:spacing w:line="312" w:lineRule="exact"/>
              <w:jc w:val="right"/>
              <w:rPr>
                <w:rFonts w:ascii="宋体" w:hAnsi="宋体"/>
                <w:color w:val="000000"/>
                <w:sz w:val="24"/>
                <w:vertAlign w:val="subscript"/>
                <w:lang w:val="zh-CN"/>
              </w:rPr>
            </w:pPr>
            <w:r>
              <w:rPr>
                <w:rFonts w:eastAsia="Times New Roman"/>
                <w:i/>
                <w:color w:val="000000"/>
                <w:sz w:val="24"/>
              </w:rPr>
              <w:t>N</w:t>
            </w:r>
            <w:r>
              <w:rPr>
                <w:rFonts w:eastAsia="Times New Roman"/>
                <w:color w:val="000000"/>
                <w:sz w:val="24"/>
                <w:vertAlign w:val="subscript"/>
              </w:rPr>
              <w:t>d</w:t>
            </w:r>
          </w:p>
        </w:tc>
        <w:tc>
          <w:tcPr>
            <w:tcW w:w="788"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ascii="宋体" w:hAnsi="宋体"/>
                <w:color w:val="000000"/>
                <w:sz w:val="24"/>
                <w:lang w:val="zh-CN"/>
              </w:rPr>
            </w:pPr>
            <w:r>
              <w:rPr>
                <w:rFonts w:eastAsia="Times New Roman"/>
                <w:color w:val="000000"/>
                <w:sz w:val="24"/>
              </w:rPr>
              <w:t>——</w:t>
            </w:r>
          </w:p>
        </w:tc>
        <w:tc>
          <w:tcPr>
            <w:tcW w:w="610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锚杆抗拔力设计值（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锚杆拉力设计值（</w:t>
            </w:r>
            <w:r>
              <w:rPr>
                <w:rFonts w:eastAsia="Times New Roman"/>
                <w:color w:val="000000"/>
                <w:sz w:val="24"/>
              </w:rPr>
              <w:t>kN</w:t>
            </w:r>
            <w:r>
              <w:rPr>
                <w:rFonts w:ascii="宋体" w:hAnsi="宋体" w:hint="eastAsia"/>
                <w:color w:val="000000"/>
                <w:sz w:val="24"/>
                <w:lang w:val="zh-CN"/>
              </w:rPr>
              <w:t>)。</w:t>
            </w:r>
          </w:p>
        </w:tc>
      </w:tr>
    </w:tbl>
    <w:p w:rsidR="00372E39" w:rsidRDefault="00372E39" w:rsidP="00372E39">
      <w:pPr>
        <w:autoSpaceDE w:val="0"/>
        <w:autoSpaceDN w:val="0"/>
        <w:spacing w:line="80" w:lineRule="exact"/>
        <w:rPr>
          <w:rFonts w:ascii="宋体" w:hAnsi="宋体"/>
          <w:color w:val="000000"/>
          <w:sz w:val="24"/>
          <w:lang w:val="zh-CN"/>
        </w:rPr>
      </w:pPr>
    </w:p>
    <w:p w:rsidR="00284160" w:rsidRDefault="000F4F4C" w:rsidP="005462FF">
      <w:pPr>
        <w:adjustRightInd w:val="0"/>
        <w:snapToGrid w:val="0"/>
        <w:spacing w:beforeLines="50" w:line="360" w:lineRule="auto"/>
        <w:jc w:val="left"/>
        <w:rPr>
          <w:sz w:val="24"/>
        </w:rPr>
      </w:pPr>
      <w:r w:rsidRPr="000F4F4C">
        <w:rPr>
          <w:sz w:val="24"/>
        </w:rPr>
        <w:t xml:space="preserve">10. 3. 2  </w:t>
      </w:r>
      <w:r w:rsidRPr="000F4F4C">
        <w:rPr>
          <w:rFonts w:hint="eastAsia"/>
          <w:sz w:val="24"/>
        </w:rPr>
        <w:t>高压喷射扩大头锚杆的抗拔力极限值与土质、扩大头埋深、扩大头尺寸和施工工艺有关，应通过现场原位基本试验按本规程第</w:t>
      </w:r>
      <w:r w:rsidRPr="000F4F4C">
        <w:rPr>
          <w:sz w:val="24"/>
        </w:rPr>
        <w:t>10.5.5</w:t>
      </w:r>
      <w:r w:rsidRPr="000F4F4C">
        <w:rPr>
          <w:rFonts w:hint="eastAsia"/>
          <w:sz w:val="24"/>
        </w:rPr>
        <w:t>条的规定确定；无试验资料时，可参照当地类似条件的工程经验类比初定，或按式（</w:t>
      </w:r>
      <w:r w:rsidRPr="000F4F4C">
        <w:rPr>
          <w:sz w:val="24"/>
        </w:rPr>
        <w:t>10.3.2-1</w:t>
      </w:r>
      <w:r w:rsidRPr="000F4F4C">
        <w:rPr>
          <w:rFonts w:hint="eastAsia"/>
          <w:sz w:val="24"/>
        </w:rPr>
        <w:t>）估算，但实际施工时必须经过现场基本试验验证确定。</w:t>
      </w:r>
    </w:p>
    <w:tbl>
      <w:tblPr>
        <w:tblW w:w="0" w:type="auto"/>
        <w:jc w:val="center"/>
        <w:tblLayout w:type="fixed"/>
        <w:tblLook w:val="0000"/>
      </w:tblPr>
      <w:tblGrid>
        <w:gridCol w:w="103"/>
        <w:gridCol w:w="641"/>
        <w:gridCol w:w="213"/>
        <w:gridCol w:w="668"/>
        <w:gridCol w:w="728"/>
        <w:gridCol w:w="4791"/>
        <w:gridCol w:w="1256"/>
        <w:gridCol w:w="205"/>
      </w:tblGrid>
      <w:tr w:rsidR="00372E39" w:rsidTr="00F4024E">
        <w:trPr>
          <w:gridAfter w:val="1"/>
          <w:wAfter w:w="205" w:type="dxa"/>
          <w:trHeight w:hRule="exact" w:val="907"/>
          <w:jc w:val="center"/>
        </w:trPr>
        <w:tc>
          <w:tcPr>
            <w:tcW w:w="744" w:type="dxa"/>
            <w:gridSpan w:val="2"/>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240" w:lineRule="exact"/>
              <w:rPr>
                <w:rFonts w:ascii="宋体" w:hAnsi="宋体"/>
                <w:color w:val="000000"/>
                <w:sz w:val="24"/>
                <w:lang w:val="zh-CN"/>
              </w:rPr>
            </w:pPr>
          </w:p>
        </w:tc>
        <w:tc>
          <w:tcPr>
            <w:tcW w:w="6400" w:type="dxa"/>
            <w:gridSpan w:val="4"/>
            <w:tcBorders>
              <w:top w:val="single" w:sz="6" w:space="0" w:color="FFFFFF"/>
              <w:left w:val="single" w:sz="6" w:space="0" w:color="FFFFFF"/>
              <w:bottom w:val="single" w:sz="6" w:space="0" w:color="FFFFFF"/>
              <w:right w:val="single" w:sz="6" w:space="0" w:color="FFFFFF"/>
            </w:tcBorders>
            <w:vAlign w:val="center"/>
          </w:tcPr>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3155315" cy="403860"/>
                  <wp:effectExtent l="0" t="0" r="0" b="0"/>
                  <wp:docPr id="249"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7"/>
                          <pic:cNvPicPr>
                            <a:picLocks noChangeAspect="1" noChangeArrowheads="1"/>
                          </pic:cNvPicPr>
                        </pic:nvPicPr>
                        <pic:blipFill>
                          <a:blip r:embed="rId116"/>
                          <a:srcRect/>
                          <a:stretch>
                            <a:fillRect/>
                          </a:stretch>
                        </pic:blipFill>
                        <pic:spPr bwMode="auto">
                          <a:xfrm>
                            <a:off x="0" y="0"/>
                            <a:ext cx="3155315" cy="403860"/>
                          </a:xfrm>
                          <a:prstGeom prst="rect">
                            <a:avLst/>
                          </a:prstGeom>
                          <a:noFill/>
                          <a:ln w="9525">
                            <a:noFill/>
                            <a:miter lim="800000"/>
                            <a:headEnd/>
                            <a:tailEnd/>
                          </a:ln>
                        </pic:spPr>
                      </pic:pic>
                    </a:graphicData>
                  </a:graphic>
                </wp:inline>
              </w:drawing>
            </w:r>
          </w:p>
        </w:tc>
        <w:tc>
          <w:tcPr>
            <w:tcW w:w="1256"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jc w:val="right"/>
              <w:rPr>
                <w:rFonts w:ascii="宋体" w:hAnsi="宋体"/>
                <w:color w:val="000000"/>
                <w:sz w:val="24"/>
                <w:lang w:val="zh-CN"/>
              </w:rPr>
            </w:pP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2</w:t>
            </w:r>
            <w:r>
              <w:rPr>
                <w:rFonts w:eastAsia="Times New Roman"/>
                <w:color w:val="000000"/>
                <w:sz w:val="24"/>
              </w:rPr>
              <w:t>-1</w:t>
            </w:r>
            <w:r>
              <w:rPr>
                <w:rFonts w:ascii="宋体" w:hAnsi="宋体" w:hint="eastAsia"/>
                <w:color w:val="000000"/>
                <w:sz w:val="24"/>
                <w:lang w:val="zh-CN"/>
              </w:rPr>
              <w:t>)</w:t>
            </w:r>
          </w:p>
        </w:tc>
      </w:tr>
      <w:tr w:rsidR="00372E39" w:rsidTr="00F4024E">
        <w:tblPrEx>
          <w:jc w:val="left"/>
        </w:tblPrEx>
        <w:trPr>
          <w:gridBefore w:val="1"/>
          <w:wBefore w:w="103" w:type="dxa"/>
          <w:trHeight w:hRule="exact" w:val="3459"/>
        </w:trPr>
        <w:tc>
          <w:tcPr>
            <w:tcW w:w="854" w:type="dxa"/>
            <w:gridSpan w:val="2"/>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lastRenderedPageBreak/>
              <w:t>式中:</w:t>
            </w:r>
          </w:p>
        </w:tc>
        <w:tc>
          <w:tcPr>
            <w:tcW w:w="668"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T</w:t>
            </w:r>
            <w:r>
              <w:rPr>
                <w:rFonts w:eastAsia="Times New Roman"/>
                <w:color w:val="000000"/>
                <w:sz w:val="24"/>
                <w:vertAlign w:val="subscript"/>
              </w:rPr>
              <w:t>uk</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D</w:t>
            </w:r>
            <w:r>
              <w:rPr>
                <w:rFonts w:eastAsia="Times New Roman"/>
                <w:color w:val="000000"/>
                <w:sz w:val="24"/>
                <w:vertAlign w:val="subscript"/>
              </w:rPr>
              <w:t>1</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D</w:t>
            </w:r>
            <w:r>
              <w:rPr>
                <w:rFonts w:eastAsia="Times New Roman"/>
                <w:color w:val="000000"/>
                <w:sz w:val="24"/>
                <w:vertAlign w:val="subscript"/>
              </w:rPr>
              <w:t>2</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L</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i/>
                <w:color w:val="000000"/>
                <w:sz w:val="24"/>
              </w:rPr>
            </w:pP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L</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f</w:t>
            </w:r>
            <w:r>
              <w:rPr>
                <w:rFonts w:eastAsia="Times New Roman"/>
                <w:color w:val="000000"/>
                <w:sz w:val="24"/>
                <w:vertAlign w:val="subscript"/>
              </w:rPr>
              <w:t>mg1</w:t>
            </w:r>
          </w:p>
          <w:p w:rsidR="00372E39" w:rsidRDefault="00372E39" w:rsidP="00372E39">
            <w:pPr>
              <w:autoSpaceDE w:val="0"/>
              <w:autoSpaceDN w:val="0"/>
              <w:spacing w:line="312" w:lineRule="exact"/>
              <w:jc w:val="right"/>
              <w:rPr>
                <w:rFonts w:eastAsia="Times New Roman"/>
                <w:color w:val="000000"/>
                <w:sz w:val="24"/>
                <w:vertAlign w:val="subscript"/>
              </w:rPr>
            </w:pP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f</w:t>
            </w:r>
            <w:r>
              <w:rPr>
                <w:rFonts w:eastAsia="Times New Roman"/>
                <w:color w:val="000000"/>
                <w:sz w:val="24"/>
                <w:vertAlign w:val="subscript"/>
              </w:rPr>
              <w:t>mg2</w:t>
            </w:r>
          </w:p>
          <w:p w:rsidR="00372E39" w:rsidRDefault="00372E39" w:rsidP="00372E39">
            <w:pPr>
              <w:autoSpaceDE w:val="0"/>
              <w:autoSpaceDN w:val="0"/>
              <w:spacing w:line="312" w:lineRule="exact"/>
              <w:jc w:val="center"/>
              <w:rPr>
                <w:rFonts w:eastAsia="Times New Roman"/>
                <w:color w:val="000000"/>
                <w:sz w:val="24"/>
                <w:vertAlign w:val="subscript"/>
              </w:rPr>
            </w:pP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p</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color w:val="000000"/>
                <w:sz w:val="15"/>
                <w:vertAlign w:val="subscript"/>
              </w:rPr>
            </w:pPr>
          </w:p>
          <w:p w:rsidR="00372E39" w:rsidRDefault="00372E39" w:rsidP="00372E39">
            <w:pPr>
              <w:autoSpaceDE w:val="0"/>
              <w:autoSpaceDN w:val="0"/>
              <w:spacing w:line="312" w:lineRule="exact"/>
              <w:jc w:val="right"/>
              <w:rPr>
                <w:rFonts w:eastAsia="Times New Roman"/>
                <w:color w:val="000000"/>
                <w:sz w:val="15"/>
                <w:vertAlign w:val="subscript"/>
              </w:rPr>
            </w:pPr>
          </w:p>
          <w:p w:rsidR="00372E39" w:rsidRDefault="00372E39" w:rsidP="00372E39">
            <w:pPr>
              <w:autoSpaceDE w:val="0"/>
              <w:autoSpaceDN w:val="0"/>
              <w:spacing w:line="312" w:lineRule="exact"/>
              <w:jc w:val="right"/>
              <w:rPr>
                <w:rFonts w:eastAsia="Times New Roman"/>
                <w:color w:val="000000"/>
                <w:sz w:val="15"/>
                <w:vertAlign w:val="subscript"/>
              </w:rPr>
            </w:pPr>
          </w:p>
          <w:p w:rsidR="00372E39" w:rsidRDefault="00372E39" w:rsidP="00372E39">
            <w:pPr>
              <w:autoSpaceDE w:val="0"/>
              <w:autoSpaceDN w:val="0"/>
              <w:spacing w:line="312" w:lineRule="exact"/>
              <w:jc w:val="right"/>
              <w:rPr>
                <w:rFonts w:ascii="宋体" w:hAnsi="宋体"/>
                <w:i/>
                <w:color w:val="000000"/>
                <w:sz w:val="24"/>
                <w:lang w:val="zh-CN"/>
              </w:rPr>
            </w:pPr>
          </w:p>
        </w:tc>
        <w:tc>
          <w:tcPr>
            <w:tcW w:w="728"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ascii="宋体" w:hAnsi="宋体"/>
                <w:color w:val="000000"/>
                <w:sz w:val="24"/>
                <w:lang w:val="zh-CN"/>
              </w:rPr>
            </w:pPr>
            <w:r>
              <w:rPr>
                <w:rFonts w:eastAsia="Times New Roman"/>
                <w:color w:val="000000"/>
                <w:sz w:val="24"/>
              </w:rPr>
              <w:t>——</w:t>
            </w:r>
          </w:p>
        </w:tc>
        <w:tc>
          <w:tcPr>
            <w:tcW w:w="6252" w:type="dxa"/>
            <w:gridSpan w:val="3"/>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锚杆抗拔力极限值（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锚杆钻孔直径（</w:t>
            </w:r>
            <w:r>
              <w:rPr>
                <w:rFonts w:eastAsia="Times New Roman"/>
                <w:color w:val="000000"/>
                <w:sz w:val="24"/>
              </w:rPr>
              <w:t>m</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扩大头直径（</w:t>
            </w:r>
            <w:r>
              <w:rPr>
                <w:rFonts w:eastAsia="Times New Roman"/>
                <w:color w:val="000000"/>
                <w:sz w:val="24"/>
              </w:rPr>
              <w:t>m</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锚杆普通锚固段的计算长度（</w:t>
            </w:r>
            <w:r>
              <w:rPr>
                <w:rFonts w:eastAsia="Times New Roman"/>
                <w:color w:val="000000"/>
                <w:sz w:val="24"/>
              </w:rPr>
              <w:t>m</w:t>
            </w:r>
            <w:r>
              <w:rPr>
                <w:rFonts w:ascii="宋体" w:hAnsi="宋体" w:hint="eastAsia"/>
                <w:color w:val="000000"/>
                <w:sz w:val="24"/>
                <w:lang w:val="zh-CN"/>
              </w:rPr>
              <w:t>）。对非预应力锚杆，取实际长度减去两倍扩大头直径；对预应力锚杆取</w:t>
            </w:r>
            <w:r>
              <w:rPr>
                <w:rFonts w:eastAsia="Times New Roman"/>
                <w:i/>
                <w:color w:val="000000"/>
                <w:sz w:val="24"/>
              </w:rPr>
              <w:t>L</w:t>
            </w:r>
            <w:r>
              <w:rPr>
                <w:rFonts w:eastAsia="Times New Roman"/>
                <w:color w:val="000000"/>
                <w:sz w:val="24"/>
                <w:vertAlign w:val="subscript"/>
              </w:rPr>
              <w:t>d</w:t>
            </w:r>
            <w:r>
              <w:rPr>
                <w:rFonts w:eastAsia="Times New Roman"/>
                <w:color w:val="000000"/>
                <w:sz w:val="24"/>
              </w:rPr>
              <w:t>=0</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扩大头长度（</w:t>
            </w:r>
            <w:r>
              <w:rPr>
                <w:rFonts w:eastAsia="Times New Roman"/>
                <w:color w:val="000000"/>
                <w:sz w:val="24"/>
              </w:rPr>
              <w:t>m</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锚杆普通锚固段注浆体与土层间的摩阻强度标准值（</w:t>
            </w:r>
            <w:r>
              <w:rPr>
                <w:rFonts w:eastAsia="Times New Roman"/>
                <w:color w:val="000000"/>
                <w:sz w:val="24"/>
              </w:rPr>
              <w:t>kPa</w:t>
            </w:r>
            <w:r>
              <w:rPr>
                <w:rFonts w:ascii="宋体" w:hAnsi="宋体" w:hint="eastAsia"/>
                <w:color w:val="000000"/>
                <w:sz w:val="24"/>
                <w:lang w:val="zh-CN"/>
              </w:rPr>
              <w:t>），通过试验确定；无试验资料时，可按表</w:t>
            </w:r>
            <w:r>
              <w:rPr>
                <w:rFonts w:hint="eastAsia"/>
                <w:color w:val="000000"/>
                <w:sz w:val="24"/>
              </w:rPr>
              <w:t>10</w:t>
            </w:r>
            <w:r>
              <w:rPr>
                <w:rFonts w:eastAsia="Times New Roman"/>
                <w:color w:val="000000"/>
                <w:sz w:val="24"/>
              </w:rPr>
              <w:t>.</w:t>
            </w:r>
            <w:r>
              <w:rPr>
                <w:rFonts w:hint="eastAsia"/>
                <w:color w:val="000000"/>
                <w:sz w:val="24"/>
              </w:rPr>
              <w:t>5</w:t>
            </w:r>
            <w:r>
              <w:rPr>
                <w:rFonts w:eastAsia="Times New Roman"/>
                <w:color w:val="000000"/>
                <w:sz w:val="24"/>
              </w:rPr>
              <w:t>.3</w:t>
            </w:r>
            <w:r>
              <w:rPr>
                <w:rFonts w:ascii="宋体" w:hAnsi="宋体" w:hint="eastAsia"/>
                <w:color w:val="000000"/>
                <w:sz w:val="24"/>
                <w:lang w:val="zh-CN"/>
              </w:rPr>
              <w:t>取值；</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扩大头注浆体与地层间的摩阻强度标准值（</w:t>
            </w:r>
            <w:r>
              <w:rPr>
                <w:rFonts w:eastAsia="Times New Roman"/>
                <w:color w:val="000000"/>
                <w:sz w:val="24"/>
              </w:rPr>
              <w:t>kPa</w:t>
            </w:r>
            <w:r>
              <w:rPr>
                <w:rFonts w:ascii="宋体" w:hAnsi="宋体" w:hint="eastAsia"/>
                <w:color w:val="000000"/>
                <w:sz w:val="24"/>
                <w:lang w:val="zh-CN"/>
              </w:rPr>
              <w:t>），通过试验确定；无试验资料时，可按表</w:t>
            </w:r>
            <w:r>
              <w:rPr>
                <w:rFonts w:hint="eastAsia"/>
                <w:color w:val="000000"/>
                <w:sz w:val="24"/>
              </w:rPr>
              <w:t>10</w:t>
            </w:r>
            <w:r>
              <w:rPr>
                <w:rFonts w:eastAsia="Times New Roman"/>
                <w:color w:val="000000"/>
                <w:sz w:val="24"/>
              </w:rPr>
              <w:t>.</w:t>
            </w:r>
            <w:r>
              <w:rPr>
                <w:rFonts w:hint="eastAsia"/>
                <w:color w:val="000000"/>
                <w:sz w:val="24"/>
              </w:rPr>
              <w:t>5</w:t>
            </w:r>
            <w:r>
              <w:rPr>
                <w:rFonts w:eastAsia="Times New Roman"/>
                <w:color w:val="000000"/>
                <w:sz w:val="24"/>
              </w:rPr>
              <w:t>.3</w:t>
            </w:r>
            <w:r>
              <w:rPr>
                <w:rFonts w:ascii="宋体" w:hAnsi="宋体" w:hint="eastAsia"/>
                <w:color w:val="000000"/>
                <w:sz w:val="24"/>
                <w:lang w:val="zh-CN"/>
              </w:rPr>
              <w:t>取值；</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扩大头前端面土体对扩大头的抗力强度值（</w:t>
            </w:r>
            <w:r>
              <w:rPr>
                <w:rFonts w:eastAsia="Times New Roman"/>
                <w:color w:val="000000"/>
                <w:sz w:val="24"/>
              </w:rPr>
              <w:t>kPa</w:t>
            </w:r>
            <w:r>
              <w:rPr>
                <w:rFonts w:ascii="宋体" w:hAnsi="宋体" w:hint="eastAsia"/>
                <w:color w:val="000000"/>
                <w:sz w:val="24"/>
                <w:lang w:val="zh-CN"/>
              </w:rPr>
              <w:t>）。</w:t>
            </w:r>
          </w:p>
        </w:tc>
      </w:tr>
    </w:tbl>
    <w:p w:rsidR="00372E39" w:rsidRDefault="00372E39" w:rsidP="00372E39">
      <w:pPr>
        <w:autoSpaceDE w:val="0"/>
        <w:autoSpaceDN w:val="0"/>
        <w:spacing w:line="312" w:lineRule="exact"/>
        <w:jc w:val="center"/>
        <w:rPr>
          <w:rFonts w:ascii="宋体" w:hAnsi="宋体"/>
          <w:b/>
          <w:color w:val="000000"/>
          <w:sz w:val="24"/>
          <w:lang w:val="zh-CN"/>
        </w:rPr>
      </w:pPr>
      <w:r>
        <w:rPr>
          <w:rFonts w:ascii="黑体" w:eastAsia="黑体" w:hAnsi="黑体" w:hint="eastAsia"/>
          <w:b/>
          <w:color w:val="000000"/>
          <w:sz w:val="24"/>
          <w:lang w:val="zh-CN"/>
        </w:rPr>
        <w:t>表</w:t>
      </w:r>
      <w:r>
        <w:rPr>
          <w:rFonts w:hint="eastAsia"/>
          <w:b/>
          <w:color w:val="000000"/>
          <w:sz w:val="24"/>
        </w:rPr>
        <w:t>10</w:t>
      </w:r>
      <w:r>
        <w:rPr>
          <w:rFonts w:eastAsia="Times New Roman"/>
          <w:b/>
          <w:color w:val="000000"/>
          <w:sz w:val="24"/>
        </w:rPr>
        <w:t xml:space="preserve">. </w:t>
      </w:r>
      <w:r w:rsidR="0037603B">
        <w:rPr>
          <w:rFonts w:hint="eastAsia"/>
          <w:b/>
          <w:color w:val="000000"/>
          <w:sz w:val="24"/>
        </w:rPr>
        <w:t>3</w:t>
      </w:r>
      <w:r>
        <w:rPr>
          <w:rFonts w:eastAsia="Times New Roman"/>
          <w:b/>
          <w:color w:val="000000"/>
          <w:sz w:val="24"/>
        </w:rPr>
        <w:t xml:space="preserve">. </w:t>
      </w:r>
      <w:r w:rsidR="0037603B">
        <w:rPr>
          <w:rFonts w:asciiTheme="minorEastAsia" w:eastAsiaTheme="minorEastAsia" w:hAnsiTheme="minorEastAsia" w:hint="eastAsia"/>
          <w:b/>
          <w:color w:val="000000"/>
          <w:sz w:val="24"/>
        </w:rPr>
        <w:t>2</w:t>
      </w:r>
      <w:r>
        <w:rPr>
          <w:rFonts w:ascii="黑体" w:eastAsia="黑体" w:hAnsi="黑体" w:hint="eastAsia"/>
          <w:b/>
          <w:color w:val="000000"/>
          <w:sz w:val="24"/>
          <w:lang w:val="zh-CN"/>
        </w:rPr>
        <w:t xml:space="preserve">  注浆体与土层间的极限摩阻强度标准值</w:t>
      </w:r>
    </w:p>
    <w:tbl>
      <w:tblPr>
        <w:tblW w:w="0" w:type="auto"/>
        <w:jc w:val="center"/>
        <w:tblLayout w:type="fixed"/>
        <w:tblLook w:val="0000"/>
      </w:tblPr>
      <w:tblGrid>
        <w:gridCol w:w="2236"/>
        <w:gridCol w:w="2237"/>
        <w:gridCol w:w="2717"/>
      </w:tblGrid>
      <w:tr w:rsidR="00372E39" w:rsidTr="00372E39">
        <w:trPr>
          <w:trHeight w:hRule="exact" w:val="454"/>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土  质</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土的状态</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12" w:lineRule="exact"/>
              <w:jc w:val="center"/>
              <w:rPr>
                <w:rFonts w:eastAsia="Times New Roman"/>
                <w:color w:val="000000"/>
                <w:sz w:val="24"/>
                <w:vertAlign w:val="subscript"/>
              </w:rPr>
            </w:pPr>
            <w:r>
              <w:rPr>
                <w:rFonts w:ascii="宋体" w:hAnsi="宋体" w:hint="eastAsia"/>
                <w:color w:val="000000"/>
                <w:lang w:val="zh-CN"/>
              </w:rPr>
              <w:t>摩阻强度标准</w:t>
            </w:r>
            <w:r>
              <w:rPr>
                <w:rFonts w:ascii="宋体" w:hAnsi="宋体" w:hint="eastAsia"/>
                <w:color w:val="000000"/>
                <w:sz w:val="24"/>
                <w:lang w:val="zh-CN"/>
              </w:rPr>
              <w:t>值</w:t>
            </w:r>
            <w:r>
              <w:rPr>
                <w:rFonts w:ascii="宋体" w:hAnsi="宋体" w:hint="eastAsia"/>
                <w:color w:val="000000"/>
                <w:lang w:val="zh-CN"/>
              </w:rPr>
              <w:t>（</w:t>
            </w:r>
            <w:r>
              <w:rPr>
                <w:rFonts w:eastAsia="Times New Roman"/>
                <w:color w:val="000000"/>
              </w:rPr>
              <w:t>kPa</w:t>
            </w:r>
            <w:r>
              <w:rPr>
                <w:rFonts w:ascii="宋体" w:hAnsi="宋体" w:hint="eastAsia"/>
                <w:color w:val="000000"/>
                <w:lang w:val="zh-CN"/>
              </w:rPr>
              <w:t>）</w:t>
            </w:r>
          </w:p>
        </w:tc>
      </w:tr>
      <w:tr w:rsidR="00372E39" w:rsidTr="00372E39">
        <w:trPr>
          <w:trHeight w:hRule="exact" w:val="454"/>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淤泥质土</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color w:val="000000"/>
                <w:lang w:val="zh-CN"/>
              </w:rPr>
              <w:t>—</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16</w:t>
            </w:r>
            <w:r>
              <w:rPr>
                <w:rFonts w:ascii="宋体" w:hAnsi="宋体" w:hint="eastAsia"/>
                <w:color w:val="000000"/>
                <w:lang w:val="zh-CN"/>
              </w:rPr>
              <w:t>～</w:t>
            </w:r>
            <w:r>
              <w:rPr>
                <w:rFonts w:eastAsia="Times New Roman"/>
                <w:color w:val="000000"/>
              </w:rPr>
              <w:t>20</w:t>
            </w:r>
          </w:p>
        </w:tc>
      </w:tr>
      <w:tr w:rsidR="00372E39" w:rsidTr="00372E39">
        <w:trPr>
          <w:trHeight w:hRule="exact" w:val="1928"/>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粘性土</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1</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0.75</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1</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0.50</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0.75</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0.25</w:t>
            </w:r>
            <w:r>
              <w:rPr>
                <w:rFonts w:ascii="华文仿宋" w:eastAsia="华文仿宋" w:hAnsi="华文仿宋" w:hint="eastAsia"/>
                <w:color w:val="000000"/>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rPr>
              <w:t>≤</w:t>
            </w:r>
            <w:r>
              <w:rPr>
                <w:rFonts w:eastAsia="Times New Roman"/>
                <w:color w:val="000000"/>
              </w:rPr>
              <w:t>0.50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w:t>
            </w:r>
            <w:r>
              <w:rPr>
                <w:rFonts w:ascii="华文仿宋" w:eastAsia="华文仿宋" w:hAnsi="华文仿宋" w:hint="eastAsia"/>
                <w:color w:val="000000"/>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rPr>
              <w:t>≤</w:t>
            </w:r>
            <w:r>
              <w:rPr>
                <w:rFonts w:eastAsia="Times New Roman"/>
                <w:color w:val="000000"/>
              </w:rPr>
              <w:t>0.25</w:t>
            </w:r>
          </w:p>
          <w:p w:rsidR="00372E39" w:rsidRDefault="00372E39" w:rsidP="00372E39">
            <w:pPr>
              <w:autoSpaceDE w:val="0"/>
              <w:autoSpaceDN w:val="0"/>
              <w:spacing w:line="300" w:lineRule="exact"/>
              <w:jc w:val="center"/>
              <w:rPr>
                <w:rFonts w:eastAsia="Times New Roman"/>
                <w:color w:val="000000"/>
              </w:rPr>
            </w:pP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rPr>
              <w:t>＜</w:t>
            </w:r>
            <w:r>
              <w:rPr>
                <w:rFonts w:eastAsia="Times New Roman"/>
                <w:color w:val="000000"/>
              </w:rPr>
              <w:t>0</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18</w:t>
            </w:r>
            <w:r>
              <w:rPr>
                <w:rFonts w:ascii="宋体" w:hAnsi="宋体" w:hint="eastAsia"/>
                <w:color w:val="000000"/>
                <w:lang w:val="zh-CN"/>
              </w:rPr>
              <w:t>～</w:t>
            </w:r>
            <w:r>
              <w:rPr>
                <w:rFonts w:eastAsia="Times New Roman"/>
                <w:color w:val="000000"/>
              </w:rPr>
              <w:t>30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30</w:t>
            </w:r>
            <w:r>
              <w:rPr>
                <w:rFonts w:ascii="宋体" w:hAnsi="宋体" w:hint="eastAsia"/>
                <w:color w:val="000000"/>
                <w:lang w:val="zh-CN"/>
              </w:rPr>
              <w:t>～</w:t>
            </w:r>
            <w:r>
              <w:rPr>
                <w:rFonts w:eastAsia="Times New Roman"/>
                <w:color w:val="000000"/>
              </w:rPr>
              <w:t>40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40</w:t>
            </w:r>
            <w:r>
              <w:rPr>
                <w:rFonts w:ascii="宋体" w:hAnsi="宋体" w:hint="eastAsia"/>
                <w:color w:val="000000"/>
                <w:lang w:val="zh-CN"/>
              </w:rPr>
              <w:t>～</w:t>
            </w:r>
            <w:r>
              <w:rPr>
                <w:rFonts w:eastAsia="Times New Roman"/>
                <w:color w:val="000000"/>
              </w:rPr>
              <w:t>53</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53</w:t>
            </w:r>
            <w:r>
              <w:rPr>
                <w:rFonts w:ascii="宋体" w:hAnsi="宋体" w:hint="eastAsia"/>
                <w:color w:val="000000"/>
                <w:lang w:val="zh-CN"/>
              </w:rPr>
              <w:t>～</w:t>
            </w:r>
            <w:r>
              <w:rPr>
                <w:rFonts w:eastAsia="Times New Roman"/>
                <w:color w:val="000000"/>
              </w:rPr>
              <w:t>65</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65</w:t>
            </w:r>
            <w:r>
              <w:rPr>
                <w:rFonts w:ascii="宋体" w:hAnsi="宋体" w:hint="eastAsia"/>
                <w:color w:val="000000"/>
                <w:lang w:val="zh-CN"/>
              </w:rPr>
              <w:t>～</w:t>
            </w:r>
            <w:r>
              <w:rPr>
                <w:rFonts w:eastAsia="Times New Roman"/>
                <w:color w:val="000000"/>
              </w:rPr>
              <w:t>73</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73</w:t>
            </w:r>
            <w:r>
              <w:rPr>
                <w:rFonts w:ascii="宋体" w:hAnsi="宋体" w:hint="eastAsia"/>
                <w:color w:val="000000"/>
                <w:lang w:val="zh-CN"/>
              </w:rPr>
              <w:t>～</w:t>
            </w:r>
            <w:r>
              <w:rPr>
                <w:rFonts w:eastAsia="Times New Roman"/>
                <w:color w:val="000000"/>
              </w:rPr>
              <w:t>90</w:t>
            </w:r>
          </w:p>
        </w:tc>
      </w:tr>
      <w:tr w:rsidR="00372E39"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粉土</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i/>
                <w:color w:val="000000"/>
              </w:rPr>
            </w:pP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0.90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0.75</w:t>
            </w:r>
            <w:r>
              <w:rPr>
                <w:rFonts w:ascii="华文仿宋" w:eastAsia="华文仿宋" w:hAnsi="华文仿宋" w:hint="eastAsia"/>
                <w:color w:val="000000"/>
                <w:lang w:val="zh-CN"/>
              </w:rPr>
              <w:t>＜</w:t>
            </w: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0.90</w:t>
            </w:r>
          </w:p>
          <w:p w:rsidR="00372E39" w:rsidRDefault="00372E39" w:rsidP="00372E39">
            <w:pPr>
              <w:autoSpaceDE w:val="0"/>
              <w:autoSpaceDN w:val="0"/>
              <w:spacing w:line="300" w:lineRule="exact"/>
              <w:jc w:val="center"/>
              <w:rPr>
                <w:rFonts w:eastAsia="Times New Roman"/>
                <w:color w:val="000000"/>
              </w:rPr>
            </w:pP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0.75</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22</w:t>
            </w:r>
            <w:r>
              <w:rPr>
                <w:rFonts w:ascii="宋体" w:hAnsi="宋体" w:hint="eastAsia"/>
                <w:color w:val="000000"/>
                <w:lang w:val="zh-CN"/>
              </w:rPr>
              <w:t>～</w:t>
            </w:r>
            <w:r>
              <w:rPr>
                <w:rFonts w:eastAsia="Times New Roman"/>
                <w:color w:val="000000"/>
              </w:rPr>
              <w:t>44</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44</w:t>
            </w:r>
            <w:r>
              <w:rPr>
                <w:rFonts w:ascii="宋体" w:hAnsi="宋体" w:hint="eastAsia"/>
                <w:color w:val="000000"/>
                <w:lang w:val="zh-CN"/>
              </w:rPr>
              <w:t>～</w:t>
            </w:r>
            <w:r>
              <w:rPr>
                <w:rFonts w:eastAsia="Times New Roman"/>
                <w:color w:val="000000"/>
              </w:rPr>
              <w:t>64</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64</w:t>
            </w:r>
            <w:r>
              <w:rPr>
                <w:rFonts w:ascii="宋体" w:hAnsi="宋体" w:hint="eastAsia"/>
                <w:color w:val="000000"/>
                <w:lang w:val="zh-CN"/>
              </w:rPr>
              <w:t>～</w:t>
            </w:r>
            <w:r>
              <w:rPr>
                <w:rFonts w:eastAsia="Times New Roman"/>
                <w:color w:val="000000"/>
              </w:rPr>
              <w:t>100</w:t>
            </w:r>
          </w:p>
        </w:tc>
      </w:tr>
      <w:tr w:rsidR="00372E39"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粉细砂</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稍密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22</w:t>
            </w:r>
            <w:r>
              <w:rPr>
                <w:rFonts w:ascii="宋体" w:hAnsi="宋体" w:hint="eastAsia"/>
                <w:color w:val="000000"/>
                <w:lang w:val="zh-CN"/>
              </w:rPr>
              <w:t>～</w:t>
            </w:r>
            <w:r>
              <w:rPr>
                <w:rFonts w:eastAsia="Times New Roman"/>
                <w:color w:val="000000"/>
              </w:rPr>
              <w:t>42</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42</w:t>
            </w:r>
            <w:r>
              <w:rPr>
                <w:rFonts w:ascii="宋体" w:hAnsi="宋体" w:hint="eastAsia"/>
                <w:color w:val="000000"/>
                <w:lang w:val="zh-CN"/>
              </w:rPr>
              <w:t>～</w:t>
            </w:r>
            <w:r>
              <w:rPr>
                <w:rFonts w:eastAsia="Times New Roman"/>
                <w:color w:val="000000"/>
              </w:rPr>
              <w:t>63</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63</w:t>
            </w:r>
            <w:r>
              <w:rPr>
                <w:rFonts w:ascii="宋体" w:hAnsi="宋体" w:hint="eastAsia"/>
                <w:color w:val="000000"/>
                <w:lang w:val="zh-CN"/>
              </w:rPr>
              <w:t>～</w:t>
            </w:r>
            <w:r>
              <w:rPr>
                <w:rFonts w:eastAsia="Times New Roman"/>
                <w:color w:val="000000"/>
              </w:rPr>
              <w:t>85</w:t>
            </w:r>
          </w:p>
        </w:tc>
      </w:tr>
      <w:tr w:rsidR="00372E39"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中砂</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稍密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54</w:t>
            </w:r>
            <w:r>
              <w:rPr>
                <w:rFonts w:ascii="宋体" w:hAnsi="宋体" w:hint="eastAsia"/>
                <w:color w:val="000000"/>
                <w:lang w:val="zh-CN"/>
              </w:rPr>
              <w:t>～</w:t>
            </w:r>
            <w:r>
              <w:rPr>
                <w:rFonts w:eastAsia="Times New Roman"/>
                <w:color w:val="000000"/>
              </w:rPr>
              <w:t>74</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74</w:t>
            </w:r>
            <w:r>
              <w:rPr>
                <w:rFonts w:ascii="宋体" w:hAnsi="宋体" w:hint="eastAsia"/>
                <w:color w:val="000000"/>
                <w:lang w:val="zh-CN"/>
              </w:rPr>
              <w:t>～</w:t>
            </w:r>
            <w:r>
              <w:rPr>
                <w:rFonts w:eastAsia="Times New Roman"/>
                <w:color w:val="000000"/>
              </w:rPr>
              <w:t>90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90</w:t>
            </w:r>
            <w:r>
              <w:rPr>
                <w:rFonts w:ascii="宋体" w:hAnsi="宋体" w:hint="eastAsia"/>
                <w:color w:val="000000"/>
                <w:lang w:val="zh-CN"/>
              </w:rPr>
              <w:t>～</w:t>
            </w:r>
            <w:r>
              <w:rPr>
                <w:rFonts w:eastAsia="Times New Roman"/>
                <w:color w:val="000000"/>
              </w:rPr>
              <w:t>120</w:t>
            </w:r>
          </w:p>
        </w:tc>
      </w:tr>
      <w:tr w:rsidR="00372E39"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粗砂</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稍密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80</w:t>
            </w:r>
            <w:r>
              <w:rPr>
                <w:rFonts w:ascii="宋体" w:hAnsi="宋体" w:hint="eastAsia"/>
                <w:color w:val="000000"/>
                <w:lang w:val="zh-CN"/>
              </w:rPr>
              <w:t>～</w:t>
            </w:r>
            <w:r>
              <w:rPr>
                <w:rFonts w:eastAsia="Times New Roman"/>
                <w:color w:val="000000"/>
              </w:rPr>
              <w:t>120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100</w:t>
            </w:r>
            <w:r>
              <w:rPr>
                <w:rFonts w:ascii="宋体" w:hAnsi="宋体" w:hint="eastAsia"/>
                <w:color w:val="000000"/>
                <w:lang w:val="zh-CN"/>
              </w:rPr>
              <w:t>～</w:t>
            </w:r>
            <w:r>
              <w:rPr>
                <w:rFonts w:eastAsia="Times New Roman"/>
                <w:color w:val="000000"/>
              </w:rPr>
              <w:t>130</w:t>
            </w:r>
          </w:p>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120</w:t>
            </w:r>
            <w:r>
              <w:rPr>
                <w:rFonts w:ascii="宋体" w:hAnsi="宋体" w:hint="eastAsia"/>
                <w:color w:val="000000"/>
                <w:lang w:val="zh-CN"/>
              </w:rPr>
              <w:t>～</w:t>
            </w:r>
            <w:r>
              <w:rPr>
                <w:rFonts w:eastAsia="Times New Roman"/>
                <w:color w:val="000000"/>
              </w:rPr>
              <w:t>150</w:t>
            </w:r>
          </w:p>
        </w:tc>
      </w:tr>
      <w:tr w:rsidR="00372E39" w:rsidTr="00372E39">
        <w:trPr>
          <w:trHeight w:hRule="exact" w:val="454"/>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砾砂</w:t>
            </w:r>
          </w:p>
        </w:tc>
        <w:tc>
          <w:tcPr>
            <w:tcW w:w="223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140</w:t>
            </w:r>
            <w:r>
              <w:rPr>
                <w:rFonts w:ascii="宋体" w:hAnsi="宋体" w:hint="eastAsia"/>
                <w:color w:val="000000"/>
                <w:lang w:val="zh-CN"/>
              </w:rPr>
              <w:t>～</w:t>
            </w:r>
            <w:r>
              <w:rPr>
                <w:rFonts w:eastAsia="Times New Roman"/>
                <w:color w:val="000000"/>
              </w:rPr>
              <w:t>180</w:t>
            </w:r>
          </w:p>
        </w:tc>
      </w:tr>
    </w:tbl>
    <w:p w:rsidR="00372E39" w:rsidRDefault="00372E39" w:rsidP="00372E39">
      <w:pPr>
        <w:autoSpaceDE w:val="0"/>
        <w:autoSpaceDN w:val="0"/>
        <w:spacing w:line="312" w:lineRule="exact"/>
        <w:ind w:firstLine="525"/>
        <w:rPr>
          <w:rFonts w:ascii="宋体" w:hAnsi="宋体"/>
          <w:color w:val="000000"/>
          <w:lang w:val="zh-CN"/>
        </w:rPr>
      </w:pPr>
      <w:r>
        <w:rPr>
          <w:rFonts w:ascii="宋体" w:hAnsi="宋体" w:hint="eastAsia"/>
          <w:color w:val="000000"/>
          <w:lang w:val="zh-CN"/>
        </w:rPr>
        <w:t>注：</w:t>
      </w:r>
      <w:r>
        <w:rPr>
          <w:rFonts w:eastAsia="Times New Roman"/>
          <w:i/>
          <w:color w:val="000000"/>
        </w:rPr>
        <w:t>I</w:t>
      </w:r>
      <w:r>
        <w:rPr>
          <w:rFonts w:eastAsia="Times New Roman"/>
          <w:color w:val="000000"/>
          <w:vertAlign w:val="subscript"/>
        </w:rPr>
        <w:t>L</w:t>
      </w:r>
      <w:r>
        <w:rPr>
          <w:rFonts w:ascii="宋体" w:hAnsi="宋体" w:hint="eastAsia"/>
          <w:color w:val="000000"/>
          <w:lang w:val="zh-CN"/>
        </w:rPr>
        <w:t>为粘性土的液性指数，</w:t>
      </w:r>
      <w:r>
        <w:rPr>
          <w:rFonts w:eastAsia="Times New Roman"/>
          <w:i/>
          <w:color w:val="000000"/>
        </w:rPr>
        <w:t>e</w:t>
      </w:r>
      <w:r>
        <w:rPr>
          <w:rFonts w:ascii="宋体" w:hAnsi="宋体" w:hint="eastAsia"/>
          <w:color w:val="000000"/>
          <w:lang w:val="zh-CN"/>
        </w:rPr>
        <w:t>为粉土的孔隙比。</w:t>
      </w:r>
    </w:p>
    <w:p w:rsidR="00372E39" w:rsidRDefault="00372E39" w:rsidP="00372E39">
      <w:pPr>
        <w:autoSpaceDE w:val="0"/>
        <w:autoSpaceDN w:val="0"/>
        <w:spacing w:line="312" w:lineRule="exact"/>
        <w:ind w:firstLine="480"/>
        <w:rPr>
          <w:rFonts w:ascii="宋体" w:hAnsi="宋体"/>
          <w:color w:val="000000"/>
          <w:sz w:val="24"/>
          <w:lang w:val="zh-CN"/>
        </w:rPr>
      </w:pPr>
      <w:r>
        <w:rPr>
          <w:rFonts w:ascii="宋体" w:hAnsi="宋体" w:hint="eastAsia"/>
          <w:color w:val="000000"/>
          <w:sz w:val="24"/>
          <w:lang w:val="zh-CN"/>
        </w:rPr>
        <w:t>扩大头前端面土体对扩大头的抗力强度值，对竖直</w:t>
      </w:r>
      <w:r>
        <w:rPr>
          <w:rFonts w:ascii="宋体" w:hAnsi="宋体" w:hint="eastAsia"/>
          <w:color w:val="000000"/>
          <w:sz w:val="24"/>
        </w:rPr>
        <w:t>抗浮</w:t>
      </w:r>
      <w:r>
        <w:rPr>
          <w:rFonts w:ascii="宋体" w:hAnsi="宋体" w:hint="eastAsia"/>
          <w:color w:val="000000"/>
          <w:sz w:val="24"/>
          <w:lang w:val="zh-CN"/>
        </w:rPr>
        <w:t>锚杆应按式（</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2</w:t>
      </w:r>
      <w:r>
        <w:rPr>
          <w:rFonts w:eastAsia="Times New Roman"/>
          <w:color w:val="000000"/>
          <w:sz w:val="24"/>
        </w:rPr>
        <w:t>-2</w:t>
      </w:r>
      <w:r>
        <w:rPr>
          <w:rFonts w:ascii="宋体" w:hAnsi="宋体" w:hint="eastAsia"/>
          <w:color w:val="000000"/>
          <w:sz w:val="24"/>
          <w:lang w:val="zh-CN"/>
        </w:rPr>
        <w:t>）计算；对倾斜向</w:t>
      </w:r>
      <w:r>
        <w:rPr>
          <w:rFonts w:ascii="宋体" w:hAnsi="宋体" w:hint="eastAsia"/>
          <w:color w:val="000000"/>
          <w:sz w:val="24"/>
        </w:rPr>
        <w:t>抗浮</w:t>
      </w:r>
      <w:r>
        <w:rPr>
          <w:rFonts w:ascii="宋体" w:hAnsi="宋体" w:hint="eastAsia"/>
          <w:color w:val="000000"/>
          <w:sz w:val="24"/>
          <w:lang w:val="zh-CN"/>
        </w:rPr>
        <w:t>锚杆应按式（</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2</w:t>
      </w:r>
      <w:r>
        <w:rPr>
          <w:rFonts w:eastAsia="Times New Roman"/>
          <w:color w:val="000000"/>
          <w:sz w:val="24"/>
        </w:rPr>
        <w:t>-3</w:t>
      </w:r>
      <w:r>
        <w:rPr>
          <w:rFonts w:ascii="宋体" w:hAnsi="宋体" w:hint="eastAsia"/>
          <w:color w:val="000000"/>
          <w:sz w:val="24"/>
          <w:lang w:val="zh-CN"/>
        </w:rPr>
        <w:t>）计算:</w:t>
      </w:r>
    </w:p>
    <w:tbl>
      <w:tblPr>
        <w:tblW w:w="0" w:type="auto"/>
        <w:jc w:val="center"/>
        <w:tblLayout w:type="fixed"/>
        <w:tblLook w:val="0000"/>
      </w:tblPr>
      <w:tblGrid>
        <w:gridCol w:w="1247"/>
        <w:gridCol w:w="5527"/>
        <w:gridCol w:w="1390"/>
      </w:tblGrid>
      <w:tr w:rsidR="00372E39" w:rsidTr="00372E39">
        <w:trPr>
          <w:trHeight w:hRule="exact" w:val="866"/>
          <w:jc w:val="center"/>
        </w:trPr>
        <w:tc>
          <w:tcPr>
            <w:tcW w:w="1247"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jc w:val="center"/>
              <w:rPr>
                <w:rFonts w:ascii="宋体" w:hAnsi="宋体"/>
                <w:color w:val="000000"/>
                <w:sz w:val="24"/>
                <w:lang w:val="zh-CN"/>
              </w:rPr>
            </w:pPr>
          </w:p>
        </w:tc>
        <w:tc>
          <w:tcPr>
            <w:tcW w:w="5527" w:type="dxa"/>
            <w:tcBorders>
              <w:top w:val="single" w:sz="6" w:space="0" w:color="FFFFFF"/>
              <w:left w:val="single" w:sz="6" w:space="0" w:color="FFFFFF"/>
              <w:bottom w:val="single" w:sz="6" w:space="0" w:color="FFFFFF"/>
              <w:right w:val="single" w:sz="6" w:space="0" w:color="FFFFFF"/>
            </w:tcBorders>
            <w:vAlign w:val="center"/>
          </w:tcPr>
          <w:p w:rsidR="00372E39" w:rsidRDefault="00882ED3" w:rsidP="00372E39">
            <w:pPr>
              <w:autoSpaceDE w:val="0"/>
              <w:autoSpaceDN w:val="0"/>
              <w:jc w:val="center"/>
              <w:rPr>
                <w:rFonts w:ascii="宋体" w:hAnsi="宋体"/>
                <w:color w:val="000000"/>
                <w:sz w:val="24"/>
                <w:lang w:val="zh-CN"/>
              </w:rPr>
            </w:pPr>
            <w:r>
              <w:rPr>
                <w:rFonts w:ascii="宋体" w:hAnsi="宋体"/>
                <w:noProof/>
              </w:rPr>
              <w:drawing>
                <wp:inline distT="0" distB="0" distL="0" distR="0">
                  <wp:extent cx="1894840" cy="445135"/>
                  <wp:effectExtent l="0" t="0" r="0" b="0"/>
                  <wp:docPr id="21"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8"/>
                          <pic:cNvPicPr>
                            <a:picLocks noChangeAspect="1" noChangeArrowheads="1"/>
                          </pic:cNvPicPr>
                        </pic:nvPicPr>
                        <pic:blipFill>
                          <a:blip r:embed="rId117"/>
                          <a:srcRect/>
                          <a:stretch>
                            <a:fillRect/>
                          </a:stretch>
                        </pic:blipFill>
                        <pic:spPr bwMode="auto">
                          <a:xfrm>
                            <a:off x="0" y="0"/>
                            <a:ext cx="1894840" cy="445135"/>
                          </a:xfrm>
                          <a:prstGeom prst="rect">
                            <a:avLst/>
                          </a:prstGeom>
                          <a:noFill/>
                          <a:ln w="9525">
                            <a:noFill/>
                            <a:miter lim="800000"/>
                            <a:headEnd/>
                            <a:tailEnd/>
                          </a:ln>
                        </pic:spPr>
                      </pic:pic>
                    </a:graphicData>
                  </a:graphic>
                </wp:inline>
              </w:drawing>
            </w:r>
          </w:p>
        </w:tc>
        <w:tc>
          <w:tcPr>
            <w:tcW w:w="1390"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440" w:lineRule="exact"/>
              <w:jc w:val="right"/>
              <w:rPr>
                <w:rFonts w:ascii="宋体" w:hAnsi="宋体"/>
                <w:color w:val="000000"/>
                <w:sz w:val="24"/>
                <w:lang w:val="zh-CN"/>
              </w:rPr>
            </w:pP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2</w:t>
            </w:r>
            <w:r>
              <w:rPr>
                <w:rFonts w:eastAsia="Times New Roman"/>
                <w:color w:val="000000"/>
                <w:sz w:val="24"/>
              </w:rPr>
              <w:t>-2</w:t>
            </w:r>
            <w:r>
              <w:rPr>
                <w:rFonts w:ascii="宋体" w:hAnsi="宋体" w:hint="eastAsia"/>
                <w:color w:val="000000"/>
                <w:sz w:val="24"/>
                <w:lang w:val="zh-CN"/>
              </w:rPr>
              <w:t>)</w:t>
            </w:r>
          </w:p>
        </w:tc>
      </w:tr>
      <w:tr w:rsidR="00372E39" w:rsidTr="00372E39">
        <w:trPr>
          <w:trHeight w:hRule="exact" w:val="905"/>
          <w:jc w:val="center"/>
        </w:trPr>
        <w:tc>
          <w:tcPr>
            <w:tcW w:w="1247"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jc w:val="center"/>
              <w:rPr>
                <w:rFonts w:ascii="宋体" w:hAnsi="宋体"/>
                <w:color w:val="000000"/>
                <w:sz w:val="24"/>
                <w:lang w:val="zh-CN"/>
              </w:rPr>
            </w:pPr>
          </w:p>
        </w:tc>
        <w:tc>
          <w:tcPr>
            <w:tcW w:w="5527" w:type="dxa"/>
            <w:tcBorders>
              <w:top w:val="single" w:sz="6" w:space="0" w:color="FFFFFF"/>
              <w:left w:val="single" w:sz="6" w:space="0" w:color="FFFFFF"/>
              <w:bottom w:val="single" w:sz="6" w:space="0" w:color="FFFFFF"/>
              <w:right w:val="single" w:sz="6" w:space="0" w:color="FFFFFF"/>
            </w:tcBorders>
          </w:tcPr>
          <w:p w:rsidR="00372E39" w:rsidRDefault="00882ED3" w:rsidP="00372E39">
            <w:pPr>
              <w:autoSpaceDE w:val="0"/>
              <w:autoSpaceDN w:val="0"/>
              <w:jc w:val="center"/>
              <w:rPr>
                <w:rFonts w:ascii="宋体" w:hAnsi="宋体"/>
                <w:color w:val="000000"/>
                <w:position w:val="8"/>
                <w:sz w:val="24"/>
                <w:lang w:val="zh-CN"/>
              </w:rPr>
            </w:pPr>
            <w:r>
              <w:rPr>
                <w:rFonts w:ascii="宋体" w:hAnsi="宋体"/>
                <w:noProof/>
              </w:rPr>
              <w:drawing>
                <wp:inline distT="0" distB="0" distL="0" distR="0">
                  <wp:extent cx="2042795" cy="445135"/>
                  <wp:effectExtent l="0" t="0" r="0" b="0"/>
                  <wp:docPr id="251"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69"/>
                          <pic:cNvPicPr>
                            <a:picLocks noChangeAspect="1" noChangeArrowheads="1"/>
                          </pic:cNvPicPr>
                        </pic:nvPicPr>
                        <pic:blipFill>
                          <a:blip r:embed="rId118"/>
                          <a:srcRect/>
                          <a:stretch>
                            <a:fillRect/>
                          </a:stretch>
                        </pic:blipFill>
                        <pic:spPr bwMode="auto">
                          <a:xfrm>
                            <a:off x="0" y="0"/>
                            <a:ext cx="2042795" cy="445135"/>
                          </a:xfrm>
                          <a:prstGeom prst="rect">
                            <a:avLst/>
                          </a:prstGeom>
                          <a:noFill/>
                          <a:ln w="9525">
                            <a:noFill/>
                            <a:miter lim="800000"/>
                            <a:headEnd/>
                            <a:tailEnd/>
                          </a:ln>
                        </pic:spPr>
                      </pic:pic>
                    </a:graphicData>
                  </a:graphic>
                </wp:inline>
              </w:drawing>
            </w:r>
          </w:p>
        </w:tc>
        <w:tc>
          <w:tcPr>
            <w:tcW w:w="1390"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312" w:lineRule="exact"/>
              <w:jc w:val="right"/>
              <w:rPr>
                <w:rFonts w:ascii="宋体" w:hAnsi="宋体"/>
                <w:color w:val="000000"/>
                <w:sz w:val="24"/>
                <w:lang w:val="zh-CN"/>
              </w:rPr>
            </w:pP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2</w:t>
            </w:r>
            <w:r>
              <w:rPr>
                <w:rFonts w:eastAsia="Times New Roman"/>
                <w:color w:val="000000"/>
                <w:sz w:val="24"/>
              </w:rPr>
              <w:t>-3</w:t>
            </w:r>
            <w:r>
              <w:rPr>
                <w:rFonts w:ascii="宋体" w:hAnsi="宋体" w:hint="eastAsia"/>
                <w:color w:val="000000"/>
                <w:sz w:val="24"/>
                <w:lang w:val="zh-CN"/>
              </w:rPr>
              <w:t>)</w:t>
            </w:r>
          </w:p>
        </w:tc>
      </w:tr>
    </w:tbl>
    <w:p w:rsidR="00372E39" w:rsidRDefault="00372E39" w:rsidP="00372E39">
      <w:pPr>
        <w:autoSpaceDE w:val="0"/>
        <w:autoSpaceDN w:val="0"/>
        <w:spacing w:line="80" w:lineRule="exact"/>
        <w:rPr>
          <w:rFonts w:eastAsia="Times New Roman"/>
          <w:color w:val="000000"/>
        </w:rPr>
      </w:pPr>
    </w:p>
    <w:tbl>
      <w:tblPr>
        <w:tblW w:w="0" w:type="auto"/>
        <w:tblInd w:w="103" w:type="dxa"/>
        <w:tblLayout w:type="fixed"/>
        <w:tblLook w:val="0000"/>
      </w:tblPr>
      <w:tblGrid>
        <w:gridCol w:w="854"/>
        <w:gridCol w:w="520"/>
        <w:gridCol w:w="712"/>
        <w:gridCol w:w="6079"/>
      </w:tblGrid>
      <w:tr w:rsidR="00372E39" w:rsidTr="00372E39">
        <w:trPr>
          <w:trHeight w:hRule="exact" w:val="3799"/>
        </w:trPr>
        <w:tc>
          <w:tcPr>
            <w:tcW w:w="854"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式中：</w:t>
            </w:r>
          </w:p>
        </w:tc>
        <w:tc>
          <w:tcPr>
            <w:tcW w:w="520"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γ</w:t>
            </w: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h</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K</w:t>
            </w:r>
            <w:r>
              <w:rPr>
                <w:rFonts w:eastAsia="Times New Roman"/>
                <w:color w:val="000000"/>
                <w:sz w:val="24"/>
                <w:vertAlign w:val="subscript"/>
              </w:rPr>
              <w:t>o</w:t>
            </w:r>
          </w:p>
          <w:p w:rsidR="00372E39" w:rsidRDefault="00372E39" w:rsidP="00372E39">
            <w:pPr>
              <w:autoSpaceDE w:val="0"/>
              <w:autoSpaceDN w:val="0"/>
              <w:spacing w:line="312" w:lineRule="exact"/>
              <w:jc w:val="right"/>
              <w:rPr>
                <w:rFonts w:eastAsia="Times New Roman"/>
                <w:color w:val="000000"/>
                <w:sz w:val="24"/>
                <w:vertAlign w:val="subscript"/>
              </w:rPr>
            </w:pPr>
          </w:p>
          <w:p w:rsidR="00372E39" w:rsidRDefault="00372E39" w:rsidP="00372E39">
            <w:pPr>
              <w:autoSpaceDE w:val="0"/>
              <w:autoSpaceDN w:val="0"/>
              <w:spacing w:line="312" w:lineRule="exact"/>
              <w:jc w:val="right"/>
              <w:rPr>
                <w:rFonts w:eastAsia="Times New Roman"/>
                <w:i/>
                <w:color w:val="000000"/>
                <w:sz w:val="24"/>
              </w:rPr>
            </w:pP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K</w:t>
            </w:r>
            <w:r>
              <w:rPr>
                <w:rFonts w:eastAsia="Times New Roman"/>
                <w:color w:val="000000"/>
                <w:sz w:val="24"/>
                <w:vertAlign w:val="subscript"/>
              </w:rPr>
              <w:t>P</w:t>
            </w: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c</w:t>
            </w:r>
          </w:p>
          <w:p w:rsidR="00372E39" w:rsidRDefault="00372E39" w:rsidP="00372E39">
            <w:pPr>
              <w:autoSpaceDE w:val="0"/>
              <w:autoSpaceDN w:val="0"/>
              <w:spacing w:line="312" w:lineRule="exact"/>
              <w:jc w:val="right"/>
              <w:rPr>
                <w:rFonts w:ascii="宋体" w:hAnsi="宋体"/>
                <w:i/>
                <w:color w:val="000000"/>
                <w:sz w:val="24"/>
                <w:lang w:val="zh-CN"/>
              </w:rPr>
            </w:pPr>
            <w:r>
              <w:rPr>
                <w:rFonts w:eastAsia="Times New Roman"/>
                <w:i/>
                <w:color w:val="000000"/>
                <w:sz w:val="24"/>
              </w:rPr>
              <w:t>ξ</w:t>
            </w:r>
          </w:p>
        </w:tc>
        <w:tc>
          <w:tcPr>
            <w:tcW w:w="712"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ascii="宋体" w:hAnsi="宋体"/>
                <w:color w:val="000000"/>
                <w:sz w:val="24"/>
                <w:lang w:val="zh-CN"/>
              </w:rPr>
            </w:pPr>
            <w:r>
              <w:rPr>
                <w:rFonts w:eastAsia="Times New Roman"/>
                <w:color w:val="000000"/>
                <w:sz w:val="24"/>
              </w:rPr>
              <w:t>——</w:t>
            </w:r>
          </w:p>
        </w:tc>
        <w:tc>
          <w:tcPr>
            <w:tcW w:w="607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扩大头上覆土体的容重（</w:t>
            </w:r>
            <w:r>
              <w:rPr>
                <w:rFonts w:eastAsia="Times New Roman"/>
                <w:color w:val="000000"/>
                <w:sz w:val="24"/>
              </w:rPr>
              <w:t>kN/m</w:t>
            </w:r>
            <w:r>
              <w:rPr>
                <w:rFonts w:eastAsia="Times New Roman"/>
                <w:color w:val="000000"/>
                <w:sz w:val="24"/>
                <w:vertAlign w:val="superscript"/>
              </w:rPr>
              <w:t>3</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扩大头上覆土体的厚度（</w:t>
            </w:r>
            <w:r>
              <w:rPr>
                <w:rFonts w:eastAsia="Times New Roman"/>
                <w:color w:val="000000"/>
                <w:sz w:val="24"/>
              </w:rPr>
              <w:t>m</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扩大头端前土体的静止土压力系数，可由试验确定。无试验资料时，可按有关地区经验取值或取</w:t>
            </w:r>
            <w:r>
              <w:rPr>
                <w:rFonts w:eastAsia="Times New Roman"/>
                <w:i/>
                <w:color w:val="000000"/>
                <w:sz w:val="24"/>
              </w:rPr>
              <w:t>K</w:t>
            </w:r>
            <w:r>
              <w:rPr>
                <w:rFonts w:eastAsia="Times New Roman"/>
                <w:color w:val="000000"/>
                <w:sz w:val="24"/>
                <w:vertAlign w:val="subscript"/>
              </w:rPr>
              <w:t>o</w:t>
            </w:r>
            <w:r>
              <w:rPr>
                <w:rFonts w:eastAsia="Times New Roman"/>
                <w:color w:val="000000"/>
                <w:sz w:val="24"/>
              </w:rPr>
              <w:t>=1</w:t>
            </w:r>
            <w:r>
              <w:rPr>
                <w:rFonts w:ascii="宋体" w:hAnsi="宋体" w:hint="eastAsia"/>
                <w:color w:val="000000"/>
                <w:sz w:val="24"/>
                <w:lang w:val="zh-CN"/>
              </w:rPr>
              <w:t>－</w:t>
            </w:r>
            <w:r>
              <w:rPr>
                <w:rFonts w:eastAsia="Times New Roman"/>
                <w:color w:val="000000"/>
                <w:sz w:val="24"/>
              </w:rPr>
              <w:t>sin</w:t>
            </w:r>
            <w:r>
              <w:rPr>
                <w:rFonts w:eastAsia="Times New Roman"/>
                <w:i/>
                <w:color w:val="000000"/>
                <w:sz w:val="24"/>
              </w:rPr>
              <w:t>φ</w:t>
            </w:r>
            <w:r>
              <w:rPr>
                <w:rFonts w:ascii="宋体" w:hAnsi="宋体" w:hint="eastAsia"/>
                <w:color w:val="000000"/>
                <w:sz w:val="24"/>
                <w:lang w:val="zh-CN"/>
              </w:rPr>
              <w:t>′（</w:t>
            </w:r>
            <w:r>
              <w:rPr>
                <w:rFonts w:eastAsia="Times New Roman"/>
                <w:i/>
                <w:color w:val="000000"/>
                <w:sz w:val="24"/>
              </w:rPr>
              <w:t>φ</w:t>
            </w:r>
            <w:r>
              <w:rPr>
                <w:rFonts w:ascii="宋体" w:hAnsi="宋体" w:hint="eastAsia"/>
                <w:color w:val="000000"/>
                <w:sz w:val="24"/>
                <w:lang w:val="zh-CN"/>
              </w:rPr>
              <w:t>′为土体的有效内摩擦角）；</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扩大头端前土体的被动土压力系数；</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扩大头端前土体的粘聚力（</w:t>
            </w:r>
            <w:r>
              <w:rPr>
                <w:rFonts w:eastAsia="Times New Roman"/>
                <w:color w:val="000000"/>
                <w:sz w:val="24"/>
              </w:rPr>
              <w:t>kPa</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扩大头向前位移时反映土的挤密效应的侧压力系数，对非预应力锚杆可取</w:t>
            </w:r>
            <w:r>
              <w:rPr>
                <w:rFonts w:eastAsia="Times New Roman"/>
                <w:i/>
                <w:color w:val="000000"/>
                <w:sz w:val="24"/>
              </w:rPr>
              <w:t xml:space="preserve">ξ </w:t>
            </w:r>
            <w:r>
              <w:rPr>
                <w:rFonts w:eastAsia="Times New Roman"/>
                <w:color w:val="000000"/>
                <w:sz w:val="24"/>
              </w:rPr>
              <w:t>=</w:t>
            </w:r>
            <w:r>
              <w:rPr>
                <w:rFonts w:ascii="宋体" w:hAnsi="宋体" w:hint="eastAsia"/>
                <w:color w:val="000000"/>
                <w:sz w:val="24"/>
                <w:lang w:val="zh-CN"/>
              </w:rPr>
              <w:t>（</w:t>
            </w:r>
            <w:r>
              <w:rPr>
                <w:rFonts w:eastAsia="Times New Roman"/>
                <w:color w:val="000000"/>
                <w:sz w:val="24"/>
              </w:rPr>
              <w:t>0.50</w:t>
            </w:r>
            <w:r>
              <w:rPr>
                <w:rFonts w:ascii="宋体" w:hAnsi="宋体" w:hint="eastAsia"/>
                <w:color w:val="000000"/>
                <w:sz w:val="24"/>
                <w:lang w:val="zh-CN"/>
              </w:rPr>
              <w:t>～</w:t>
            </w:r>
            <w:r>
              <w:rPr>
                <w:rFonts w:eastAsia="Times New Roman"/>
                <w:color w:val="000000"/>
                <w:sz w:val="24"/>
              </w:rPr>
              <w:t>0.90</w:t>
            </w:r>
            <w:r>
              <w:rPr>
                <w:rFonts w:ascii="宋体" w:hAnsi="宋体" w:hint="eastAsia"/>
                <w:color w:val="000000"/>
                <w:sz w:val="24"/>
                <w:lang w:val="zh-CN"/>
              </w:rPr>
              <w:t>）</w:t>
            </w:r>
            <w:r>
              <w:rPr>
                <w:rFonts w:eastAsia="Times New Roman"/>
                <w:i/>
                <w:color w:val="000000"/>
                <w:sz w:val="24"/>
              </w:rPr>
              <w:t>K</w:t>
            </w:r>
            <w:r>
              <w:rPr>
                <w:rFonts w:eastAsia="Times New Roman"/>
                <w:color w:val="000000"/>
                <w:sz w:val="24"/>
                <w:vertAlign w:val="subscript"/>
              </w:rPr>
              <w:t>a</w:t>
            </w:r>
            <w:r>
              <w:rPr>
                <w:rFonts w:ascii="宋体" w:hAnsi="宋体" w:hint="eastAsia"/>
                <w:color w:val="000000"/>
                <w:sz w:val="24"/>
                <w:lang w:val="zh-CN"/>
              </w:rPr>
              <w:t>，对预应力锚杆可取</w:t>
            </w:r>
            <w:r>
              <w:rPr>
                <w:rFonts w:eastAsia="Times New Roman"/>
                <w:i/>
                <w:color w:val="000000"/>
                <w:sz w:val="24"/>
              </w:rPr>
              <w:t xml:space="preserve">ξ </w:t>
            </w:r>
            <w:r>
              <w:rPr>
                <w:rFonts w:eastAsia="Times New Roman"/>
                <w:color w:val="000000"/>
                <w:sz w:val="24"/>
              </w:rPr>
              <w:t>=</w:t>
            </w:r>
            <w:r>
              <w:rPr>
                <w:rFonts w:ascii="宋体" w:hAnsi="宋体" w:hint="eastAsia"/>
                <w:color w:val="000000"/>
                <w:sz w:val="24"/>
                <w:lang w:val="zh-CN"/>
              </w:rPr>
              <w:t>（</w:t>
            </w:r>
            <w:r>
              <w:rPr>
                <w:rFonts w:eastAsia="Times New Roman"/>
                <w:color w:val="000000"/>
                <w:sz w:val="24"/>
              </w:rPr>
              <w:t>0.85</w:t>
            </w:r>
            <w:r>
              <w:rPr>
                <w:rFonts w:ascii="宋体" w:hAnsi="宋体" w:hint="eastAsia"/>
                <w:color w:val="000000"/>
                <w:sz w:val="24"/>
                <w:lang w:val="zh-CN"/>
              </w:rPr>
              <w:t>～</w:t>
            </w:r>
            <w:r>
              <w:rPr>
                <w:rFonts w:eastAsia="Times New Roman"/>
                <w:color w:val="000000"/>
                <w:sz w:val="24"/>
              </w:rPr>
              <w:t>0.95</w:t>
            </w:r>
            <w:r>
              <w:rPr>
                <w:rFonts w:ascii="宋体" w:hAnsi="宋体" w:hint="eastAsia"/>
                <w:color w:val="000000"/>
                <w:sz w:val="24"/>
                <w:lang w:val="zh-CN"/>
              </w:rPr>
              <w:t>）</w:t>
            </w:r>
            <w:r>
              <w:rPr>
                <w:rFonts w:eastAsia="Times New Roman"/>
                <w:i/>
                <w:color w:val="000000"/>
                <w:sz w:val="24"/>
              </w:rPr>
              <w:t>K</w:t>
            </w:r>
            <w:r>
              <w:rPr>
                <w:rFonts w:eastAsia="Times New Roman"/>
                <w:color w:val="000000"/>
                <w:sz w:val="24"/>
                <w:vertAlign w:val="subscript"/>
              </w:rPr>
              <w:t>a</w:t>
            </w:r>
            <w:r>
              <w:rPr>
                <w:rFonts w:ascii="宋体" w:hAnsi="宋体" w:hint="eastAsia"/>
                <w:color w:val="000000"/>
                <w:sz w:val="24"/>
                <w:lang w:val="zh-CN"/>
              </w:rPr>
              <w:t>，</w:t>
            </w:r>
            <w:r>
              <w:rPr>
                <w:rFonts w:eastAsia="Times New Roman"/>
                <w:i/>
                <w:color w:val="000000"/>
                <w:sz w:val="24"/>
              </w:rPr>
              <w:t>K</w:t>
            </w:r>
            <w:r>
              <w:rPr>
                <w:rFonts w:eastAsia="Times New Roman"/>
                <w:color w:val="000000"/>
                <w:sz w:val="24"/>
                <w:vertAlign w:val="subscript"/>
              </w:rPr>
              <w:t>a</w:t>
            </w:r>
            <w:r>
              <w:rPr>
                <w:rFonts w:ascii="宋体" w:hAnsi="宋体" w:hint="eastAsia"/>
                <w:color w:val="000000"/>
                <w:sz w:val="24"/>
                <w:lang w:val="zh-CN"/>
              </w:rPr>
              <w:t>为主动土压力系数。</w:t>
            </w:r>
            <w:r>
              <w:rPr>
                <w:rFonts w:eastAsia="Times New Roman"/>
                <w:i/>
                <w:color w:val="000000"/>
                <w:sz w:val="24"/>
              </w:rPr>
              <w:t>ξ</w:t>
            </w:r>
            <w:r>
              <w:rPr>
                <w:rFonts w:ascii="宋体" w:hAnsi="宋体" w:hint="eastAsia"/>
                <w:color w:val="000000"/>
                <w:sz w:val="24"/>
                <w:lang w:val="zh-CN"/>
              </w:rPr>
              <w:t>与扩大头端前土体的强度有关，对强度较好的粘性土和较密实的砂性土可取上限值，对强度较低的土应取下限值。</w:t>
            </w:r>
          </w:p>
        </w:tc>
      </w:tr>
    </w:tbl>
    <w:p w:rsidR="00372E39" w:rsidRDefault="00372E39" w:rsidP="00372E39">
      <w:pPr>
        <w:autoSpaceDE w:val="0"/>
        <w:autoSpaceDN w:val="0"/>
        <w:spacing w:line="312" w:lineRule="exact"/>
        <w:rPr>
          <w:rFonts w:ascii="宋体" w:hAnsi="宋体"/>
          <w:color w:val="000000"/>
          <w:sz w:val="24"/>
          <w:lang w:val="zh-CN"/>
        </w:rPr>
      </w:pPr>
      <w:r>
        <w:rPr>
          <w:rFonts w:hint="eastAsia"/>
          <w:b/>
          <w:color w:val="000000"/>
          <w:sz w:val="24"/>
        </w:rPr>
        <w:t>10</w:t>
      </w:r>
      <w:r>
        <w:rPr>
          <w:rFonts w:eastAsia="Times New Roman"/>
          <w:b/>
          <w:color w:val="000000"/>
          <w:sz w:val="24"/>
        </w:rPr>
        <w:t xml:space="preserve">. </w:t>
      </w:r>
      <w:r w:rsidR="0037603B">
        <w:rPr>
          <w:rFonts w:hint="eastAsia"/>
          <w:b/>
          <w:color w:val="000000"/>
          <w:sz w:val="24"/>
        </w:rPr>
        <w:t>3</w:t>
      </w:r>
      <w:r>
        <w:rPr>
          <w:rFonts w:eastAsia="Times New Roman"/>
          <w:b/>
          <w:color w:val="000000"/>
          <w:sz w:val="24"/>
        </w:rPr>
        <w:t xml:space="preserve">. </w:t>
      </w:r>
      <w:r w:rsidR="0037603B">
        <w:rPr>
          <w:rFonts w:asciiTheme="minorEastAsia" w:eastAsiaTheme="minorEastAsia" w:hAnsiTheme="minorEastAsia" w:hint="eastAsia"/>
          <w:b/>
          <w:color w:val="000000"/>
          <w:sz w:val="24"/>
        </w:rPr>
        <w:t>3</w:t>
      </w:r>
      <w:r>
        <w:rPr>
          <w:rFonts w:ascii="宋体" w:hAnsi="宋体" w:hint="eastAsia"/>
          <w:color w:val="000000"/>
          <w:sz w:val="24"/>
          <w:lang w:val="zh-CN"/>
        </w:rPr>
        <w:t xml:space="preserve">  锚杆抗拔力</w:t>
      </w:r>
      <w:r>
        <w:rPr>
          <w:rFonts w:ascii="宋体" w:hAnsi="宋体" w:hint="eastAsia"/>
          <w:color w:val="000000"/>
          <w:sz w:val="24"/>
        </w:rPr>
        <w:t>设计</w:t>
      </w:r>
      <w:r>
        <w:rPr>
          <w:rFonts w:ascii="宋体" w:hAnsi="宋体" w:hint="eastAsia"/>
          <w:color w:val="000000"/>
          <w:sz w:val="24"/>
          <w:lang w:val="zh-CN"/>
        </w:rPr>
        <w:t>值应按下式确定：</w:t>
      </w:r>
    </w:p>
    <w:p w:rsidR="00372E39" w:rsidRDefault="00882ED3" w:rsidP="00372E39">
      <w:pPr>
        <w:autoSpaceDE w:val="0"/>
        <w:autoSpaceDN w:val="0"/>
        <w:jc w:val="right"/>
        <w:rPr>
          <w:rFonts w:ascii="宋体" w:hAnsi="宋体"/>
          <w:color w:val="000000"/>
          <w:sz w:val="24"/>
          <w:lang w:val="zh-CN"/>
        </w:rPr>
      </w:pPr>
      <w:r>
        <w:rPr>
          <w:rFonts w:ascii="宋体" w:hAnsi="宋体"/>
          <w:noProof/>
        </w:rPr>
        <w:drawing>
          <wp:inline distT="0" distB="0" distL="0" distR="0">
            <wp:extent cx="527050" cy="346075"/>
            <wp:effectExtent l="0" t="0" r="0" b="0"/>
            <wp:docPr id="2" name="图片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0"/>
                    <pic:cNvPicPr>
                      <a:picLocks noChangeAspect="1" noChangeArrowheads="1"/>
                    </pic:cNvPicPr>
                  </pic:nvPicPr>
                  <pic:blipFill>
                    <a:blip r:embed="rId119"/>
                    <a:srcRect/>
                    <a:stretch>
                      <a:fillRect/>
                    </a:stretch>
                  </pic:blipFill>
                  <pic:spPr bwMode="auto">
                    <a:xfrm>
                      <a:off x="0" y="0"/>
                      <a:ext cx="527050" cy="346075"/>
                    </a:xfrm>
                    <a:prstGeom prst="rect">
                      <a:avLst/>
                    </a:prstGeom>
                    <a:noFill/>
                    <a:ln w="9525">
                      <a:noFill/>
                      <a:miter lim="800000"/>
                      <a:headEnd/>
                      <a:tailEnd/>
                    </a:ln>
                  </pic:spPr>
                </pic:pic>
              </a:graphicData>
            </a:graphic>
          </wp:inline>
        </w:drawing>
      </w:r>
      <w:r w:rsidR="00372E39">
        <w:rPr>
          <w:rFonts w:ascii="宋体" w:hAnsi="宋体" w:hint="eastAsia"/>
          <w:color w:val="000000"/>
          <w:sz w:val="24"/>
          <w:lang w:val="zh-CN"/>
        </w:rPr>
        <w:t xml:space="preserve">                       (</w:t>
      </w:r>
      <w:r w:rsidR="00372E39">
        <w:rPr>
          <w:rFonts w:hint="eastAsia"/>
          <w:color w:val="000000"/>
          <w:sz w:val="24"/>
        </w:rPr>
        <w:t>10</w:t>
      </w:r>
      <w:r w:rsidR="00372E39">
        <w:rPr>
          <w:rFonts w:eastAsia="Times New Roman"/>
          <w:color w:val="000000"/>
          <w:sz w:val="24"/>
        </w:rPr>
        <w:t>.</w:t>
      </w:r>
      <w:r w:rsidR="0037603B">
        <w:rPr>
          <w:rFonts w:hint="eastAsia"/>
          <w:color w:val="000000"/>
          <w:sz w:val="24"/>
        </w:rPr>
        <w:t>3</w:t>
      </w:r>
      <w:r w:rsidR="00372E39">
        <w:rPr>
          <w:rFonts w:eastAsia="Times New Roman"/>
          <w:color w:val="000000"/>
          <w:sz w:val="24"/>
        </w:rPr>
        <w:t>.</w:t>
      </w:r>
      <w:r w:rsidR="0037603B">
        <w:rPr>
          <w:rFonts w:asciiTheme="minorEastAsia" w:eastAsiaTheme="minorEastAsia" w:hAnsiTheme="minorEastAsia" w:hint="eastAsia"/>
          <w:color w:val="000000"/>
          <w:sz w:val="24"/>
        </w:rPr>
        <w:t>3</w:t>
      </w:r>
      <w:r w:rsidR="00372E39">
        <w:rPr>
          <w:rFonts w:ascii="宋体" w:hAnsi="宋体" w:hint="eastAsia"/>
          <w:color w:val="000000"/>
          <w:sz w:val="24"/>
          <w:lang w:val="zh-CN"/>
        </w:rPr>
        <w:t>)</w:t>
      </w:r>
    </w:p>
    <w:tbl>
      <w:tblPr>
        <w:tblW w:w="0" w:type="auto"/>
        <w:tblInd w:w="103" w:type="dxa"/>
        <w:tblLayout w:type="fixed"/>
        <w:tblLook w:val="0000"/>
      </w:tblPr>
      <w:tblGrid>
        <w:gridCol w:w="854"/>
        <w:gridCol w:w="579"/>
        <w:gridCol w:w="713"/>
        <w:gridCol w:w="6019"/>
      </w:tblGrid>
      <w:tr w:rsidR="00372E39" w:rsidTr="00372E39">
        <w:trPr>
          <w:trHeight w:val="845"/>
        </w:trPr>
        <w:tc>
          <w:tcPr>
            <w:tcW w:w="854"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式中：</w:t>
            </w:r>
          </w:p>
        </w:tc>
        <w:tc>
          <w:tcPr>
            <w:tcW w:w="57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T</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T</w:t>
            </w:r>
            <w:r>
              <w:rPr>
                <w:rFonts w:eastAsia="Times New Roman"/>
                <w:color w:val="000000"/>
                <w:sz w:val="24"/>
                <w:vertAlign w:val="subscript"/>
              </w:rPr>
              <w:t>uk</w:t>
            </w:r>
          </w:p>
          <w:p w:rsidR="00372E39" w:rsidRDefault="00372E39" w:rsidP="00372E39">
            <w:pPr>
              <w:autoSpaceDE w:val="0"/>
              <w:autoSpaceDN w:val="0"/>
              <w:spacing w:line="312" w:lineRule="exact"/>
              <w:jc w:val="right"/>
              <w:rPr>
                <w:rFonts w:eastAsia="Times New Roman"/>
                <w:color w:val="000000"/>
                <w:sz w:val="24"/>
                <w:vertAlign w:val="subscript"/>
                <w:lang w:val="zh-CN"/>
              </w:rPr>
            </w:pPr>
            <w:r>
              <w:rPr>
                <w:rFonts w:eastAsia="Times New Roman"/>
                <w:i/>
                <w:color w:val="000000"/>
                <w:sz w:val="24"/>
              </w:rPr>
              <w:t>K</w:t>
            </w:r>
          </w:p>
        </w:tc>
        <w:tc>
          <w:tcPr>
            <w:tcW w:w="713"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ascii="宋体" w:hAnsi="宋体"/>
                <w:color w:val="000000"/>
                <w:sz w:val="24"/>
              </w:rPr>
            </w:pPr>
            <w:r>
              <w:rPr>
                <w:rFonts w:eastAsia="Times New Roman"/>
                <w:color w:val="000000"/>
                <w:sz w:val="24"/>
              </w:rPr>
              <w:t>——</w:t>
            </w:r>
          </w:p>
        </w:tc>
        <w:tc>
          <w:tcPr>
            <w:tcW w:w="601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锚杆抗拔力设计值（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锚杆抗拔力极限值（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锚杆抗拔安全系数，按表</w:t>
            </w:r>
            <w:r>
              <w:rPr>
                <w:rFonts w:hint="eastAsia"/>
                <w:color w:val="000000"/>
                <w:sz w:val="24"/>
              </w:rPr>
              <w:t>10</w:t>
            </w:r>
            <w:r>
              <w:rPr>
                <w:rFonts w:eastAsia="Times New Roman"/>
                <w:color w:val="000000"/>
                <w:sz w:val="24"/>
              </w:rPr>
              <w:t>.1.1</w:t>
            </w:r>
            <w:r>
              <w:rPr>
                <w:rFonts w:ascii="宋体" w:hAnsi="宋体" w:hint="eastAsia"/>
                <w:color w:val="000000"/>
                <w:sz w:val="24"/>
                <w:lang w:val="zh-CN"/>
              </w:rPr>
              <w:t>取值。</w:t>
            </w:r>
          </w:p>
        </w:tc>
      </w:tr>
    </w:tbl>
    <w:p w:rsidR="00372E39" w:rsidRDefault="00372E39" w:rsidP="00372E39">
      <w:pPr>
        <w:autoSpaceDE w:val="0"/>
        <w:autoSpaceDN w:val="0"/>
        <w:spacing w:line="312" w:lineRule="exact"/>
        <w:rPr>
          <w:rFonts w:ascii="宋体" w:hAnsi="宋体"/>
          <w:color w:val="000000"/>
          <w:sz w:val="24"/>
          <w:lang w:val="zh-CN"/>
        </w:rPr>
      </w:pPr>
      <w:r>
        <w:rPr>
          <w:rFonts w:hint="eastAsia"/>
          <w:b/>
          <w:color w:val="000000"/>
          <w:sz w:val="24"/>
        </w:rPr>
        <w:t>10</w:t>
      </w:r>
      <w:r>
        <w:rPr>
          <w:rFonts w:eastAsia="Times New Roman"/>
          <w:b/>
          <w:color w:val="000000"/>
          <w:sz w:val="24"/>
        </w:rPr>
        <w:t xml:space="preserve">. </w:t>
      </w:r>
      <w:r w:rsidR="0037603B">
        <w:rPr>
          <w:rFonts w:hint="eastAsia"/>
          <w:b/>
          <w:color w:val="000000"/>
          <w:sz w:val="24"/>
        </w:rPr>
        <w:t>3</w:t>
      </w:r>
      <w:r>
        <w:rPr>
          <w:rFonts w:eastAsia="Times New Roman"/>
          <w:b/>
          <w:color w:val="000000"/>
          <w:sz w:val="24"/>
        </w:rPr>
        <w:t xml:space="preserve">. </w:t>
      </w:r>
      <w:r w:rsidR="0037603B">
        <w:rPr>
          <w:rFonts w:asciiTheme="minorEastAsia" w:eastAsiaTheme="minorEastAsia" w:hAnsiTheme="minorEastAsia" w:hint="eastAsia"/>
          <w:b/>
          <w:color w:val="000000"/>
          <w:sz w:val="24"/>
        </w:rPr>
        <w:t>4</w:t>
      </w:r>
      <w:r>
        <w:rPr>
          <w:rFonts w:ascii="宋体" w:hAnsi="宋体" w:hint="eastAsia"/>
          <w:color w:val="000000"/>
          <w:sz w:val="24"/>
          <w:lang w:val="zh-CN"/>
        </w:rPr>
        <w:t xml:space="preserve">  扩大头长度尚应符合注浆体与杆体间的粘结强度安全要求，应按下式计算：</w:t>
      </w:r>
    </w:p>
    <w:p w:rsidR="00372E39" w:rsidRDefault="00372E39" w:rsidP="00372E39">
      <w:pPr>
        <w:autoSpaceDE w:val="0"/>
        <w:autoSpaceDN w:val="0"/>
        <w:jc w:val="right"/>
        <w:rPr>
          <w:rFonts w:eastAsia="Times New Roman"/>
          <w:color w:val="000000"/>
          <w:sz w:val="24"/>
          <w:vertAlign w:val="subscript"/>
        </w:rPr>
      </w:pPr>
      <w:r>
        <w:rPr>
          <w:rFonts w:eastAsia="Times New Roman"/>
          <w:i/>
          <w:color w:val="000000"/>
          <w:sz w:val="24"/>
        </w:rPr>
        <w:t>L</w:t>
      </w:r>
      <w:r>
        <w:rPr>
          <w:rFonts w:eastAsia="Times New Roman"/>
          <w:color w:val="000000"/>
          <w:sz w:val="24"/>
          <w:vertAlign w:val="subscript"/>
        </w:rPr>
        <w:t>D</w:t>
      </w:r>
      <w:r>
        <w:rPr>
          <w:rFonts w:ascii="华文仿宋" w:eastAsia="华文仿宋" w:hAnsi="华文仿宋" w:hint="eastAsia"/>
          <w:color w:val="000000"/>
          <w:sz w:val="24"/>
          <w:lang w:val="zh-CN"/>
        </w:rPr>
        <w:t>≥</w:t>
      </w:r>
      <w:r w:rsidR="00882ED3">
        <w:rPr>
          <w:rFonts w:ascii="宋体" w:hAnsi="宋体"/>
          <w:noProof/>
        </w:rPr>
        <w:drawing>
          <wp:inline distT="0" distB="0" distL="0" distR="0">
            <wp:extent cx="831850" cy="395605"/>
            <wp:effectExtent l="0" t="0" r="0" b="0"/>
            <wp:docPr id="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1"/>
                    <pic:cNvPicPr>
                      <a:picLocks noChangeAspect="1" noChangeArrowheads="1"/>
                    </pic:cNvPicPr>
                  </pic:nvPicPr>
                  <pic:blipFill>
                    <a:blip r:embed="rId120"/>
                    <a:srcRect/>
                    <a:stretch>
                      <a:fillRect/>
                    </a:stretch>
                  </pic:blipFill>
                  <pic:spPr bwMode="auto">
                    <a:xfrm>
                      <a:off x="0" y="0"/>
                      <a:ext cx="831850" cy="395605"/>
                    </a:xfrm>
                    <a:prstGeom prst="rect">
                      <a:avLst/>
                    </a:prstGeom>
                    <a:noFill/>
                    <a:ln w="9525">
                      <a:noFill/>
                      <a:miter lim="800000"/>
                      <a:headEnd/>
                      <a:tailEnd/>
                    </a:ln>
                  </pic:spPr>
                </pic:pic>
              </a:graphicData>
            </a:graphic>
          </wp:inline>
        </w:drawing>
      </w:r>
      <w:r>
        <w:rPr>
          <w:rFonts w:ascii="宋体" w:hAnsi="宋体" w:hint="eastAsia"/>
          <w:color w:val="000000"/>
          <w:sz w:val="24"/>
          <w:lang w:val="zh-CN"/>
        </w:rPr>
        <w:t xml:space="preserve">                    (</w:t>
      </w:r>
      <w:r>
        <w:rPr>
          <w:rFonts w:hint="eastAsia"/>
          <w:color w:val="000000"/>
          <w:sz w:val="24"/>
        </w:rPr>
        <w:t>10</w:t>
      </w:r>
      <w:r>
        <w:rPr>
          <w:rFonts w:eastAsia="Times New Roman"/>
          <w:color w:val="000000"/>
          <w:sz w:val="24"/>
        </w:rPr>
        <w:t>.</w:t>
      </w:r>
      <w:r w:rsidR="0037603B">
        <w:rPr>
          <w:rFonts w:hint="eastAsia"/>
          <w:color w:val="000000"/>
          <w:sz w:val="24"/>
        </w:rPr>
        <w:t>3</w:t>
      </w:r>
      <w:r>
        <w:rPr>
          <w:rFonts w:eastAsia="Times New Roman"/>
          <w:color w:val="000000"/>
          <w:sz w:val="24"/>
        </w:rPr>
        <w:t>.</w:t>
      </w:r>
      <w:r w:rsidR="0037603B">
        <w:rPr>
          <w:rFonts w:asciiTheme="minorEastAsia" w:eastAsiaTheme="minorEastAsia" w:hAnsiTheme="minorEastAsia" w:hint="eastAsia"/>
          <w:color w:val="000000"/>
          <w:sz w:val="24"/>
        </w:rPr>
        <w:t>4</w:t>
      </w:r>
      <w:r>
        <w:rPr>
          <w:rFonts w:ascii="宋体" w:hAnsi="宋体" w:hint="eastAsia"/>
          <w:color w:val="000000"/>
          <w:sz w:val="24"/>
          <w:lang w:val="zh-CN"/>
        </w:rPr>
        <w:t>)</w:t>
      </w:r>
    </w:p>
    <w:tbl>
      <w:tblPr>
        <w:tblW w:w="0" w:type="auto"/>
        <w:tblInd w:w="103" w:type="dxa"/>
        <w:tblLayout w:type="fixed"/>
        <w:tblLook w:val="0000"/>
      </w:tblPr>
      <w:tblGrid>
        <w:gridCol w:w="839"/>
        <w:gridCol w:w="594"/>
        <w:gridCol w:w="713"/>
        <w:gridCol w:w="6163"/>
      </w:tblGrid>
      <w:tr w:rsidR="00372E39" w:rsidTr="00372E39">
        <w:trPr>
          <w:trHeight w:hRule="exact" w:val="3402"/>
        </w:trPr>
        <w:tc>
          <w:tcPr>
            <w:tcW w:w="83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式中：</w:t>
            </w:r>
          </w:p>
        </w:tc>
        <w:tc>
          <w:tcPr>
            <w:tcW w:w="594"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K</w:t>
            </w:r>
            <w:r>
              <w:rPr>
                <w:rFonts w:eastAsia="Times New Roman"/>
                <w:color w:val="000000"/>
                <w:sz w:val="24"/>
                <w:vertAlign w:val="subscript"/>
              </w:rPr>
              <w:t xml:space="preserve"> s</w:t>
            </w: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T</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L</w:t>
            </w:r>
            <w:r>
              <w:rPr>
                <w:rFonts w:eastAsia="Times New Roman"/>
                <w:color w:val="000000"/>
                <w:sz w:val="24"/>
                <w:vertAlign w:val="subscript"/>
              </w:rPr>
              <w:t>D</w:t>
            </w:r>
          </w:p>
          <w:p w:rsidR="00372E39" w:rsidRDefault="00372E39" w:rsidP="00372E39">
            <w:pPr>
              <w:autoSpaceDE w:val="0"/>
              <w:autoSpaceDN w:val="0"/>
              <w:spacing w:line="312" w:lineRule="exact"/>
              <w:jc w:val="right"/>
              <w:rPr>
                <w:rFonts w:eastAsia="Times New Roman"/>
                <w:i/>
                <w:color w:val="000000"/>
                <w:sz w:val="24"/>
              </w:rPr>
            </w:pP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d</w:t>
            </w:r>
          </w:p>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f</w:t>
            </w:r>
            <w:r>
              <w:rPr>
                <w:rFonts w:eastAsia="Times New Roman"/>
                <w:color w:val="000000"/>
                <w:sz w:val="24"/>
                <w:vertAlign w:val="subscript"/>
              </w:rPr>
              <w:t>ms</w:t>
            </w:r>
          </w:p>
          <w:p w:rsidR="00372E39" w:rsidRDefault="00372E39" w:rsidP="00372E39">
            <w:pPr>
              <w:autoSpaceDE w:val="0"/>
              <w:autoSpaceDN w:val="0"/>
              <w:spacing w:line="312" w:lineRule="exact"/>
              <w:jc w:val="right"/>
              <w:rPr>
                <w:rFonts w:eastAsia="Times New Roman"/>
                <w:color w:val="000000"/>
                <w:sz w:val="24"/>
                <w:vertAlign w:val="subscript"/>
              </w:rPr>
            </w:pP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ζ</w:t>
            </w:r>
          </w:p>
          <w:p w:rsidR="00372E39" w:rsidRDefault="00372E39" w:rsidP="00372E39">
            <w:pPr>
              <w:autoSpaceDE w:val="0"/>
              <w:autoSpaceDN w:val="0"/>
              <w:spacing w:line="312" w:lineRule="exact"/>
              <w:jc w:val="right"/>
              <w:rPr>
                <w:rFonts w:eastAsia="Times New Roman"/>
                <w:i/>
                <w:color w:val="000000"/>
                <w:sz w:val="24"/>
              </w:rPr>
            </w:pP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ψ</w:t>
            </w:r>
          </w:p>
          <w:p w:rsidR="00372E39" w:rsidRDefault="00372E39" w:rsidP="00372E39">
            <w:pPr>
              <w:autoSpaceDE w:val="0"/>
              <w:autoSpaceDN w:val="0"/>
              <w:spacing w:line="312" w:lineRule="exact"/>
              <w:jc w:val="right"/>
              <w:rPr>
                <w:rFonts w:ascii="宋体" w:hAnsi="宋体"/>
                <w:i/>
                <w:color w:val="000000"/>
                <w:sz w:val="24"/>
                <w:lang w:val="zh-CN"/>
              </w:rPr>
            </w:pPr>
            <w:r>
              <w:rPr>
                <w:rFonts w:eastAsia="Times New Roman"/>
                <w:i/>
                <w:color w:val="000000"/>
                <w:sz w:val="24"/>
              </w:rPr>
              <w:t>n</w:t>
            </w:r>
          </w:p>
        </w:tc>
        <w:tc>
          <w:tcPr>
            <w:tcW w:w="713"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tc>
        <w:tc>
          <w:tcPr>
            <w:tcW w:w="6163"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杆体与注浆体的粘结安全系数，按表</w:t>
            </w:r>
            <w:r>
              <w:rPr>
                <w:rFonts w:hint="eastAsia"/>
                <w:color w:val="000000"/>
                <w:sz w:val="24"/>
              </w:rPr>
              <w:t>10</w:t>
            </w:r>
            <w:r>
              <w:rPr>
                <w:rFonts w:eastAsia="Times New Roman"/>
                <w:color w:val="000000"/>
                <w:sz w:val="24"/>
              </w:rPr>
              <w:t>.1.1</w:t>
            </w:r>
            <w:r>
              <w:rPr>
                <w:rFonts w:ascii="宋体" w:hAnsi="宋体" w:hint="eastAsia"/>
                <w:color w:val="000000"/>
                <w:sz w:val="24"/>
                <w:lang w:val="zh-CN"/>
              </w:rPr>
              <w:t>取值；</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锚杆抗拔力设计值（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锚杆扩大头的长度（</w:t>
            </w:r>
            <w:r>
              <w:rPr>
                <w:rFonts w:eastAsia="Times New Roman"/>
                <w:color w:val="000000"/>
                <w:sz w:val="24"/>
              </w:rPr>
              <w:t>m</w:t>
            </w:r>
            <w:r>
              <w:rPr>
                <w:rFonts w:ascii="宋体" w:hAnsi="宋体" w:hint="eastAsia"/>
                <w:color w:val="000000"/>
                <w:sz w:val="24"/>
                <w:lang w:val="zh-CN"/>
              </w:rPr>
              <w:t>），当杆体自由段护套管或防腐涂层进入到扩大头内时，应取实际扩大头长度减去搭接长度；</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杆体钢筋直径或单根钢绞线的直径（</w:t>
            </w:r>
            <w:r>
              <w:rPr>
                <w:rFonts w:eastAsia="Times New Roman"/>
                <w:color w:val="000000"/>
                <w:sz w:val="24"/>
              </w:rPr>
              <w:t>mm</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杆体与扩大头注浆体的极限粘结强度标准值（</w:t>
            </w:r>
            <w:r>
              <w:rPr>
                <w:rFonts w:eastAsia="Times New Roman"/>
                <w:color w:val="000000"/>
                <w:sz w:val="24"/>
              </w:rPr>
              <w:t>MPa</w:t>
            </w:r>
            <w:r>
              <w:rPr>
                <w:rFonts w:ascii="宋体" w:hAnsi="宋体" w:hint="eastAsia"/>
                <w:color w:val="000000"/>
                <w:sz w:val="24"/>
                <w:lang w:val="zh-CN"/>
              </w:rPr>
              <w:t>），通过试验确定；当无试验资料时，可按表</w:t>
            </w:r>
            <w:r>
              <w:rPr>
                <w:rFonts w:hint="eastAsia"/>
                <w:color w:val="000000"/>
                <w:sz w:val="24"/>
              </w:rPr>
              <w:t>10</w:t>
            </w:r>
            <w:r>
              <w:rPr>
                <w:rFonts w:eastAsia="Times New Roman"/>
                <w:color w:val="000000"/>
                <w:sz w:val="24"/>
              </w:rPr>
              <w:t>.</w:t>
            </w:r>
            <w:r>
              <w:rPr>
                <w:rFonts w:hint="eastAsia"/>
                <w:color w:val="000000"/>
                <w:sz w:val="24"/>
              </w:rPr>
              <w:t>5</w:t>
            </w:r>
            <w:r>
              <w:rPr>
                <w:rFonts w:eastAsia="Times New Roman"/>
                <w:color w:val="000000"/>
                <w:sz w:val="24"/>
              </w:rPr>
              <w:t>.5</w:t>
            </w:r>
            <w:r>
              <w:rPr>
                <w:rFonts w:ascii="宋体" w:hAnsi="宋体" w:hint="eastAsia"/>
                <w:color w:val="000000"/>
                <w:sz w:val="24"/>
                <w:lang w:val="zh-CN"/>
              </w:rPr>
              <w:t>取值；</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采用</w:t>
            </w:r>
            <w:r>
              <w:rPr>
                <w:rFonts w:eastAsia="Times New Roman"/>
                <w:color w:val="000000"/>
                <w:sz w:val="24"/>
              </w:rPr>
              <w:t>2</w:t>
            </w:r>
            <w:r>
              <w:rPr>
                <w:rFonts w:ascii="宋体" w:hAnsi="宋体" w:hint="eastAsia"/>
                <w:color w:val="000000"/>
                <w:sz w:val="24"/>
                <w:lang w:val="zh-CN"/>
              </w:rPr>
              <w:t>根或</w:t>
            </w:r>
            <w:r>
              <w:rPr>
                <w:rFonts w:eastAsia="Times New Roman"/>
                <w:color w:val="000000"/>
                <w:sz w:val="24"/>
              </w:rPr>
              <w:t>2</w:t>
            </w:r>
            <w:r>
              <w:rPr>
                <w:rFonts w:ascii="宋体" w:hAnsi="宋体" w:hint="eastAsia"/>
                <w:color w:val="000000"/>
                <w:sz w:val="24"/>
                <w:lang w:val="zh-CN"/>
              </w:rPr>
              <w:t>根以上钢筋或钢绞线时，粘结强度降低系数，竖直锚杆取</w:t>
            </w:r>
            <w:r>
              <w:rPr>
                <w:rFonts w:eastAsia="Times New Roman"/>
                <w:color w:val="000000"/>
                <w:sz w:val="24"/>
              </w:rPr>
              <w:t>0.6</w:t>
            </w:r>
            <w:r>
              <w:rPr>
                <w:rFonts w:ascii="宋体" w:hAnsi="宋体" w:hint="eastAsia"/>
                <w:color w:val="000000"/>
                <w:sz w:val="24"/>
                <w:lang w:val="zh-CN"/>
              </w:rPr>
              <w:t>～</w:t>
            </w:r>
            <w:r>
              <w:rPr>
                <w:rFonts w:eastAsia="Times New Roman"/>
                <w:color w:val="000000"/>
                <w:sz w:val="24"/>
              </w:rPr>
              <w:t>0.85</w:t>
            </w:r>
            <w:r>
              <w:rPr>
                <w:rFonts w:ascii="宋体" w:hAnsi="宋体" w:hint="eastAsia"/>
                <w:color w:val="000000"/>
                <w:sz w:val="24"/>
                <w:lang w:val="zh-CN"/>
              </w:rPr>
              <w:t>；倾斜向锚杆取</w:t>
            </w:r>
            <w:r>
              <w:rPr>
                <w:rFonts w:eastAsia="Times New Roman"/>
                <w:color w:val="000000"/>
                <w:sz w:val="24"/>
              </w:rPr>
              <w:t>1.0</w:t>
            </w:r>
            <w:r>
              <w:rPr>
                <w:rFonts w:ascii="宋体" w:hAnsi="宋体" w:hint="eastAsia"/>
                <w:color w:val="000000"/>
                <w:sz w:val="24"/>
                <w:lang w:val="zh-CN"/>
              </w:rPr>
              <w:t>；</w:t>
            </w:r>
          </w:p>
          <w:p w:rsidR="00372E39" w:rsidRDefault="00372E39" w:rsidP="00372E39">
            <w:pPr>
              <w:autoSpaceDE w:val="0"/>
              <w:autoSpaceDN w:val="0"/>
              <w:spacing w:line="312" w:lineRule="exact"/>
              <w:rPr>
                <w:rFonts w:eastAsia="Times New Roman"/>
                <w:color w:val="000000"/>
                <w:sz w:val="24"/>
              </w:rPr>
            </w:pPr>
            <w:r>
              <w:rPr>
                <w:rFonts w:ascii="宋体" w:hAnsi="宋体" w:hint="eastAsia"/>
                <w:color w:val="000000"/>
                <w:sz w:val="24"/>
                <w:lang w:val="zh-CN"/>
              </w:rPr>
              <w:t>扩大头长度对粘结强度的影响系数，按第</w:t>
            </w:r>
            <w:r>
              <w:rPr>
                <w:rFonts w:hint="eastAsia"/>
                <w:color w:val="000000"/>
                <w:sz w:val="24"/>
              </w:rPr>
              <w:t>10</w:t>
            </w:r>
            <w:r>
              <w:rPr>
                <w:rFonts w:eastAsia="Times New Roman"/>
                <w:color w:val="000000"/>
                <w:sz w:val="24"/>
              </w:rPr>
              <w:t>.</w:t>
            </w:r>
            <w:r>
              <w:rPr>
                <w:rFonts w:hint="eastAsia"/>
                <w:color w:val="000000"/>
                <w:sz w:val="24"/>
              </w:rPr>
              <w:t>5</w:t>
            </w:r>
            <w:r>
              <w:rPr>
                <w:rFonts w:eastAsia="Times New Roman"/>
                <w:color w:val="000000"/>
                <w:sz w:val="24"/>
              </w:rPr>
              <w:t>.6</w:t>
            </w:r>
            <w:r>
              <w:rPr>
                <w:rFonts w:ascii="宋体" w:hAnsi="宋体" w:hint="eastAsia"/>
                <w:color w:val="000000"/>
                <w:sz w:val="24"/>
                <w:lang w:val="zh-CN"/>
              </w:rPr>
              <w:t>条取值；</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钢筋的根数或钢绞线股数。</w:t>
            </w:r>
          </w:p>
        </w:tc>
      </w:tr>
    </w:tbl>
    <w:p w:rsidR="00372E39" w:rsidRDefault="00372E39" w:rsidP="00372E39">
      <w:pPr>
        <w:autoSpaceDE w:val="0"/>
        <w:autoSpaceDN w:val="0"/>
        <w:spacing w:line="312" w:lineRule="exact"/>
        <w:jc w:val="center"/>
        <w:rPr>
          <w:rFonts w:ascii="黑体" w:eastAsia="黑体" w:hAnsi="黑体"/>
          <w:b/>
          <w:color w:val="000000"/>
          <w:sz w:val="24"/>
          <w:lang w:val="zh-CN"/>
        </w:rPr>
      </w:pPr>
    </w:p>
    <w:p w:rsidR="00372E39" w:rsidRDefault="00372E39" w:rsidP="00372E39">
      <w:pPr>
        <w:autoSpaceDE w:val="0"/>
        <w:autoSpaceDN w:val="0"/>
        <w:spacing w:line="312" w:lineRule="exact"/>
        <w:jc w:val="center"/>
        <w:rPr>
          <w:rFonts w:ascii="宋体" w:hAnsi="宋体"/>
          <w:b/>
          <w:color w:val="000000"/>
          <w:sz w:val="24"/>
          <w:lang w:val="zh-CN"/>
        </w:rPr>
      </w:pPr>
      <w:r>
        <w:rPr>
          <w:rFonts w:ascii="黑体" w:eastAsia="黑体" w:hAnsi="黑体" w:hint="eastAsia"/>
          <w:b/>
          <w:color w:val="000000"/>
          <w:sz w:val="24"/>
          <w:lang w:val="zh-CN"/>
        </w:rPr>
        <w:t>表</w:t>
      </w:r>
      <w:r>
        <w:rPr>
          <w:rFonts w:hint="eastAsia"/>
          <w:b/>
          <w:color w:val="000000"/>
          <w:sz w:val="24"/>
        </w:rPr>
        <w:t>10</w:t>
      </w:r>
      <w:r>
        <w:rPr>
          <w:rFonts w:eastAsia="Times New Roman"/>
          <w:b/>
          <w:color w:val="000000"/>
          <w:sz w:val="24"/>
        </w:rPr>
        <w:t xml:space="preserve">. </w:t>
      </w:r>
      <w:r w:rsidR="0037603B">
        <w:rPr>
          <w:rFonts w:hint="eastAsia"/>
          <w:b/>
          <w:color w:val="000000"/>
          <w:sz w:val="24"/>
        </w:rPr>
        <w:t>3</w:t>
      </w:r>
      <w:r>
        <w:rPr>
          <w:rFonts w:eastAsia="Times New Roman"/>
          <w:b/>
          <w:color w:val="000000"/>
          <w:sz w:val="24"/>
        </w:rPr>
        <w:t xml:space="preserve">. </w:t>
      </w:r>
      <w:r w:rsidR="0037603B">
        <w:rPr>
          <w:rFonts w:asciiTheme="minorEastAsia" w:eastAsiaTheme="minorEastAsia" w:hAnsiTheme="minorEastAsia" w:hint="eastAsia"/>
          <w:b/>
          <w:color w:val="000000"/>
          <w:sz w:val="24"/>
        </w:rPr>
        <w:t>4</w:t>
      </w:r>
      <w:r>
        <w:rPr>
          <w:rFonts w:ascii="黑体" w:eastAsia="黑体" w:hAnsi="黑体" w:hint="eastAsia"/>
          <w:b/>
          <w:color w:val="000000"/>
          <w:sz w:val="24"/>
          <w:lang w:val="zh-CN"/>
        </w:rPr>
        <w:t xml:space="preserve">  杆体与注浆体的极限粘结强度标准值</w:t>
      </w:r>
    </w:p>
    <w:tbl>
      <w:tblPr>
        <w:tblW w:w="0" w:type="auto"/>
        <w:jc w:val="center"/>
        <w:tblLayout w:type="fixed"/>
        <w:tblLook w:val="0000"/>
      </w:tblPr>
      <w:tblGrid>
        <w:gridCol w:w="4084"/>
        <w:gridCol w:w="4011"/>
      </w:tblGrid>
      <w:tr w:rsidR="00372E39" w:rsidTr="00372E39">
        <w:trPr>
          <w:trHeight w:hRule="exact" w:val="510"/>
          <w:jc w:val="center"/>
        </w:trPr>
        <w:tc>
          <w:tcPr>
            <w:tcW w:w="4084"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粘结材料</w:t>
            </w:r>
          </w:p>
        </w:tc>
        <w:tc>
          <w:tcPr>
            <w:tcW w:w="401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eastAsia="Times New Roman"/>
                <w:color w:val="000000"/>
                <w:sz w:val="24"/>
                <w:vertAlign w:val="subscript"/>
              </w:rPr>
            </w:pPr>
            <w:r>
              <w:rPr>
                <w:rFonts w:ascii="宋体" w:hAnsi="宋体" w:hint="eastAsia"/>
                <w:color w:val="000000"/>
                <w:lang w:val="zh-CN"/>
              </w:rPr>
              <w:t>粘结强度标准值</w:t>
            </w:r>
            <w:r>
              <w:rPr>
                <w:rFonts w:eastAsia="Times New Roman"/>
                <w:i/>
                <w:color w:val="000000"/>
                <w:sz w:val="24"/>
              </w:rPr>
              <w:t>f</w:t>
            </w:r>
            <w:r>
              <w:rPr>
                <w:rFonts w:eastAsia="Times New Roman"/>
                <w:color w:val="000000"/>
                <w:sz w:val="24"/>
                <w:vertAlign w:val="subscript"/>
              </w:rPr>
              <w:t>ms</w:t>
            </w:r>
            <w:r>
              <w:rPr>
                <w:rFonts w:ascii="宋体" w:hAnsi="宋体" w:hint="eastAsia"/>
                <w:color w:val="000000"/>
                <w:lang w:val="zh-CN"/>
              </w:rPr>
              <w:t>（</w:t>
            </w:r>
            <w:r>
              <w:rPr>
                <w:rFonts w:eastAsia="Times New Roman"/>
                <w:color w:val="000000"/>
              </w:rPr>
              <w:t>MPa</w:t>
            </w:r>
            <w:r>
              <w:rPr>
                <w:rFonts w:ascii="宋体" w:hAnsi="宋体" w:hint="eastAsia"/>
                <w:color w:val="000000"/>
                <w:lang w:val="zh-CN"/>
              </w:rPr>
              <w:t>）</w:t>
            </w:r>
          </w:p>
        </w:tc>
      </w:tr>
      <w:tr w:rsidR="00372E39" w:rsidTr="00372E39">
        <w:trPr>
          <w:trHeight w:hRule="exact" w:val="510"/>
          <w:jc w:val="center"/>
        </w:trPr>
        <w:tc>
          <w:tcPr>
            <w:tcW w:w="4084"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水泥浆或水泥砂浆注浆体与螺纹钢筋</w:t>
            </w:r>
          </w:p>
        </w:tc>
        <w:tc>
          <w:tcPr>
            <w:tcW w:w="401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eastAsia="Times New Roman"/>
                <w:color w:val="000000"/>
              </w:rPr>
            </w:pPr>
            <w:r>
              <w:rPr>
                <w:rFonts w:eastAsia="Times New Roman"/>
                <w:color w:val="000000"/>
              </w:rPr>
              <w:t>1.2</w:t>
            </w:r>
            <w:r>
              <w:rPr>
                <w:rFonts w:ascii="宋体" w:hAnsi="宋体" w:hint="eastAsia"/>
                <w:color w:val="000000"/>
                <w:lang w:val="zh-CN"/>
              </w:rPr>
              <w:t>～</w:t>
            </w:r>
            <w:r>
              <w:rPr>
                <w:rFonts w:eastAsia="Times New Roman"/>
                <w:color w:val="000000"/>
              </w:rPr>
              <w:t>1.8</w:t>
            </w:r>
          </w:p>
        </w:tc>
      </w:tr>
      <w:tr w:rsidR="00372E39" w:rsidTr="00372E39">
        <w:trPr>
          <w:trHeight w:hRule="exact" w:val="510"/>
          <w:jc w:val="center"/>
        </w:trPr>
        <w:tc>
          <w:tcPr>
            <w:tcW w:w="4084"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ascii="宋体" w:hAnsi="宋体"/>
                <w:color w:val="000000"/>
                <w:lang w:val="zh-CN"/>
              </w:rPr>
            </w:pPr>
            <w:r>
              <w:rPr>
                <w:rFonts w:ascii="宋体" w:hAnsi="宋体" w:hint="eastAsia"/>
                <w:color w:val="000000"/>
                <w:lang w:val="zh-CN"/>
              </w:rPr>
              <w:t>水泥浆或水泥砂浆注浆体与钢绞线</w:t>
            </w:r>
          </w:p>
        </w:tc>
        <w:tc>
          <w:tcPr>
            <w:tcW w:w="401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80" w:lineRule="exact"/>
              <w:jc w:val="center"/>
              <w:rPr>
                <w:rFonts w:eastAsia="Times New Roman"/>
                <w:color w:val="000000"/>
              </w:rPr>
            </w:pPr>
            <w:r>
              <w:rPr>
                <w:rFonts w:eastAsia="Times New Roman"/>
                <w:color w:val="000000"/>
              </w:rPr>
              <w:t>1.8</w:t>
            </w:r>
            <w:r>
              <w:rPr>
                <w:rFonts w:ascii="宋体" w:hAnsi="宋体" w:hint="eastAsia"/>
                <w:color w:val="000000"/>
                <w:lang w:val="zh-CN"/>
              </w:rPr>
              <w:t>～</w:t>
            </w:r>
            <w:r>
              <w:rPr>
                <w:rFonts w:eastAsia="Times New Roman"/>
                <w:color w:val="000000"/>
              </w:rPr>
              <w:t>2.4</w:t>
            </w:r>
          </w:p>
        </w:tc>
      </w:tr>
    </w:tbl>
    <w:p w:rsidR="00372E39" w:rsidRDefault="00372E39" w:rsidP="00372E39">
      <w:pPr>
        <w:autoSpaceDE w:val="0"/>
        <w:autoSpaceDN w:val="0"/>
        <w:spacing w:line="280" w:lineRule="exact"/>
        <w:ind w:left="105"/>
        <w:rPr>
          <w:rFonts w:ascii="宋体" w:hAnsi="宋体"/>
          <w:color w:val="000000"/>
          <w:sz w:val="24"/>
          <w:lang w:val="zh-CN"/>
        </w:rPr>
      </w:pPr>
      <w:r>
        <w:rPr>
          <w:rFonts w:ascii="宋体" w:hAnsi="宋体" w:hint="eastAsia"/>
          <w:color w:val="000000"/>
          <w:lang w:val="zh-CN"/>
        </w:rPr>
        <w:t>注：水泥强度等级不低于</w:t>
      </w:r>
      <w:r>
        <w:rPr>
          <w:rFonts w:eastAsia="Times New Roman"/>
          <w:color w:val="000000"/>
        </w:rPr>
        <w:t>42.5</w:t>
      </w:r>
      <w:r>
        <w:rPr>
          <w:rFonts w:ascii="宋体" w:hAnsi="宋体" w:hint="eastAsia"/>
          <w:color w:val="000000"/>
          <w:lang w:val="zh-CN"/>
        </w:rPr>
        <w:t>，水灰比</w:t>
      </w:r>
      <w:r>
        <w:rPr>
          <w:rFonts w:eastAsia="Times New Roman"/>
          <w:color w:val="000000"/>
        </w:rPr>
        <w:t>0.4</w:t>
      </w:r>
      <w:r>
        <w:rPr>
          <w:rFonts w:ascii="宋体" w:hAnsi="宋体" w:hint="eastAsia"/>
          <w:color w:val="000000"/>
          <w:lang w:val="zh-CN"/>
        </w:rPr>
        <w:t>～</w:t>
      </w:r>
      <w:r>
        <w:rPr>
          <w:rFonts w:eastAsia="Times New Roman"/>
          <w:color w:val="000000"/>
        </w:rPr>
        <w:t>0.6</w:t>
      </w:r>
      <w:r>
        <w:rPr>
          <w:rFonts w:ascii="宋体" w:hAnsi="宋体" w:hint="eastAsia"/>
          <w:color w:val="000000"/>
          <w:sz w:val="24"/>
          <w:lang w:val="zh-CN"/>
        </w:rPr>
        <w:t>。</w:t>
      </w:r>
    </w:p>
    <w:p w:rsidR="00284160" w:rsidRDefault="000F4F4C" w:rsidP="005462FF">
      <w:pPr>
        <w:adjustRightInd w:val="0"/>
        <w:snapToGrid w:val="0"/>
        <w:spacing w:beforeLines="50" w:line="360" w:lineRule="auto"/>
        <w:jc w:val="left"/>
        <w:rPr>
          <w:sz w:val="24"/>
        </w:rPr>
      </w:pPr>
      <w:r w:rsidRPr="000F4F4C">
        <w:rPr>
          <w:sz w:val="24"/>
        </w:rPr>
        <w:t xml:space="preserve">10. 3. 5  </w:t>
      </w:r>
      <w:r w:rsidRPr="000F4F4C">
        <w:rPr>
          <w:rFonts w:hint="eastAsia"/>
          <w:sz w:val="24"/>
        </w:rPr>
        <w:t>扩大头长度对粘结强度的影响系数</w:t>
      </w:r>
      <w:r w:rsidRPr="000F4F4C">
        <w:rPr>
          <w:sz w:val="24"/>
        </w:rPr>
        <w:t>ψ</w:t>
      </w:r>
      <w:r w:rsidRPr="000F4F4C">
        <w:rPr>
          <w:rFonts w:hint="eastAsia"/>
          <w:sz w:val="24"/>
        </w:rPr>
        <w:t>，应由试验确定；无试验资料时，可按表</w:t>
      </w:r>
      <w:r w:rsidRPr="000F4F4C">
        <w:rPr>
          <w:sz w:val="24"/>
        </w:rPr>
        <w:t>10.3.5</w:t>
      </w:r>
      <w:r w:rsidRPr="000F4F4C">
        <w:rPr>
          <w:rFonts w:hint="eastAsia"/>
          <w:sz w:val="24"/>
        </w:rPr>
        <w:t>取值。</w:t>
      </w:r>
    </w:p>
    <w:p w:rsidR="00372E39" w:rsidRDefault="00372E39" w:rsidP="00372E39">
      <w:pPr>
        <w:autoSpaceDE w:val="0"/>
        <w:autoSpaceDN w:val="0"/>
        <w:spacing w:line="312" w:lineRule="exact"/>
        <w:jc w:val="center"/>
        <w:rPr>
          <w:rFonts w:eastAsia="Times New Roman"/>
          <w:b/>
          <w:color w:val="000000"/>
          <w:sz w:val="24"/>
        </w:rPr>
      </w:pPr>
      <w:r>
        <w:rPr>
          <w:rFonts w:ascii="黑体" w:eastAsia="黑体" w:hAnsi="黑体" w:hint="eastAsia"/>
          <w:b/>
          <w:color w:val="000000"/>
          <w:sz w:val="24"/>
          <w:lang w:val="zh-CN"/>
        </w:rPr>
        <w:lastRenderedPageBreak/>
        <w:t>表</w:t>
      </w:r>
      <w:r>
        <w:rPr>
          <w:rFonts w:hint="eastAsia"/>
          <w:b/>
          <w:color w:val="000000"/>
          <w:sz w:val="24"/>
        </w:rPr>
        <w:t>10</w:t>
      </w:r>
      <w:r>
        <w:rPr>
          <w:rFonts w:eastAsia="Times New Roman"/>
          <w:b/>
          <w:color w:val="000000"/>
          <w:sz w:val="24"/>
        </w:rPr>
        <w:t xml:space="preserve">. </w:t>
      </w:r>
      <w:r>
        <w:rPr>
          <w:rFonts w:hint="eastAsia"/>
          <w:b/>
          <w:color w:val="000000"/>
          <w:sz w:val="24"/>
        </w:rPr>
        <w:t>5</w:t>
      </w:r>
      <w:r>
        <w:rPr>
          <w:rFonts w:eastAsia="Times New Roman"/>
          <w:b/>
          <w:color w:val="000000"/>
          <w:sz w:val="24"/>
        </w:rPr>
        <w:t>. 6</w:t>
      </w:r>
      <w:r>
        <w:rPr>
          <w:rFonts w:ascii="黑体" w:eastAsia="黑体" w:hAnsi="黑体" w:hint="eastAsia"/>
          <w:b/>
          <w:color w:val="000000"/>
          <w:sz w:val="24"/>
          <w:lang w:val="zh-CN"/>
        </w:rPr>
        <w:t xml:space="preserve">  扩大头长度对粘结强度的影响系数</w:t>
      </w:r>
      <w:r>
        <w:rPr>
          <w:rFonts w:eastAsia="Times New Roman"/>
          <w:b/>
          <w:color w:val="000000"/>
          <w:position w:val="2"/>
          <w:sz w:val="24"/>
        </w:rPr>
        <w:t>ψ</w:t>
      </w:r>
      <w:r>
        <w:rPr>
          <w:rFonts w:ascii="黑体" w:eastAsia="黑体" w:hAnsi="黑体" w:hint="eastAsia"/>
          <w:b/>
          <w:color w:val="000000"/>
          <w:sz w:val="24"/>
          <w:lang w:val="zh-CN"/>
        </w:rPr>
        <w:t>建议值</w:t>
      </w:r>
    </w:p>
    <w:tbl>
      <w:tblPr>
        <w:tblW w:w="0" w:type="auto"/>
        <w:jc w:val="center"/>
        <w:tblLayout w:type="fixed"/>
        <w:tblLook w:val="0000"/>
      </w:tblPr>
      <w:tblGrid>
        <w:gridCol w:w="2268"/>
        <w:gridCol w:w="1361"/>
        <w:gridCol w:w="1361"/>
        <w:gridCol w:w="1361"/>
        <w:gridCol w:w="1361"/>
      </w:tblGrid>
      <w:tr w:rsidR="00372E39" w:rsidTr="00372E39">
        <w:trPr>
          <w:trHeight w:hRule="exact" w:val="355"/>
          <w:jc w:val="center"/>
        </w:trPr>
        <w:tc>
          <w:tcPr>
            <w:tcW w:w="2268"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ascii="宋体" w:hAnsi="宋体"/>
                <w:color w:val="000000"/>
                <w:lang w:val="zh-CN"/>
              </w:rPr>
            </w:pPr>
            <w:r>
              <w:rPr>
                <w:rFonts w:ascii="宋体" w:hAnsi="宋体" w:hint="eastAsia"/>
                <w:color w:val="000000"/>
                <w:lang w:val="zh-CN"/>
              </w:rPr>
              <w:t>锚固地层</w:t>
            </w:r>
          </w:p>
        </w:tc>
        <w:tc>
          <w:tcPr>
            <w:tcW w:w="5444" w:type="dxa"/>
            <w:gridSpan w:val="4"/>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ascii="宋体" w:hAnsi="宋体" w:hint="eastAsia"/>
                <w:color w:val="000000"/>
                <w:lang w:val="zh-CN"/>
              </w:rPr>
              <w:t>土   层</w:t>
            </w:r>
          </w:p>
        </w:tc>
      </w:tr>
      <w:tr w:rsidR="00372E39" w:rsidTr="00372E39">
        <w:trPr>
          <w:trHeight w:hRule="exact" w:val="355"/>
          <w:jc w:val="center"/>
        </w:trPr>
        <w:tc>
          <w:tcPr>
            <w:tcW w:w="2268"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ascii="宋体" w:hAnsi="宋体" w:hint="eastAsia"/>
                <w:color w:val="000000"/>
                <w:lang w:val="zh-CN"/>
              </w:rPr>
              <w:t>扩大头长度</w:t>
            </w:r>
            <w:r>
              <w:rPr>
                <w:rFonts w:ascii="仿宋_GB2312" w:eastAsia="仿宋_GB2312" w:hAnsi="仿宋_GB2312" w:hint="eastAsia"/>
                <w:color w:val="000000"/>
                <w:lang w:val="zh-CN"/>
              </w:rPr>
              <w:t>（</w:t>
            </w:r>
            <w:r>
              <w:rPr>
                <w:rFonts w:eastAsia="Times New Roman"/>
                <w:color w:val="000000"/>
              </w:rPr>
              <w:t>m</w:t>
            </w:r>
            <w:r>
              <w:rPr>
                <w:rFonts w:ascii="仿宋_GB2312" w:eastAsia="仿宋_GB2312" w:hAnsi="仿宋_GB2312" w:hint="eastAsia"/>
                <w:color w:val="000000"/>
                <w:lang w:val="zh-CN"/>
              </w:rPr>
              <w:t>）</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2</w:t>
            </w:r>
            <w:r>
              <w:rPr>
                <w:rFonts w:ascii="宋体" w:hAnsi="宋体" w:hint="eastAsia"/>
                <w:color w:val="000000"/>
                <w:sz w:val="24"/>
                <w:lang w:val="zh-CN"/>
              </w:rPr>
              <w:t>～</w:t>
            </w:r>
            <w:r>
              <w:rPr>
                <w:rFonts w:eastAsia="Times New Roman"/>
                <w:color w:val="000000"/>
                <w:sz w:val="24"/>
              </w:rPr>
              <w:t>3</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3</w:t>
            </w:r>
            <w:r>
              <w:rPr>
                <w:rFonts w:ascii="宋体" w:hAnsi="宋体" w:hint="eastAsia"/>
                <w:color w:val="000000"/>
                <w:sz w:val="24"/>
                <w:lang w:val="zh-CN"/>
              </w:rPr>
              <w:t>～</w:t>
            </w:r>
            <w:r>
              <w:rPr>
                <w:rFonts w:eastAsia="Times New Roman"/>
                <w:color w:val="000000"/>
                <w:sz w:val="24"/>
              </w:rPr>
              <w:t>4</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4</w:t>
            </w:r>
            <w:r>
              <w:rPr>
                <w:rFonts w:ascii="宋体" w:hAnsi="宋体" w:hint="eastAsia"/>
                <w:color w:val="000000"/>
                <w:sz w:val="24"/>
                <w:lang w:val="zh-CN"/>
              </w:rPr>
              <w:t>～</w:t>
            </w:r>
            <w:r>
              <w:rPr>
                <w:rFonts w:eastAsia="Times New Roman"/>
                <w:color w:val="000000"/>
                <w:sz w:val="24"/>
              </w:rPr>
              <w:t>5</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5</w:t>
            </w:r>
            <w:r>
              <w:rPr>
                <w:rFonts w:ascii="宋体" w:hAnsi="宋体" w:hint="eastAsia"/>
                <w:color w:val="000000"/>
                <w:sz w:val="24"/>
                <w:lang w:val="zh-CN"/>
              </w:rPr>
              <w:t>～</w:t>
            </w:r>
            <w:r>
              <w:rPr>
                <w:rFonts w:eastAsia="Times New Roman"/>
                <w:color w:val="000000"/>
                <w:sz w:val="24"/>
              </w:rPr>
              <w:t>6</w:t>
            </w:r>
          </w:p>
        </w:tc>
      </w:tr>
      <w:tr w:rsidR="00372E39" w:rsidTr="00372E39">
        <w:trPr>
          <w:trHeight w:hRule="exact" w:val="355"/>
          <w:jc w:val="center"/>
        </w:trPr>
        <w:tc>
          <w:tcPr>
            <w:tcW w:w="2268"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ascii="宋体" w:hAnsi="宋体" w:hint="eastAsia"/>
                <w:color w:val="000000"/>
                <w:lang w:val="zh-CN"/>
              </w:rPr>
              <w:t>粘结强度影响系数</w:t>
            </w:r>
            <w:r>
              <w:rPr>
                <w:rFonts w:eastAsia="Times New Roman"/>
                <w:i/>
                <w:color w:val="000000"/>
                <w:position w:val="2"/>
                <w:sz w:val="24"/>
              </w:rPr>
              <w:t>ψ</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1.6</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1.5</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1.4</w:t>
            </w:r>
          </w:p>
        </w:tc>
        <w:tc>
          <w:tcPr>
            <w:tcW w:w="1361"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240" w:lineRule="exact"/>
              <w:jc w:val="center"/>
              <w:rPr>
                <w:rFonts w:eastAsia="Times New Roman"/>
                <w:color w:val="000000"/>
                <w:sz w:val="24"/>
              </w:rPr>
            </w:pPr>
            <w:r>
              <w:rPr>
                <w:rFonts w:eastAsia="Times New Roman"/>
                <w:color w:val="000000"/>
                <w:sz w:val="24"/>
              </w:rPr>
              <w:t>1.3</w:t>
            </w:r>
          </w:p>
        </w:tc>
      </w:tr>
    </w:tbl>
    <w:p w:rsidR="00372E39" w:rsidRDefault="00372E39" w:rsidP="00372E39">
      <w:pPr>
        <w:autoSpaceDE w:val="0"/>
        <w:autoSpaceDN w:val="0"/>
        <w:spacing w:line="80" w:lineRule="exact"/>
        <w:jc w:val="center"/>
        <w:rPr>
          <w:rFonts w:eastAsia="Times New Roman"/>
          <w:b/>
          <w:color w:val="000000"/>
          <w:sz w:val="24"/>
        </w:rPr>
      </w:pPr>
    </w:p>
    <w:p w:rsidR="00284160" w:rsidRDefault="000F4F4C" w:rsidP="005462FF">
      <w:pPr>
        <w:adjustRightInd w:val="0"/>
        <w:snapToGrid w:val="0"/>
        <w:spacing w:beforeLines="50" w:line="360" w:lineRule="auto"/>
        <w:jc w:val="left"/>
        <w:rPr>
          <w:sz w:val="24"/>
        </w:rPr>
      </w:pPr>
      <w:r w:rsidRPr="000F4F4C">
        <w:rPr>
          <w:sz w:val="24"/>
        </w:rPr>
        <w:t xml:space="preserve">10. 3 6  </w:t>
      </w:r>
      <w:r w:rsidRPr="000F4F4C">
        <w:rPr>
          <w:rFonts w:hint="eastAsia"/>
          <w:sz w:val="24"/>
        </w:rPr>
        <w:t>回转型锚杆承载体的承载力应通过现场基本试验确定，其安全系数不应小于锚杆抗拔安全系数</w:t>
      </w:r>
      <w:r w:rsidRPr="000F4F4C">
        <w:rPr>
          <w:sz w:val="24"/>
        </w:rPr>
        <w:t>K</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10. 3. 7  </w:t>
      </w:r>
      <w:r w:rsidRPr="000F4F4C">
        <w:rPr>
          <w:rFonts w:hint="eastAsia"/>
          <w:sz w:val="24"/>
        </w:rPr>
        <w:t>锚杆杆体的截面面积应符合式</w:t>
      </w:r>
      <w:r w:rsidRPr="000F4F4C">
        <w:rPr>
          <w:sz w:val="24"/>
        </w:rPr>
        <w:t>(10.3.7-1)</w:t>
      </w:r>
      <w:r w:rsidRPr="000F4F4C">
        <w:rPr>
          <w:rFonts w:hint="eastAsia"/>
          <w:sz w:val="24"/>
        </w:rPr>
        <w:t>或式</w:t>
      </w:r>
      <w:r w:rsidRPr="000F4F4C">
        <w:rPr>
          <w:sz w:val="24"/>
        </w:rPr>
        <w:t>(10.3.7-2)</w:t>
      </w:r>
      <w:r w:rsidRPr="000F4F4C">
        <w:rPr>
          <w:rFonts w:hint="eastAsia"/>
          <w:sz w:val="24"/>
        </w:rPr>
        <w:t>规定：</w:t>
      </w:r>
    </w:p>
    <w:tbl>
      <w:tblPr>
        <w:tblW w:w="0" w:type="auto"/>
        <w:jc w:val="center"/>
        <w:tblLayout w:type="fixed"/>
        <w:tblLook w:val="0000"/>
      </w:tblPr>
      <w:tblGrid>
        <w:gridCol w:w="1101"/>
        <w:gridCol w:w="5703"/>
        <w:gridCol w:w="1360"/>
      </w:tblGrid>
      <w:tr w:rsidR="00372E39" w:rsidTr="00372E39">
        <w:trPr>
          <w:trHeight w:hRule="exact" w:val="794"/>
          <w:jc w:val="center"/>
        </w:trPr>
        <w:tc>
          <w:tcPr>
            <w:tcW w:w="1101"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312" w:lineRule="exact"/>
              <w:rPr>
                <w:rFonts w:eastAsia="Times New Roman"/>
                <w:color w:val="000000"/>
                <w:sz w:val="24"/>
              </w:rPr>
            </w:pPr>
          </w:p>
        </w:tc>
        <w:tc>
          <w:tcPr>
            <w:tcW w:w="5703"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jc w:val="center"/>
              <w:rPr>
                <w:rFonts w:ascii="宋体" w:hAnsi="宋体"/>
                <w:color w:val="000000"/>
                <w:sz w:val="24"/>
                <w:lang w:val="zh-CN"/>
              </w:rPr>
            </w:pPr>
            <w:r>
              <w:rPr>
                <w:rFonts w:eastAsia="Times New Roman"/>
                <w:i/>
                <w:color w:val="000000"/>
                <w:sz w:val="24"/>
              </w:rPr>
              <w:t>A</w:t>
            </w:r>
            <w:r>
              <w:rPr>
                <w:rFonts w:eastAsia="Times New Roman"/>
                <w:color w:val="000000"/>
                <w:sz w:val="24"/>
                <w:vertAlign w:val="subscript"/>
              </w:rPr>
              <w:t>s</w:t>
            </w:r>
            <w:r>
              <w:rPr>
                <w:rFonts w:ascii="华文仿宋" w:eastAsia="华文仿宋" w:hAnsi="华文仿宋" w:hint="eastAsia"/>
                <w:color w:val="000000"/>
                <w:sz w:val="24"/>
                <w:lang w:val="zh-CN"/>
              </w:rPr>
              <w:t>≥</w:t>
            </w:r>
            <w:r w:rsidR="00882ED3">
              <w:rPr>
                <w:rFonts w:ascii="宋体" w:hAnsi="宋体"/>
                <w:noProof/>
              </w:rPr>
              <w:drawing>
                <wp:inline distT="0" distB="0" distL="0" distR="0">
                  <wp:extent cx="387350" cy="412115"/>
                  <wp:effectExtent l="0" t="0" r="0" b="0"/>
                  <wp:docPr id="254"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3"/>
                          <pic:cNvPicPr>
                            <a:picLocks noChangeAspect="1" noChangeArrowheads="1"/>
                          </pic:cNvPicPr>
                        </pic:nvPicPr>
                        <pic:blipFill>
                          <a:blip r:embed="rId121"/>
                          <a:srcRect/>
                          <a:stretch>
                            <a:fillRect/>
                          </a:stretch>
                        </pic:blipFill>
                        <pic:spPr bwMode="auto">
                          <a:xfrm>
                            <a:off x="0" y="0"/>
                            <a:ext cx="387350" cy="412115"/>
                          </a:xfrm>
                          <a:prstGeom prst="rect">
                            <a:avLst/>
                          </a:prstGeom>
                          <a:noFill/>
                          <a:ln w="9525">
                            <a:noFill/>
                            <a:miter lim="800000"/>
                            <a:headEnd/>
                            <a:tailEnd/>
                          </a:ln>
                        </pic:spPr>
                      </pic:pic>
                    </a:graphicData>
                  </a:graphic>
                </wp:inline>
              </w:drawing>
            </w:r>
          </w:p>
        </w:tc>
        <w:tc>
          <w:tcPr>
            <w:tcW w:w="1360"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240" w:lineRule="exact"/>
              <w:jc w:val="right"/>
              <w:rPr>
                <w:rFonts w:ascii="宋体" w:hAnsi="宋体"/>
                <w:color w:val="000000"/>
                <w:sz w:val="24"/>
                <w:lang w:val="zh-CN"/>
              </w:rPr>
            </w:pP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8A5453">
              <w:rPr>
                <w:rFonts w:hint="eastAsia"/>
                <w:color w:val="000000"/>
                <w:sz w:val="24"/>
              </w:rPr>
              <w:t>3</w:t>
            </w:r>
            <w:r>
              <w:rPr>
                <w:rFonts w:eastAsia="Times New Roman"/>
                <w:color w:val="000000"/>
                <w:sz w:val="24"/>
              </w:rPr>
              <w:t>.</w:t>
            </w:r>
            <w:r w:rsidR="008A5453">
              <w:rPr>
                <w:rFonts w:asciiTheme="minorEastAsia" w:eastAsiaTheme="minorEastAsia" w:hAnsiTheme="minorEastAsia" w:hint="eastAsia"/>
                <w:color w:val="000000"/>
                <w:sz w:val="24"/>
              </w:rPr>
              <w:t>7</w:t>
            </w:r>
            <w:r>
              <w:rPr>
                <w:rFonts w:eastAsia="Times New Roman"/>
                <w:color w:val="000000"/>
                <w:sz w:val="24"/>
              </w:rPr>
              <w:t>-1</w:t>
            </w:r>
            <w:r>
              <w:rPr>
                <w:rFonts w:ascii="宋体" w:hAnsi="宋体" w:hint="eastAsia"/>
                <w:color w:val="000000"/>
                <w:sz w:val="24"/>
                <w:lang w:val="zh-CN"/>
              </w:rPr>
              <w:t>)</w:t>
            </w:r>
          </w:p>
        </w:tc>
      </w:tr>
      <w:tr w:rsidR="00372E39" w:rsidTr="00372E39">
        <w:trPr>
          <w:trHeight w:hRule="exact" w:val="794"/>
          <w:jc w:val="center"/>
        </w:trPr>
        <w:tc>
          <w:tcPr>
            <w:tcW w:w="1101"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240" w:lineRule="exact"/>
              <w:rPr>
                <w:rFonts w:ascii="宋体" w:hAnsi="宋体"/>
                <w:color w:val="000000"/>
                <w:sz w:val="24"/>
                <w:lang w:val="zh-CN"/>
              </w:rPr>
            </w:pPr>
          </w:p>
        </w:tc>
        <w:tc>
          <w:tcPr>
            <w:tcW w:w="5703"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jc w:val="center"/>
              <w:rPr>
                <w:rFonts w:ascii="宋体" w:hAnsi="宋体"/>
                <w:color w:val="000000"/>
                <w:sz w:val="24"/>
                <w:lang w:val="zh-CN"/>
              </w:rPr>
            </w:pPr>
            <w:r>
              <w:rPr>
                <w:rFonts w:eastAsia="Times New Roman"/>
                <w:i/>
                <w:color w:val="000000"/>
                <w:sz w:val="24"/>
              </w:rPr>
              <w:t>A</w:t>
            </w:r>
            <w:r>
              <w:rPr>
                <w:rFonts w:eastAsia="Times New Roman"/>
                <w:color w:val="000000"/>
                <w:sz w:val="24"/>
                <w:vertAlign w:val="subscript"/>
              </w:rPr>
              <w:t>s</w:t>
            </w:r>
            <w:r>
              <w:rPr>
                <w:rFonts w:ascii="华文仿宋" w:eastAsia="华文仿宋" w:hAnsi="华文仿宋" w:hint="eastAsia"/>
                <w:color w:val="000000"/>
                <w:sz w:val="24"/>
                <w:lang w:val="zh-CN"/>
              </w:rPr>
              <w:t>≥</w:t>
            </w:r>
            <w:r w:rsidR="00882ED3">
              <w:rPr>
                <w:rFonts w:ascii="宋体" w:hAnsi="宋体"/>
                <w:noProof/>
              </w:rPr>
              <w:drawing>
                <wp:inline distT="0" distB="0" distL="0" distR="0">
                  <wp:extent cx="370840" cy="403860"/>
                  <wp:effectExtent l="0" t="0" r="0" b="0"/>
                  <wp:docPr id="255"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74"/>
                          <pic:cNvPicPr>
                            <a:picLocks noChangeAspect="1" noChangeArrowheads="1"/>
                          </pic:cNvPicPr>
                        </pic:nvPicPr>
                        <pic:blipFill>
                          <a:blip r:embed="rId122"/>
                          <a:srcRect/>
                          <a:stretch>
                            <a:fillRect/>
                          </a:stretch>
                        </pic:blipFill>
                        <pic:spPr bwMode="auto">
                          <a:xfrm>
                            <a:off x="0" y="0"/>
                            <a:ext cx="370840" cy="403860"/>
                          </a:xfrm>
                          <a:prstGeom prst="rect">
                            <a:avLst/>
                          </a:prstGeom>
                          <a:noFill/>
                          <a:ln w="9525">
                            <a:noFill/>
                            <a:miter lim="800000"/>
                            <a:headEnd/>
                            <a:tailEnd/>
                          </a:ln>
                        </pic:spPr>
                      </pic:pic>
                    </a:graphicData>
                  </a:graphic>
                </wp:inline>
              </w:drawing>
            </w:r>
          </w:p>
        </w:tc>
        <w:tc>
          <w:tcPr>
            <w:tcW w:w="1360" w:type="dxa"/>
            <w:tcBorders>
              <w:top w:val="single" w:sz="6" w:space="0" w:color="FFFFFF"/>
              <w:left w:val="single" w:sz="6" w:space="0" w:color="FFFFFF"/>
              <w:bottom w:val="single" w:sz="6" w:space="0" w:color="FFFFFF"/>
              <w:right w:val="single" w:sz="6" w:space="0" w:color="FFFFFF"/>
            </w:tcBorders>
            <w:vAlign w:val="center"/>
          </w:tcPr>
          <w:p w:rsidR="00372E39" w:rsidRDefault="00372E39" w:rsidP="00372E39">
            <w:pPr>
              <w:autoSpaceDE w:val="0"/>
              <w:autoSpaceDN w:val="0"/>
              <w:spacing w:line="240" w:lineRule="exact"/>
              <w:jc w:val="right"/>
              <w:rPr>
                <w:rFonts w:ascii="宋体" w:hAnsi="宋体"/>
                <w:color w:val="000000"/>
                <w:sz w:val="24"/>
                <w:lang w:val="zh-CN"/>
              </w:rPr>
            </w:pPr>
            <w:r>
              <w:rPr>
                <w:rFonts w:ascii="宋体" w:hAnsi="宋体" w:hint="eastAsia"/>
                <w:color w:val="000000"/>
                <w:sz w:val="24"/>
                <w:lang w:val="zh-CN"/>
              </w:rPr>
              <w:t>(</w:t>
            </w:r>
            <w:r>
              <w:rPr>
                <w:rFonts w:hint="eastAsia"/>
                <w:color w:val="000000"/>
                <w:sz w:val="24"/>
              </w:rPr>
              <w:t>10</w:t>
            </w:r>
            <w:r>
              <w:rPr>
                <w:rFonts w:eastAsia="Times New Roman"/>
                <w:color w:val="000000"/>
                <w:sz w:val="24"/>
              </w:rPr>
              <w:t>.</w:t>
            </w:r>
            <w:r w:rsidR="008A5453">
              <w:rPr>
                <w:rFonts w:hint="eastAsia"/>
                <w:color w:val="000000"/>
                <w:sz w:val="24"/>
              </w:rPr>
              <w:t>3</w:t>
            </w:r>
            <w:r>
              <w:rPr>
                <w:rFonts w:eastAsia="Times New Roman"/>
                <w:color w:val="000000"/>
                <w:sz w:val="24"/>
              </w:rPr>
              <w:t>.</w:t>
            </w:r>
            <w:r w:rsidR="008A5453">
              <w:rPr>
                <w:rFonts w:asciiTheme="minorEastAsia" w:eastAsiaTheme="minorEastAsia" w:hAnsiTheme="minorEastAsia" w:hint="eastAsia"/>
                <w:color w:val="000000"/>
                <w:sz w:val="24"/>
              </w:rPr>
              <w:t>7</w:t>
            </w:r>
            <w:r>
              <w:rPr>
                <w:rFonts w:eastAsia="Times New Roman"/>
                <w:color w:val="000000"/>
                <w:sz w:val="24"/>
              </w:rPr>
              <w:t>-2</w:t>
            </w:r>
            <w:r>
              <w:rPr>
                <w:rFonts w:ascii="宋体" w:hAnsi="宋体" w:hint="eastAsia"/>
                <w:color w:val="000000"/>
                <w:sz w:val="24"/>
                <w:lang w:val="zh-CN"/>
              </w:rPr>
              <w:t>)</w:t>
            </w:r>
          </w:p>
        </w:tc>
      </w:tr>
    </w:tbl>
    <w:p w:rsidR="00372E39" w:rsidRDefault="00372E39" w:rsidP="00372E39">
      <w:pPr>
        <w:autoSpaceDE w:val="0"/>
        <w:autoSpaceDN w:val="0"/>
        <w:spacing w:line="80" w:lineRule="exact"/>
        <w:rPr>
          <w:rFonts w:ascii="宋体" w:hAnsi="宋体"/>
          <w:color w:val="000000"/>
          <w:sz w:val="24"/>
          <w:lang w:val="zh-CN"/>
        </w:rPr>
      </w:pPr>
    </w:p>
    <w:tbl>
      <w:tblPr>
        <w:tblW w:w="0" w:type="auto"/>
        <w:tblInd w:w="103" w:type="dxa"/>
        <w:tblLayout w:type="fixed"/>
        <w:tblLook w:val="0000"/>
      </w:tblPr>
      <w:tblGrid>
        <w:gridCol w:w="839"/>
        <w:gridCol w:w="832"/>
        <w:gridCol w:w="698"/>
        <w:gridCol w:w="5907"/>
      </w:tblGrid>
      <w:tr w:rsidR="00372E39" w:rsidTr="00372E39">
        <w:trPr>
          <w:trHeight w:hRule="exact" w:val="1499"/>
        </w:trPr>
        <w:tc>
          <w:tcPr>
            <w:tcW w:w="839"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式中：</w:t>
            </w:r>
          </w:p>
        </w:tc>
        <w:tc>
          <w:tcPr>
            <w:tcW w:w="832"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jc w:val="right"/>
              <w:rPr>
                <w:rFonts w:eastAsia="Times New Roman"/>
                <w:color w:val="000000"/>
                <w:sz w:val="24"/>
                <w:vertAlign w:val="subscript"/>
              </w:rPr>
            </w:pPr>
            <w:r>
              <w:rPr>
                <w:rFonts w:eastAsia="Times New Roman"/>
                <w:i/>
                <w:color w:val="000000"/>
                <w:sz w:val="24"/>
              </w:rPr>
              <w:t>K</w:t>
            </w:r>
            <w:r>
              <w:rPr>
                <w:rFonts w:eastAsia="Times New Roman"/>
                <w:color w:val="000000"/>
                <w:sz w:val="24"/>
                <w:vertAlign w:val="subscript"/>
              </w:rPr>
              <w:t>t</w:t>
            </w:r>
          </w:p>
          <w:p w:rsidR="00372E39" w:rsidRDefault="00372E39" w:rsidP="00372E39">
            <w:pPr>
              <w:autoSpaceDE w:val="0"/>
              <w:autoSpaceDN w:val="0"/>
              <w:spacing w:line="312" w:lineRule="exact"/>
              <w:jc w:val="right"/>
              <w:rPr>
                <w:rFonts w:eastAsia="Times New Roman"/>
                <w:i/>
                <w:color w:val="000000"/>
                <w:sz w:val="24"/>
              </w:rPr>
            </w:pPr>
            <w:r>
              <w:rPr>
                <w:rFonts w:eastAsia="Times New Roman"/>
                <w:i/>
                <w:color w:val="000000"/>
                <w:sz w:val="24"/>
              </w:rPr>
              <w:t>T</w:t>
            </w:r>
            <w:r>
              <w:rPr>
                <w:rFonts w:eastAsia="Times New Roman"/>
                <w:color w:val="000000"/>
                <w:sz w:val="24"/>
                <w:vertAlign w:val="subscript"/>
              </w:rPr>
              <w:t>d</w:t>
            </w:r>
          </w:p>
          <w:p w:rsidR="00372E39" w:rsidRDefault="00372E39" w:rsidP="00372E39">
            <w:pPr>
              <w:autoSpaceDE w:val="0"/>
              <w:autoSpaceDN w:val="0"/>
              <w:spacing w:line="312" w:lineRule="exact"/>
              <w:jc w:val="right"/>
              <w:rPr>
                <w:rFonts w:ascii="宋体" w:hAnsi="宋体"/>
                <w:color w:val="000000"/>
                <w:sz w:val="24"/>
                <w:vertAlign w:val="subscript"/>
              </w:rPr>
            </w:pPr>
            <w:r>
              <w:rPr>
                <w:rFonts w:eastAsia="Times New Roman"/>
                <w:i/>
                <w:color w:val="000000"/>
                <w:sz w:val="24"/>
              </w:rPr>
              <w:t>f</w:t>
            </w:r>
            <w:r>
              <w:rPr>
                <w:rFonts w:eastAsia="Times New Roman"/>
                <w:color w:val="000000"/>
                <w:sz w:val="24"/>
                <w:vertAlign w:val="subscript"/>
              </w:rPr>
              <w:t>y</w:t>
            </w:r>
            <w:r>
              <w:rPr>
                <w:rFonts w:ascii="宋体" w:hAnsi="宋体" w:hint="eastAsia"/>
                <w:color w:val="000000"/>
                <w:sz w:val="24"/>
                <w:lang w:val="zh-CN"/>
              </w:rPr>
              <w:t>、</w:t>
            </w:r>
            <w:r>
              <w:rPr>
                <w:rFonts w:eastAsia="Times New Roman"/>
                <w:i/>
                <w:color w:val="000000"/>
                <w:sz w:val="24"/>
              </w:rPr>
              <w:t>f</w:t>
            </w:r>
            <w:r>
              <w:rPr>
                <w:rFonts w:eastAsia="Times New Roman"/>
                <w:color w:val="000000"/>
                <w:sz w:val="24"/>
                <w:vertAlign w:val="subscript"/>
              </w:rPr>
              <w:t>py</w:t>
            </w:r>
          </w:p>
        </w:tc>
        <w:tc>
          <w:tcPr>
            <w:tcW w:w="698"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eastAsia="Times New Roman"/>
                <w:color w:val="000000"/>
                <w:sz w:val="24"/>
              </w:rPr>
            </w:pPr>
            <w:r>
              <w:rPr>
                <w:rFonts w:eastAsia="Times New Roman"/>
                <w:color w:val="000000"/>
                <w:sz w:val="24"/>
              </w:rPr>
              <w:t>——</w:t>
            </w:r>
          </w:p>
          <w:p w:rsidR="00372E39" w:rsidRDefault="00372E39" w:rsidP="00372E39">
            <w:pPr>
              <w:autoSpaceDE w:val="0"/>
              <w:autoSpaceDN w:val="0"/>
              <w:spacing w:line="312" w:lineRule="exact"/>
              <w:rPr>
                <w:rFonts w:ascii="宋体" w:hAnsi="宋体"/>
                <w:color w:val="000000"/>
                <w:sz w:val="24"/>
                <w:lang w:val="zh-CN"/>
              </w:rPr>
            </w:pPr>
            <w:r>
              <w:rPr>
                <w:rFonts w:eastAsia="Times New Roman"/>
                <w:color w:val="000000"/>
                <w:sz w:val="24"/>
              </w:rPr>
              <w:t>——</w:t>
            </w:r>
          </w:p>
        </w:tc>
        <w:tc>
          <w:tcPr>
            <w:tcW w:w="5907" w:type="dxa"/>
            <w:tcBorders>
              <w:top w:val="single" w:sz="6" w:space="0" w:color="FFFFFF"/>
              <w:left w:val="single" w:sz="6" w:space="0" w:color="FFFFFF"/>
              <w:bottom w:val="single" w:sz="6" w:space="0" w:color="FFFFFF"/>
              <w:right w:val="single" w:sz="6" w:space="0" w:color="FFFFFF"/>
            </w:tcBorders>
          </w:tcPr>
          <w:p w:rsidR="00372E39" w:rsidRDefault="00372E39" w:rsidP="00372E39">
            <w:pPr>
              <w:autoSpaceDE w:val="0"/>
              <w:autoSpaceDN w:val="0"/>
              <w:spacing w:line="312" w:lineRule="exact"/>
              <w:rPr>
                <w:rFonts w:ascii="宋体" w:hAnsi="宋体"/>
                <w:color w:val="FF0000"/>
                <w:sz w:val="24"/>
                <w:lang w:val="zh-CN"/>
              </w:rPr>
            </w:pPr>
            <w:r>
              <w:rPr>
                <w:rFonts w:ascii="宋体" w:hAnsi="宋体" w:hint="eastAsia"/>
                <w:color w:val="000000"/>
                <w:sz w:val="24"/>
                <w:lang w:val="zh-CN"/>
              </w:rPr>
              <w:t>锚杆杆体的抗拉断安全系数，永久性锚杆取</w:t>
            </w:r>
            <w:r>
              <w:rPr>
                <w:rFonts w:eastAsia="Times New Roman"/>
                <w:i/>
                <w:color w:val="000000"/>
                <w:sz w:val="24"/>
              </w:rPr>
              <w:t>K</w:t>
            </w:r>
            <w:r>
              <w:rPr>
                <w:rFonts w:eastAsia="Times New Roman"/>
                <w:color w:val="000000"/>
                <w:sz w:val="24"/>
                <w:vertAlign w:val="subscript"/>
              </w:rPr>
              <w:t>t</w:t>
            </w:r>
            <w:r>
              <w:rPr>
                <w:rFonts w:eastAsia="Times New Roman"/>
                <w:color w:val="000000"/>
                <w:sz w:val="24"/>
              </w:rPr>
              <w:t>=</w:t>
            </w:r>
            <w:r>
              <w:rPr>
                <w:rFonts w:eastAsia="Times New Roman"/>
                <w:color w:val="FF0000"/>
                <w:sz w:val="24"/>
              </w:rPr>
              <w:t>1.6</w:t>
            </w:r>
            <w:r>
              <w:rPr>
                <w:rFonts w:ascii="宋体" w:hAnsi="宋体" w:hint="eastAsia"/>
                <w:color w:val="FF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锚杆的抗拔力设计值（</w:t>
            </w:r>
            <w:r>
              <w:rPr>
                <w:rFonts w:eastAsia="Times New Roman"/>
                <w:color w:val="000000"/>
                <w:sz w:val="24"/>
              </w:rPr>
              <w:t>kN</w:t>
            </w:r>
            <w:r>
              <w:rPr>
                <w:rFonts w:ascii="宋体" w:hAnsi="宋体" w:hint="eastAsia"/>
                <w:color w:val="000000"/>
                <w:sz w:val="24"/>
                <w:lang w:val="zh-CN"/>
              </w:rPr>
              <w:t>)；</w:t>
            </w:r>
          </w:p>
          <w:p w:rsidR="00372E39" w:rsidRDefault="00372E39" w:rsidP="00372E39">
            <w:pPr>
              <w:autoSpaceDE w:val="0"/>
              <w:autoSpaceDN w:val="0"/>
              <w:spacing w:line="312" w:lineRule="exact"/>
              <w:rPr>
                <w:rFonts w:ascii="宋体" w:hAnsi="宋体"/>
                <w:color w:val="000000"/>
                <w:sz w:val="24"/>
                <w:lang w:val="zh-CN"/>
              </w:rPr>
            </w:pPr>
            <w:r>
              <w:rPr>
                <w:rFonts w:ascii="宋体" w:hAnsi="宋体" w:hint="eastAsia"/>
                <w:color w:val="000000"/>
                <w:sz w:val="24"/>
                <w:lang w:val="zh-CN"/>
              </w:rPr>
              <w:t>预应力混凝土用螺纹钢筋和普通热轧钢筋的抗拉强度设计值、钢绞线和热处理钢筋的抗拉强度设计值（</w:t>
            </w:r>
            <w:r>
              <w:rPr>
                <w:rFonts w:eastAsia="Times New Roman"/>
                <w:color w:val="000000"/>
                <w:sz w:val="24"/>
              </w:rPr>
              <w:t>kPa</w:t>
            </w:r>
            <w:r>
              <w:rPr>
                <w:rFonts w:ascii="宋体" w:hAnsi="宋体" w:hint="eastAsia"/>
                <w:color w:val="000000"/>
                <w:sz w:val="24"/>
                <w:lang w:val="zh-CN"/>
              </w:rPr>
              <w:t>）。</w:t>
            </w:r>
          </w:p>
        </w:tc>
      </w:tr>
    </w:tbl>
    <w:p w:rsidR="00284160" w:rsidRDefault="000F4F4C" w:rsidP="005462FF">
      <w:pPr>
        <w:adjustRightInd w:val="0"/>
        <w:snapToGrid w:val="0"/>
        <w:spacing w:beforeLines="50" w:line="360" w:lineRule="auto"/>
        <w:jc w:val="left"/>
        <w:rPr>
          <w:sz w:val="24"/>
        </w:rPr>
      </w:pPr>
      <w:r w:rsidRPr="000F4F4C">
        <w:rPr>
          <w:sz w:val="24"/>
        </w:rPr>
        <w:t xml:space="preserve">10. 3. 8  </w:t>
      </w:r>
      <w:r w:rsidRPr="000F4F4C">
        <w:rPr>
          <w:rFonts w:hint="eastAsia"/>
          <w:sz w:val="24"/>
        </w:rPr>
        <w:t>锚杆的轴向刚度系数应由试验确定。当无试验资料时可按本规程中</w:t>
      </w:r>
      <w:r w:rsidRPr="000F4F4C">
        <w:rPr>
          <w:sz w:val="24"/>
        </w:rPr>
        <w:t>7.3.4</w:t>
      </w:r>
      <w:r w:rsidRPr="000F4F4C">
        <w:rPr>
          <w:rFonts w:hint="eastAsia"/>
          <w:sz w:val="24"/>
        </w:rPr>
        <w:t>条的公式进行估算，且应注意锚杆几何形态的变化对刚度估算的影响。</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t>10</w:t>
      </w:r>
      <w:r>
        <w:rPr>
          <w:rFonts w:eastAsia="Times New Roman"/>
          <w:b/>
          <w:color w:val="000000"/>
          <w:sz w:val="24"/>
        </w:rPr>
        <w:t xml:space="preserve">. </w:t>
      </w:r>
      <w:r w:rsidR="008A5453">
        <w:rPr>
          <w:rFonts w:hint="eastAsia"/>
          <w:b/>
          <w:color w:val="000000"/>
          <w:sz w:val="24"/>
        </w:rPr>
        <w:t>4</w:t>
      </w:r>
      <w:r>
        <w:rPr>
          <w:rFonts w:ascii="宋体" w:hAnsi="宋体" w:hint="eastAsia"/>
          <w:b/>
          <w:color w:val="000000"/>
          <w:sz w:val="24"/>
          <w:lang w:val="zh-CN"/>
        </w:rPr>
        <w:t xml:space="preserve">  </w:t>
      </w:r>
      <w:r>
        <w:rPr>
          <w:rFonts w:ascii="黑体" w:eastAsia="黑体" w:hAnsi="黑体" w:hint="eastAsia"/>
          <w:b/>
          <w:color w:val="000000"/>
          <w:sz w:val="24"/>
          <w:lang w:val="zh-CN"/>
        </w:rPr>
        <w:t>初始预应力</w:t>
      </w:r>
    </w:p>
    <w:p w:rsidR="00284160" w:rsidRDefault="000F4F4C" w:rsidP="005462FF">
      <w:pPr>
        <w:adjustRightInd w:val="0"/>
        <w:snapToGrid w:val="0"/>
        <w:spacing w:beforeLines="50" w:line="360" w:lineRule="auto"/>
        <w:jc w:val="left"/>
        <w:rPr>
          <w:sz w:val="24"/>
        </w:rPr>
      </w:pPr>
      <w:r w:rsidRPr="000F4F4C">
        <w:rPr>
          <w:sz w:val="24"/>
        </w:rPr>
        <w:t xml:space="preserve">10. 4. 1  </w:t>
      </w:r>
      <w:r w:rsidRPr="000F4F4C">
        <w:rPr>
          <w:rFonts w:hint="eastAsia"/>
          <w:sz w:val="24"/>
        </w:rPr>
        <w:t>高压喷射扩大头锚杆用于建筑物抗浮的预应力锚杆时，其初始预应力（张拉锁定值）应根据建筑物工作条件下地下水位变幅、地基承载能力和锚头承载结构状况等因素按预期的预应力值综合确定。</w:t>
      </w:r>
    </w:p>
    <w:p w:rsidR="00372E39" w:rsidRPr="008A5453" w:rsidRDefault="000F4F4C" w:rsidP="00372E39">
      <w:pPr>
        <w:autoSpaceDE w:val="0"/>
        <w:autoSpaceDN w:val="0"/>
        <w:spacing w:before="312" w:after="312" w:line="300" w:lineRule="auto"/>
        <w:jc w:val="center"/>
        <w:rPr>
          <w:b/>
          <w:color w:val="000000"/>
          <w:sz w:val="24"/>
        </w:rPr>
      </w:pPr>
      <w:r w:rsidRPr="000F4F4C">
        <w:rPr>
          <w:b/>
          <w:color w:val="000000"/>
          <w:sz w:val="24"/>
        </w:rPr>
        <w:t xml:space="preserve">10.5 </w:t>
      </w:r>
      <w:r w:rsidRPr="000F4F4C">
        <w:rPr>
          <w:rFonts w:hint="eastAsia"/>
          <w:b/>
          <w:color w:val="000000"/>
          <w:sz w:val="24"/>
        </w:rPr>
        <w:t>扩体型预应力锚杆施工</w:t>
      </w:r>
    </w:p>
    <w:p w:rsidR="00284160" w:rsidRDefault="000F4F4C" w:rsidP="005462FF">
      <w:pPr>
        <w:adjustRightInd w:val="0"/>
        <w:snapToGrid w:val="0"/>
        <w:spacing w:beforeLines="50" w:line="360" w:lineRule="auto"/>
        <w:jc w:val="left"/>
        <w:rPr>
          <w:sz w:val="24"/>
        </w:rPr>
      </w:pPr>
      <w:r w:rsidRPr="000F4F4C">
        <w:rPr>
          <w:sz w:val="24"/>
        </w:rPr>
        <w:t xml:space="preserve">10. 5. 1  </w:t>
      </w:r>
      <w:r w:rsidRPr="000F4F4C">
        <w:rPr>
          <w:rFonts w:hint="eastAsia"/>
          <w:sz w:val="24"/>
        </w:rPr>
        <w:t>高压喷射扩大头锚杆施工所用的原材料和施工设备的主要技术性能应符合现行国家有关标准和设计要求。</w:t>
      </w:r>
    </w:p>
    <w:p w:rsidR="00284160" w:rsidRDefault="000F4F4C" w:rsidP="005462FF">
      <w:pPr>
        <w:adjustRightInd w:val="0"/>
        <w:snapToGrid w:val="0"/>
        <w:spacing w:beforeLines="50" w:line="360" w:lineRule="auto"/>
        <w:jc w:val="left"/>
        <w:rPr>
          <w:sz w:val="24"/>
        </w:rPr>
      </w:pPr>
      <w:r w:rsidRPr="000F4F4C">
        <w:rPr>
          <w:sz w:val="24"/>
        </w:rPr>
        <w:t xml:space="preserve">10. 5. 2  </w:t>
      </w:r>
      <w:r w:rsidRPr="000F4F4C">
        <w:rPr>
          <w:rFonts w:hint="eastAsia"/>
          <w:sz w:val="24"/>
        </w:rPr>
        <w:t>施工前应根据设计要求和地质条件进行现场工艺试验，调整和确定合适的工艺参数，检验扩大头直径和锚杆抗拔力。</w:t>
      </w:r>
    </w:p>
    <w:p w:rsidR="00284160" w:rsidRDefault="000F4F4C" w:rsidP="005462FF">
      <w:pPr>
        <w:adjustRightInd w:val="0"/>
        <w:snapToGrid w:val="0"/>
        <w:spacing w:beforeLines="50" w:line="360" w:lineRule="auto"/>
        <w:jc w:val="left"/>
        <w:rPr>
          <w:sz w:val="24"/>
        </w:rPr>
      </w:pPr>
      <w:r w:rsidRPr="000F4F4C">
        <w:rPr>
          <w:sz w:val="24"/>
        </w:rPr>
        <w:t xml:space="preserve">10.5. 3  </w:t>
      </w:r>
      <w:r w:rsidRPr="000F4F4C">
        <w:rPr>
          <w:rFonts w:hint="eastAsia"/>
          <w:sz w:val="24"/>
        </w:rPr>
        <w:t>扩大头直径的检验可采用下列方法：</w:t>
      </w:r>
    </w:p>
    <w:p w:rsidR="00284160" w:rsidRDefault="000F4F4C" w:rsidP="005462FF">
      <w:pPr>
        <w:adjustRightInd w:val="0"/>
        <w:snapToGrid w:val="0"/>
        <w:spacing w:beforeLines="50" w:line="360" w:lineRule="auto"/>
        <w:jc w:val="left"/>
        <w:rPr>
          <w:sz w:val="24"/>
        </w:rPr>
      </w:pPr>
      <w:r w:rsidRPr="000F4F4C">
        <w:rPr>
          <w:sz w:val="24"/>
        </w:rPr>
        <w:lastRenderedPageBreak/>
        <w:t xml:space="preserve">1  </w:t>
      </w:r>
      <w:r w:rsidRPr="000F4F4C">
        <w:rPr>
          <w:rFonts w:hint="eastAsia"/>
          <w:sz w:val="24"/>
        </w:rPr>
        <w:t>有条件时可在相同地质单元或土层中进行扩孔试验，通过现场量测和现场开挖量测；</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在正式施工前，应在锚杆设计位置进行试验性施工，计量水泥浆灌浆量，通过灌浆量计算扩大头直径；</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在施工中应对每一根工程锚杆现场实时计量水泥浆灌浆量并通过灌浆量计算扩大头直径。</w:t>
      </w:r>
    </w:p>
    <w:p w:rsidR="00284160" w:rsidRDefault="000F4F4C" w:rsidP="005462FF">
      <w:pPr>
        <w:adjustRightInd w:val="0"/>
        <w:snapToGrid w:val="0"/>
        <w:spacing w:beforeLines="50" w:line="360" w:lineRule="auto"/>
        <w:jc w:val="left"/>
        <w:rPr>
          <w:sz w:val="24"/>
        </w:rPr>
      </w:pPr>
      <w:r w:rsidRPr="000F4F4C">
        <w:rPr>
          <w:sz w:val="24"/>
        </w:rPr>
        <w:t xml:space="preserve">10. 5. 4  </w:t>
      </w:r>
      <w:r w:rsidRPr="000F4F4C">
        <w:rPr>
          <w:rFonts w:hint="eastAsia"/>
          <w:sz w:val="24"/>
        </w:rPr>
        <w:t>扩大头的位置和长度应根据达到设计要求的高压喷射压力和提升速度的起始和终止位置计算。</w:t>
      </w:r>
    </w:p>
    <w:p w:rsidR="00284160" w:rsidRDefault="000F4F4C" w:rsidP="005462FF">
      <w:pPr>
        <w:adjustRightInd w:val="0"/>
        <w:snapToGrid w:val="0"/>
        <w:spacing w:beforeLines="50" w:line="360" w:lineRule="auto"/>
        <w:jc w:val="left"/>
        <w:rPr>
          <w:sz w:val="24"/>
        </w:rPr>
      </w:pPr>
      <w:r w:rsidRPr="000F4F4C">
        <w:rPr>
          <w:sz w:val="24"/>
        </w:rPr>
        <w:t xml:space="preserve">10. 5. 5  </w:t>
      </w:r>
      <w:r w:rsidRPr="000F4F4C">
        <w:rPr>
          <w:rFonts w:hint="eastAsia"/>
          <w:sz w:val="24"/>
        </w:rPr>
        <w:t>高压喷射扩大头锚杆施工采用的钻机宜具有自动监测记录钻头钻进和提升速度、钻头深度以及扩孔过程中水或浆的压力和流量的功能，在施工过程中应对每一根锚杆全过程监测记录钻头深度、钻头钻进和提升速度、水或浆的压力和流量等数据，应按本规程第</w:t>
      </w:r>
      <w:r w:rsidRPr="000F4F4C">
        <w:rPr>
          <w:sz w:val="24"/>
        </w:rPr>
        <w:t>10.7.3</w:t>
      </w:r>
      <w:r w:rsidRPr="000F4F4C">
        <w:rPr>
          <w:rFonts w:hint="eastAsia"/>
          <w:sz w:val="24"/>
        </w:rPr>
        <w:t>条和第</w:t>
      </w:r>
      <w:r w:rsidRPr="000F4F4C">
        <w:rPr>
          <w:sz w:val="24"/>
        </w:rPr>
        <w:t>10.7.4</w:t>
      </w:r>
      <w:r w:rsidRPr="000F4F4C">
        <w:rPr>
          <w:rFonts w:hint="eastAsia"/>
          <w:sz w:val="24"/>
        </w:rPr>
        <w:t>条计算扩大头位置、长度和直径。</w:t>
      </w:r>
    </w:p>
    <w:p w:rsidR="00284160" w:rsidRDefault="000F4F4C" w:rsidP="005462FF">
      <w:pPr>
        <w:adjustRightInd w:val="0"/>
        <w:snapToGrid w:val="0"/>
        <w:spacing w:beforeLines="50" w:line="360" w:lineRule="auto"/>
        <w:jc w:val="left"/>
        <w:rPr>
          <w:sz w:val="24"/>
        </w:rPr>
      </w:pPr>
      <w:r w:rsidRPr="000F4F4C">
        <w:rPr>
          <w:sz w:val="24"/>
        </w:rPr>
        <w:t xml:space="preserve">10. 5. 6  </w:t>
      </w:r>
      <w:r w:rsidRPr="000F4F4C">
        <w:rPr>
          <w:rFonts w:hint="eastAsia"/>
          <w:sz w:val="24"/>
        </w:rPr>
        <w:t>在试验锚杆达到</w:t>
      </w:r>
      <w:r w:rsidRPr="000F4F4C">
        <w:rPr>
          <w:sz w:val="24"/>
        </w:rPr>
        <w:t>28</w:t>
      </w:r>
      <w:r w:rsidRPr="000F4F4C">
        <w:rPr>
          <w:rFonts w:hint="eastAsia"/>
          <w:sz w:val="24"/>
        </w:rPr>
        <w:t>天龄期或浆体强度达到设计强度的</w:t>
      </w:r>
      <w:r w:rsidRPr="000F4F4C">
        <w:rPr>
          <w:sz w:val="24"/>
        </w:rPr>
        <w:t>80%</w:t>
      </w:r>
      <w:r w:rsidRPr="000F4F4C">
        <w:rPr>
          <w:rFonts w:hint="eastAsia"/>
          <w:sz w:val="24"/>
        </w:rPr>
        <w:t>后，应进行基本试验以检验抗拔力。扩大头直径的检测结果与抗拔力检测结果应反馈给设计人，必要时应调整有关设计参数。</w:t>
      </w:r>
    </w:p>
    <w:p w:rsidR="00284160" w:rsidRDefault="000F4F4C" w:rsidP="005462FF">
      <w:pPr>
        <w:adjustRightInd w:val="0"/>
        <w:snapToGrid w:val="0"/>
        <w:spacing w:beforeLines="50" w:line="360" w:lineRule="auto"/>
        <w:jc w:val="left"/>
        <w:rPr>
          <w:sz w:val="24"/>
        </w:rPr>
      </w:pPr>
      <w:r w:rsidRPr="000F4F4C">
        <w:rPr>
          <w:sz w:val="24"/>
        </w:rPr>
        <w:t xml:space="preserve">10. 5. 7  </w:t>
      </w:r>
      <w:r w:rsidRPr="000F4F4C">
        <w:rPr>
          <w:rFonts w:hint="eastAsia"/>
          <w:sz w:val="24"/>
        </w:rPr>
        <w:t>工程抗浮锚杆达到</w:t>
      </w:r>
      <w:r w:rsidRPr="000F4F4C">
        <w:rPr>
          <w:sz w:val="24"/>
        </w:rPr>
        <w:t>28</w:t>
      </w:r>
      <w:r w:rsidRPr="000F4F4C">
        <w:rPr>
          <w:rFonts w:hint="eastAsia"/>
          <w:sz w:val="24"/>
        </w:rPr>
        <w:t>天龄期或浆体强度达到设计强度的</w:t>
      </w:r>
      <w:r w:rsidRPr="000F4F4C">
        <w:rPr>
          <w:sz w:val="24"/>
        </w:rPr>
        <w:t>80%</w:t>
      </w:r>
      <w:r w:rsidRPr="000F4F4C">
        <w:rPr>
          <w:rFonts w:hint="eastAsia"/>
          <w:sz w:val="24"/>
        </w:rPr>
        <w:t>后，应进行抗拔力验收试验以检验锚杆施工质量，并以抗拔力验收试验的结论作为锚杆承载力特征值的判定标准。</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t>10.</w:t>
      </w:r>
      <w:r w:rsidR="008A5453">
        <w:rPr>
          <w:rFonts w:hint="eastAsia"/>
          <w:b/>
          <w:color w:val="000000"/>
          <w:sz w:val="24"/>
        </w:rPr>
        <w:t>6</w:t>
      </w:r>
      <w:r>
        <w:rPr>
          <w:rFonts w:hint="eastAsia"/>
          <w:b/>
          <w:color w:val="000000"/>
          <w:sz w:val="24"/>
        </w:rPr>
        <w:t xml:space="preserve"> </w:t>
      </w:r>
      <w:r>
        <w:rPr>
          <w:rFonts w:ascii="黑体" w:eastAsia="黑体" w:hAnsi="黑体" w:hint="eastAsia"/>
          <w:b/>
          <w:color w:val="000000"/>
          <w:sz w:val="24"/>
          <w:lang w:val="zh-CN"/>
        </w:rPr>
        <w:t>钻孔</w:t>
      </w:r>
      <w:r>
        <w:rPr>
          <w:rFonts w:ascii="黑体" w:eastAsia="黑体" w:hAnsi="黑体" w:hint="eastAsia"/>
          <w:b/>
          <w:color w:val="000000"/>
          <w:sz w:val="24"/>
        </w:rPr>
        <w:t>及扩孔</w:t>
      </w:r>
    </w:p>
    <w:p w:rsidR="00284160" w:rsidRDefault="000F4F4C" w:rsidP="005462FF">
      <w:pPr>
        <w:adjustRightInd w:val="0"/>
        <w:snapToGrid w:val="0"/>
        <w:spacing w:beforeLines="50" w:line="360" w:lineRule="auto"/>
        <w:jc w:val="left"/>
        <w:rPr>
          <w:sz w:val="24"/>
        </w:rPr>
      </w:pPr>
      <w:r w:rsidRPr="000F4F4C">
        <w:rPr>
          <w:sz w:val="24"/>
        </w:rPr>
        <w:t xml:space="preserve">10.6.1 </w:t>
      </w:r>
      <w:r w:rsidRPr="000F4F4C">
        <w:rPr>
          <w:rFonts w:hint="eastAsia"/>
          <w:sz w:val="24"/>
        </w:rPr>
        <w:t>高压喷射扩大头锚杆钻孔应符合下列规定：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钻孔前，应根据设计要求和地层条件，定出孔位，做出标记；</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锚杆水平、垂直方向的孔距误差不应大于</w:t>
      </w:r>
      <w:r w:rsidRPr="000F4F4C">
        <w:rPr>
          <w:sz w:val="24"/>
        </w:rPr>
        <w:t>100mm</w:t>
      </w:r>
      <w:r w:rsidRPr="000F4F4C">
        <w:rPr>
          <w:rFonts w:hint="eastAsia"/>
          <w:sz w:val="24"/>
        </w:rPr>
        <w:t>。钻头直径不应小于设计钻孔直径</w:t>
      </w:r>
      <w:r w:rsidRPr="000F4F4C">
        <w:rPr>
          <w:sz w:val="24"/>
        </w:rPr>
        <w:t>3mm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钻孔角度偏差不应大于</w:t>
      </w:r>
      <w:r w:rsidRPr="000F4F4C">
        <w:rPr>
          <w:sz w:val="24"/>
        </w:rPr>
        <w:t>2°</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锚杆钻孔的深度不应小于设计长度，且不宜大于设计长度</w:t>
      </w:r>
      <w:r w:rsidRPr="000F4F4C">
        <w:rPr>
          <w:sz w:val="24"/>
        </w:rPr>
        <w:t>500mm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lastRenderedPageBreak/>
        <w:t xml:space="preserve">10.6.2 </w:t>
      </w:r>
      <w:r w:rsidRPr="000F4F4C">
        <w:rPr>
          <w:rFonts w:hint="eastAsia"/>
          <w:sz w:val="24"/>
        </w:rPr>
        <w:t>在不会出现塌孔和涌砂流土的稳定地层中，对于竖直向锚杆可采用钻杆钻孔；对于下列各种情形均应采用套管护壁钻孔：</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存在不稳定地层；</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存在受扰动易出现涌砂流土的粉土；</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存在易塌孔的砂层；</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存在易缩颈的淤泥等软土地层；</w:t>
      </w:r>
    </w:p>
    <w:p w:rsidR="00284160" w:rsidRDefault="000F4F4C" w:rsidP="005462FF">
      <w:pPr>
        <w:adjustRightInd w:val="0"/>
        <w:snapToGrid w:val="0"/>
        <w:spacing w:beforeLines="50" w:line="360" w:lineRule="auto"/>
        <w:jc w:val="left"/>
        <w:rPr>
          <w:sz w:val="24"/>
        </w:rPr>
      </w:pPr>
      <w:r w:rsidRPr="000F4F4C">
        <w:rPr>
          <w:sz w:val="24"/>
        </w:rPr>
        <w:t xml:space="preserve">5  </w:t>
      </w:r>
      <w:r w:rsidRPr="000F4F4C">
        <w:rPr>
          <w:rFonts w:hint="eastAsia"/>
          <w:sz w:val="24"/>
        </w:rPr>
        <w:t>回转型锚杆。</w:t>
      </w:r>
    </w:p>
    <w:p w:rsidR="00284160" w:rsidRDefault="000F4F4C" w:rsidP="005462FF">
      <w:pPr>
        <w:adjustRightInd w:val="0"/>
        <w:snapToGrid w:val="0"/>
        <w:spacing w:beforeLines="50" w:line="360" w:lineRule="auto"/>
        <w:jc w:val="left"/>
        <w:rPr>
          <w:sz w:val="24"/>
        </w:rPr>
      </w:pPr>
      <w:r w:rsidRPr="000F4F4C">
        <w:rPr>
          <w:sz w:val="24"/>
        </w:rPr>
        <w:t xml:space="preserve">10.6.3 </w:t>
      </w:r>
      <w:r w:rsidRPr="000F4F4C">
        <w:rPr>
          <w:rFonts w:hint="eastAsia"/>
          <w:sz w:val="24"/>
        </w:rPr>
        <w:t>高压喷射扩大头锚杆的高压喷射扩孔施工工艺参数应根据土质条件和扩大头直径通过试验或工程经验确定，正式施工前应进行试验性施工验证，并应在施工中严格控制。</w:t>
      </w:r>
    </w:p>
    <w:p w:rsidR="00284160" w:rsidRDefault="000F4F4C" w:rsidP="005462FF">
      <w:pPr>
        <w:adjustRightInd w:val="0"/>
        <w:snapToGrid w:val="0"/>
        <w:spacing w:beforeLines="50" w:line="360" w:lineRule="auto"/>
        <w:jc w:val="left"/>
        <w:rPr>
          <w:sz w:val="24"/>
        </w:rPr>
      </w:pPr>
      <w:r w:rsidRPr="000F4F4C">
        <w:rPr>
          <w:sz w:val="24"/>
        </w:rPr>
        <w:t xml:space="preserve">10.6.4 </w:t>
      </w:r>
      <w:r w:rsidRPr="000F4F4C">
        <w:rPr>
          <w:rFonts w:hint="eastAsia"/>
          <w:sz w:val="24"/>
        </w:rPr>
        <w:t>扩孔的喷射压力不应小于</w:t>
      </w:r>
      <w:r w:rsidRPr="000F4F4C">
        <w:rPr>
          <w:sz w:val="24"/>
        </w:rPr>
        <w:t>25MPa</w:t>
      </w:r>
      <w:r w:rsidRPr="000F4F4C">
        <w:rPr>
          <w:rFonts w:hint="eastAsia"/>
          <w:sz w:val="24"/>
        </w:rPr>
        <w:t>，喷嘴给进或提升速度可取（</w:t>
      </w:r>
      <w:r w:rsidRPr="000F4F4C">
        <w:rPr>
          <w:sz w:val="24"/>
        </w:rPr>
        <w:t>10</w:t>
      </w:r>
      <w:r w:rsidRPr="000F4F4C">
        <w:rPr>
          <w:rFonts w:hint="eastAsia"/>
          <w:sz w:val="24"/>
        </w:rPr>
        <w:t>～</w:t>
      </w:r>
      <w:r w:rsidRPr="000F4F4C">
        <w:rPr>
          <w:sz w:val="24"/>
        </w:rPr>
        <w:t>25</w:t>
      </w:r>
      <w:r w:rsidRPr="000F4F4C">
        <w:rPr>
          <w:rFonts w:hint="eastAsia"/>
          <w:sz w:val="24"/>
        </w:rPr>
        <w:t>）</w:t>
      </w:r>
      <w:r w:rsidRPr="000F4F4C">
        <w:rPr>
          <w:sz w:val="24"/>
        </w:rPr>
        <w:t>cm/min</w:t>
      </w:r>
      <w:r w:rsidRPr="000F4F4C">
        <w:rPr>
          <w:rFonts w:hint="eastAsia"/>
          <w:sz w:val="24"/>
        </w:rPr>
        <w:t>，喷嘴转速可取（</w:t>
      </w:r>
      <w:r w:rsidRPr="000F4F4C">
        <w:rPr>
          <w:sz w:val="24"/>
        </w:rPr>
        <w:t>5</w:t>
      </w:r>
      <w:r w:rsidRPr="000F4F4C">
        <w:rPr>
          <w:rFonts w:hint="eastAsia"/>
          <w:sz w:val="24"/>
        </w:rPr>
        <w:t>～</w:t>
      </w:r>
      <w:r w:rsidRPr="000F4F4C">
        <w:rPr>
          <w:sz w:val="24"/>
        </w:rPr>
        <w:t>15</w:t>
      </w:r>
      <w:r w:rsidRPr="000F4F4C">
        <w:rPr>
          <w:rFonts w:hint="eastAsia"/>
          <w:sz w:val="24"/>
        </w:rPr>
        <w:t>）</w:t>
      </w:r>
      <w:r w:rsidRPr="000F4F4C">
        <w:rPr>
          <w:sz w:val="24"/>
        </w:rPr>
        <w:t>rmp</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10.6.5 </w:t>
      </w:r>
      <w:r w:rsidRPr="000F4F4C">
        <w:rPr>
          <w:rFonts w:hint="eastAsia"/>
          <w:sz w:val="24"/>
        </w:rPr>
        <w:t>用于扩孔的水应符合本规程</w:t>
      </w:r>
      <w:r w:rsidRPr="000F4F4C">
        <w:rPr>
          <w:sz w:val="24"/>
        </w:rPr>
        <w:t>4.2.4</w:t>
      </w:r>
      <w:r w:rsidRPr="000F4F4C">
        <w:rPr>
          <w:rFonts w:hint="eastAsia"/>
          <w:sz w:val="24"/>
        </w:rPr>
        <w:t>条的要求。</w:t>
      </w:r>
    </w:p>
    <w:p w:rsidR="00284160" w:rsidRDefault="000F4F4C" w:rsidP="005462FF">
      <w:pPr>
        <w:adjustRightInd w:val="0"/>
        <w:snapToGrid w:val="0"/>
        <w:spacing w:beforeLines="50" w:line="360" w:lineRule="auto"/>
        <w:jc w:val="left"/>
        <w:rPr>
          <w:sz w:val="24"/>
        </w:rPr>
      </w:pPr>
      <w:r w:rsidRPr="000F4F4C">
        <w:rPr>
          <w:sz w:val="24"/>
        </w:rPr>
        <w:t xml:space="preserve">10.6.6 </w:t>
      </w:r>
      <w:r w:rsidRPr="000F4F4C">
        <w:rPr>
          <w:rFonts w:hint="eastAsia"/>
          <w:sz w:val="24"/>
        </w:rPr>
        <w:t>高压喷射注浆的水泥，宜采用强度等级不低于</w:t>
      </w:r>
      <w:r w:rsidRPr="000F4F4C">
        <w:rPr>
          <w:sz w:val="24"/>
        </w:rPr>
        <w:t>42.5</w:t>
      </w:r>
      <w:r w:rsidRPr="000F4F4C">
        <w:rPr>
          <w:rFonts w:hint="eastAsia"/>
          <w:sz w:val="24"/>
        </w:rPr>
        <w:t>的普通硅酸盐水泥。</w:t>
      </w:r>
    </w:p>
    <w:p w:rsidR="00284160" w:rsidRDefault="000F4F4C" w:rsidP="005462FF">
      <w:pPr>
        <w:adjustRightInd w:val="0"/>
        <w:snapToGrid w:val="0"/>
        <w:spacing w:beforeLines="50" w:line="360" w:lineRule="auto"/>
        <w:jc w:val="left"/>
        <w:rPr>
          <w:sz w:val="24"/>
        </w:rPr>
      </w:pPr>
      <w:r w:rsidRPr="000F4F4C">
        <w:rPr>
          <w:sz w:val="24"/>
        </w:rPr>
        <w:t xml:space="preserve">10.6.7 </w:t>
      </w:r>
      <w:r w:rsidRPr="000F4F4C">
        <w:rPr>
          <w:rFonts w:hint="eastAsia"/>
          <w:sz w:val="24"/>
        </w:rPr>
        <w:t>水泥浆液的水灰比应按工艺和设备要求确定，可取</w:t>
      </w:r>
      <w:r w:rsidRPr="000F4F4C">
        <w:rPr>
          <w:sz w:val="24"/>
        </w:rPr>
        <w:t>1.0</w:t>
      </w:r>
      <w:r w:rsidRPr="000F4F4C">
        <w:rPr>
          <w:rFonts w:hint="eastAsia"/>
          <w:sz w:val="24"/>
        </w:rPr>
        <w:t>～</w:t>
      </w:r>
      <w:r w:rsidRPr="000F4F4C">
        <w:rPr>
          <w:sz w:val="24"/>
        </w:rPr>
        <w:t>1.5</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10.6.8 </w:t>
      </w:r>
      <w:r w:rsidRPr="000F4F4C">
        <w:rPr>
          <w:rFonts w:hint="eastAsia"/>
          <w:sz w:val="24"/>
        </w:rPr>
        <w:t>连接高压注浆泵和钻机的输送高压喷射液体的高压管的长度不宜大于</w:t>
      </w:r>
      <w:r w:rsidRPr="000F4F4C">
        <w:rPr>
          <w:sz w:val="24"/>
        </w:rPr>
        <w:t>50m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10.6.10 </w:t>
      </w:r>
      <w:r w:rsidRPr="000F4F4C">
        <w:rPr>
          <w:rFonts w:hint="eastAsia"/>
          <w:sz w:val="24"/>
        </w:rPr>
        <w:t>当喷射注浆管贯入锚孔中，喷嘴达到设计扩大头位置时，可按设计规定的工艺参数进行高压喷射扩孔。喷管应均匀旋转、均匀提升或下沉，由上而下或由下而上进行高压喷射扩孔。喷射管分段提升或下沉的搭接长度不得小于</w:t>
      </w:r>
      <w:r w:rsidRPr="000F4F4C">
        <w:rPr>
          <w:sz w:val="24"/>
        </w:rPr>
        <w:t>100mm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10.6.11 </w:t>
      </w:r>
      <w:r w:rsidRPr="000F4F4C">
        <w:rPr>
          <w:rFonts w:hint="eastAsia"/>
          <w:sz w:val="24"/>
        </w:rPr>
        <w:t>高压喷射扩孔可采用水或水泥浆。采用水泥浆液扩孔工艺时，应至少上下往返扩孔两遍；采用清水扩孔工艺时，最后还应采用水泥浆液扩孔一遍。</w:t>
      </w:r>
    </w:p>
    <w:p w:rsidR="00284160" w:rsidRDefault="000F4F4C" w:rsidP="005462FF">
      <w:pPr>
        <w:adjustRightInd w:val="0"/>
        <w:snapToGrid w:val="0"/>
        <w:spacing w:beforeLines="50" w:line="360" w:lineRule="auto"/>
        <w:jc w:val="left"/>
        <w:rPr>
          <w:sz w:val="24"/>
        </w:rPr>
      </w:pPr>
      <w:r w:rsidRPr="000F4F4C">
        <w:rPr>
          <w:sz w:val="24"/>
        </w:rPr>
        <w:t xml:space="preserve">10.6.12 </w:t>
      </w:r>
      <w:r w:rsidRPr="000F4F4C">
        <w:rPr>
          <w:rFonts w:hint="eastAsia"/>
          <w:sz w:val="24"/>
        </w:rPr>
        <w:t>在高压喷射扩孔过程中出现压力骤然下降或上升时，应查明原因并应及时采取措施，恢复正常后方可继续施工。</w:t>
      </w:r>
    </w:p>
    <w:p w:rsidR="00284160" w:rsidRDefault="000F4F4C" w:rsidP="005462FF">
      <w:pPr>
        <w:adjustRightInd w:val="0"/>
        <w:snapToGrid w:val="0"/>
        <w:spacing w:beforeLines="50" w:line="360" w:lineRule="auto"/>
        <w:jc w:val="left"/>
        <w:rPr>
          <w:sz w:val="24"/>
        </w:rPr>
      </w:pPr>
      <w:r w:rsidRPr="000F4F4C">
        <w:rPr>
          <w:sz w:val="24"/>
        </w:rPr>
        <w:t xml:space="preserve">10.6.13  </w:t>
      </w:r>
      <w:r w:rsidRPr="000F4F4C">
        <w:rPr>
          <w:rFonts w:hint="eastAsia"/>
          <w:sz w:val="24"/>
        </w:rPr>
        <w:t>施工中应严格按照施工参数施工，并如实做好各项记录。</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lastRenderedPageBreak/>
        <w:t>10.</w:t>
      </w:r>
      <w:r w:rsidR="008A5453">
        <w:rPr>
          <w:rFonts w:hint="eastAsia"/>
          <w:b/>
          <w:color w:val="000000"/>
          <w:sz w:val="24"/>
        </w:rPr>
        <w:t>7</w:t>
      </w:r>
      <w:r>
        <w:rPr>
          <w:rFonts w:hint="eastAsia"/>
          <w:b/>
          <w:color w:val="000000"/>
          <w:sz w:val="24"/>
        </w:rPr>
        <w:t xml:space="preserve"> </w:t>
      </w:r>
      <w:r>
        <w:rPr>
          <w:rFonts w:ascii="黑体" w:eastAsia="黑体" w:hAnsi="黑体" w:hint="eastAsia"/>
          <w:b/>
          <w:color w:val="000000"/>
          <w:sz w:val="24"/>
          <w:lang w:val="zh-CN"/>
        </w:rPr>
        <w:t>杆体安放</w:t>
      </w:r>
    </w:p>
    <w:p w:rsidR="00284160" w:rsidRDefault="000F4F4C" w:rsidP="005462FF">
      <w:pPr>
        <w:adjustRightInd w:val="0"/>
        <w:snapToGrid w:val="0"/>
        <w:spacing w:beforeLines="50" w:line="360" w:lineRule="auto"/>
        <w:jc w:val="left"/>
        <w:rPr>
          <w:sz w:val="24"/>
        </w:rPr>
      </w:pPr>
      <w:r w:rsidRPr="000F4F4C">
        <w:rPr>
          <w:sz w:val="24"/>
        </w:rPr>
        <w:t xml:space="preserve">10.7.1 </w:t>
      </w:r>
      <w:r w:rsidRPr="000F4F4C">
        <w:rPr>
          <w:rFonts w:hint="eastAsia"/>
          <w:sz w:val="24"/>
        </w:rPr>
        <w:t>高压喷射扩大头锚杆扩孔完成后，应立即取出喷管并将锚杆杆体放入锚孔到设计深度。采用套管护壁钻孔时，应在杆体放入钻孔到设计深度后再将套管拔出。</w:t>
      </w:r>
    </w:p>
    <w:p w:rsidR="00284160" w:rsidRDefault="000F4F4C" w:rsidP="005462FF">
      <w:pPr>
        <w:adjustRightInd w:val="0"/>
        <w:snapToGrid w:val="0"/>
        <w:spacing w:beforeLines="50" w:line="360" w:lineRule="auto"/>
        <w:jc w:val="left"/>
        <w:rPr>
          <w:sz w:val="24"/>
        </w:rPr>
      </w:pPr>
      <w:r w:rsidRPr="000F4F4C">
        <w:rPr>
          <w:sz w:val="24"/>
        </w:rPr>
        <w:t xml:space="preserve">10.7.2  </w:t>
      </w:r>
      <w:r w:rsidRPr="000F4F4C">
        <w:rPr>
          <w:rFonts w:hint="eastAsia"/>
          <w:sz w:val="24"/>
        </w:rPr>
        <w:t>锚杆杆体的安放应符合下列规定：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在杆体放入锚孔前，应检查杆体的长度和加工质量，确保满足设计要求；</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安放杆体时，应防止扭结和弯曲；注浆管应随杆体一同放入锚孔，注浆管到孔底的距离应不大于</w:t>
      </w:r>
      <w:r w:rsidRPr="000F4F4C">
        <w:rPr>
          <w:sz w:val="24"/>
        </w:rPr>
        <w:t>300mm</w:t>
      </w:r>
      <w:r w:rsidRPr="000F4F4C">
        <w:rPr>
          <w:rFonts w:hint="eastAsia"/>
          <w:sz w:val="24"/>
        </w:rPr>
        <w:t>；</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安放杆体时，不得损坏防腐层，不得影响正常的注浆作业。杆体安放后，不得随意敲击，不得悬挂重物；</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锚杆杆体插入孔内的深度不应小于设计长度；杆体角度偏差不应大于</w:t>
      </w:r>
      <w:r w:rsidRPr="000F4F4C">
        <w:rPr>
          <w:sz w:val="24"/>
        </w:rPr>
        <w:t>2%</w:t>
      </w:r>
      <w:r w:rsidRPr="000F4F4C">
        <w:rPr>
          <w:rFonts w:hint="eastAsia"/>
          <w:sz w:val="24"/>
        </w:rPr>
        <w:t>。</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t>10.</w:t>
      </w:r>
      <w:r w:rsidR="008A5453">
        <w:rPr>
          <w:rFonts w:hint="eastAsia"/>
          <w:b/>
          <w:color w:val="000000"/>
          <w:sz w:val="24"/>
        </w:rPr>
        <w:t>8</w:t>
      </w:r>
      <w:r>
        <w:rPr>
          <w:rFonts w:hint="eastAsia"/>
          <w:b/>
          <w:color w:val="000000"/>
          <w:sz w:val="24"/>
        </w:rPr>
        <w:t xml:space="preserve"> </w:t>
      </w:r>
      <w:r>
        <w:rPr>
          <w:rFonts w:ascii="黑体" w:eastAsia="黑体" w:hAnsi="黑体" w:hint="eastAsia"/>
          <w:b/>
          <w:color w:val="000000"/>
          <w:sz w:val="24"/>
          <w:lang w:val="zh-CN"/>
        </w:rPr>
        <w:t>注  浆</w:t>
      </w:r>
    </w:p>
    <w:p w:rsidR="00284160" w:rsidRDefault="000F4F4C" w:rsidP="005462FF">
      <w:pPr>
        <w:adjustRightInd w:val="0"/>
        <w:snapToGrid w:val="0"/>
        <w:spacing w:beforeLines="50" w:line="360" w:lineRule="auto"/>
        <w:jc w:val="left"/>
        <w:rPr>
          <w:sz w:val="24"/>
        </w:rPr>
      </w:pPr>
      <w:r w:rsidRPr="000F4F4C">
        <w:rPr>
          <w:sz w:val="24"/>
        </w:rPr>
        <w:t xml:space="preserve">10.8.1  </w:t>
      </w:r>
      <w:r w:rsidRPr="000F4F4C">
        <w:rPr>
          <w:rFonts w:hint="eastAsia"/>
          <w:sz w:val="24"/>
        </w:rPr>
        <w:t>高压喷射扩大头锚杆注浆应符合下列规定：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向下倾斜或竖向的锚杆注浆，注浆管的出浆口至孔底的距离不应大于</w:t>
      </w:r>
      <w:r w:rsidRPr="000F4F4C">
        <w:rPr>
          <w:sz w:val="24"/>
        </w:rPr>
        <w:t>300mm</w:t>
      </w:r>
      <w:r w:rsidRPr="000F4F4C">
        <w:rPr>
          <w:rFonts w:hint="eastAsia"/>
          <w:sz w:val="24"/>
        </w:rPr>
        <w:t>，浆液应自下而上连续灌注，且应确保从孔内顺利排水、排气；</w:t>
      </w:r>
    </w:p>
    <w:p w:rsidR="00284160" w:rsidRDefault="00372E39" w:rsidP="005462FF">
      <w:pPr>
        <w:adjustRightInd w:val="0"/>
        <w:snapToGrid w:val="0"/>
        <w:spacing w:beforeLines="50" w:line="360" w:lineRule="auto"/>
        <w:jc w:val="left"/>
        <w:rPr>
          <w:sz w:val="24"/>
        </w:rPr>
      </w:pPr>
      <w:r>
        <w:rPr>
          <w:rFonts w:eastAsia="Times New Roman"/>
          <w:b/>
          <w:color w:val="000000"/>
          <w:sz w:val="24"/>
        </w:rPr>
        <w:t>2</w:t>
      </w:r>
      <w:r>
        <w:rPr>
          <w:rFonts w:ascii="宋体" w:hAnsi="宋体" w:hint="eastAsia"/>
          <w:color w:val="000000"/>
          <w:sz w:val="24"/>
          <w:lang w:val="zh-CN"/>
        </w:rPr>
        <w:t xml:space="preserve">  向上倾斜的锚杆注浆，应在孔口设置密封装置，将排气管端口设于孔底，</w:t>
      </w:r>
      <w:r w:rsidR="000F4F4C" w:rsidRPr="000F4F4C">
        <w:rPr>
          <w:rFonts w:hint="eastAsia"/>
          <w:sz w:val="24"/>
        </w:rPr>
        <w:t>注浆管的出浆口应设在离密封装置约</w:t>
      </w:r>
      <w:r w:rsidR="000F4F4C" w:rsidRPr="000F4F4C">
        <w:rPr>
          <w:sz w:val="24"/>
        </w:rPr>
        <w:t>50cm</w:t>
      </w:r>
      <w:r w:rsidR="000F4F4C" w:rsidRPr="000F4F4C">
        <w:rPr>
          <w:rFonts w:hint="eastAsia"/>
          <w:sz w:val="24"/>
        </w:rPr>
        <w:t>处；</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注浆设备的浆液生产能力应能满足计划量的需要</w:t>
      </w:r>
      <w:r w:rsidRPr="000F4F4C">
        <w:rPr>
          <w:sz w:val="24"/>
        </w:rPr>
        <w:t>,</w:t>
      </w:r>
      <w:r w:rsidRPr="000F4F4C">
        <w:rPr>
          <w:rFonts w:hint="eastAsia"/>
          <w:sz w:val="24"/>
        </w:rPr>
        <w:t>额定压力应能满足注浆要求，采用的注浆管应能在</w:t>
      </w:r>
      <w:r w:rsidRPr="000F4F4C">
        <w:rPr>
          <w:sz w:val="24"/>
        </w:rPr>
        <w:t>1</w:t>
      </w:r>
      <w:r w:rsidRPr="000F4F4C">
        <w:rPr>
          <w:rFonts w:hint="eastAsia"/>
          <w:sz w:val="24"/>
        </w:rPr>
        <w:t>小时内完成单根锚杆的连续注浆；</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注浆后不得随意敲击杆体，也不得在杆体上悬挂重物。</w:t>
      </w:r>
    </w:p>
    <w:p w:rsidR="00284160" w:rsidRDefault="000F4F4C" w:rsidP="005462FF">
      <w:pPr>
        <w:adjustRightInd w:val="0"/>
        <w:snapToGrid w:val="0"/>
        <w:spacing w:beforeLines="50" w:line="360" w:lineRule="auto"/>
        <w:jc w:val="left"/>
        <w:rPr>
          <w:sz w:val="24"/>
        </w:rPr>
      </w:pPr>
      <w:r w:rsidRPr="000F4F4C">
        <w:rPr>
          <w:sz w:val="24"/>
        </w:rPr>
        <w:t xml:space="preserve">10.8.2   </w:t>
      </w:r>
      <w:r w:rsidRPr="000F4F4C">
        <w:rPr>
          <w:rFonts w:hint="eastAsia"/>
          <w:sz w:val="24"/>
        </w:rPr>
        <w:t>注浆材料应根据设计要求确定，材料性质不得对杆体产生不良影响。宜采用水灰比为</w:t>
      </w:r>
      <w:r w:rsidRPr="000F4F4C">
        <w:rPr>
          <w:sz w:val="24"/>
        </w:rPr>
        <w:t>0.4</w:t>
      </w:r>
      <w:r w:rsidRPr="000F4F4C">
        <w:rPr>
          <w:rFonts w:hint="eastAsia"/>
          <w:sz w:val="24"/>
        </w:rPr>
        <w:t>～</w:t>
      </w:r>
      <w:r w:rsidRPr="000F4F4C">
        <w:rPr>
          <w:sz w:val="24"/>
        </w:rPr>
        <w:t>0.6</w:t>
      </w:r>
      <w:r w:rsidRPr="000F4F4C">
        <w:rPr>
          <w:rFonts w:hint="eastAsia"/>
          <w:sz w:val="24"/>
        </w:rPr>
        <w:t>的纯水泥浆。采用水泥砂浆时，应进行现场配比试验，检验其浆液的流动性和浆体强度能否达到设计和施工工艺的要求。</w:t>
      </w:r>
    </w:p>
    <w:p w:rsidR="00284160" w:rsidRDefault="000F4F4C" w:rsidP="005462FF">
      <w:pPr>
        <w:adjustRightInd w:val="0"/>
        <w:snapToGrid w:val="0"/>
        <w:spacing w:beforeLines="50" w:line="360" w:lineRule="auto"/>
        <w:jc w:val="left"/>
        <w:rPr>
          <w:sz w:val="24"/>
        </w:rPr>
      </w:pPr>
      <w:r w:rsidRPr="000F4F4C">
        <w:rPr>
          <w:sz w:val="24"/>
        </w:rPr>
        <w:t xml:space="preserve">10.8.3  </w:t>
      </w:r>
      <w:r w:rsidRPr="000F4F4C">
        <w:rPr>
          <w:rFonts w:hint="eastAsia"/>
          <w:sz w:val="24"/>
        </w:rPr>
        <w:t>注浆浆液应搅拌均匀，随拌随用，并应在初凝前用完。应采取防止石块、杂物混入浆液的措施。</w:t>
      </w:r>
    </w:p>
    <w:p w:rsidR="00284160" w:rsidRDefault="000F4F4C" w:rsidP="005462FF">
      <w:pPr>
        <w:adjustRightInd w:val="0"/>
        <w:snapToGrid w:val="0"/>
        <w:spacing w:beforeLines="50" w:line="360" w:lineRule="auto"/>
        <w:jc w:val="left"/>
        <w:rPr>
          <w:sz w:val="24"/>
        </w:rPr>
      </w:pPr>
      <w:r w:rsidRPr="000F4F4C">
        <w:rPr>
          <w:sz w:val="24"/>
        </w:rPr>
        <w:lastRenderedPageBreak/>
        <w:t xml:space="preserve">10.8.4   </w:t>
      </w:r>
      <w:r w:rsidRPr="000F4F4C">
        <w:rPr>
          <w:rFonts w:hint="eastAsia"/>
          <w:sz w:val="24"/>
        </w:rPr>
        <w:t>当孔口溢出浆液或排气管排出的浆液与注入浆液颜色和浓度一致时，方可停止注浆。</w:t>
      </w:r>
    </w:p>
    <w:p w:rsidR="00284160" w:rsidRDefault="000F4F4C" w:rsidP="005462FF">
      <w:pPr>
        <w:adjustRightInd w:val="0"/>
        <w:snapToGrid w:val="0"/>
        <w:spacing w:beforeLines="50" w:line="360" w:lineRule="auto"/>
        <w:jc w:val="left"/>
        <w:rPr>
          <w:sz w:val="24"/>
        </w:rPr>
      </w:pPr>
      <w:r w:rsidRPr="000F4F4C">
        <w:rPr>
          <w:sz w:val="24"/>
        </w:rPr>
        <w:t xml:space="preserve">10.8.5  </w:t>
      </w:r>
      <w:r w:rsidRPr="000F4F4C">
        <w:rPr>
          <w:rFonts w:hint="eastAsia"/>
          <w:sz w:val="24"/>
        </w:rPr>
        <w:t>锚固段注浆体的抗压强度不应小于</w:t>
      </w:r>
      <w:r w:rsidRPr="000F4F4C">
        <w:rPr>
          <w:sz w:val="24"/>
        </w:rPr>
        <w:t>20MPa</w:t>
      </w:r>
      <w:r w:rsidRPr="000F4F4C">
        <w:rPr>
          <w:rFonts w:hint="eastAsia"/>
          <w:sz w:val="24"/>
        </w:rPr>
        <w:t>，浆体强度检验用的试块每</w:t>
      </w:r>
      <w:r w:rsidRPr="000F4F4C">
        <w:rPr>
          <w:sz w:val="24"/>
        </w:rPr>
        <w:t>30</w:t>
      </w:r>
      <w:r w:rsidRPr="000F4F4C">
        <w:rPr>
          <w:rFonts w:hint="eastAsia"/>
          <w:sz w:val="24"/>
        </w:rPr>
        <w:t>根锚杆不应少于一组，每组不应少于</w:t>
      </w:r>
      <w:r w:rsidRPr="000F4F4C">
        <w:rPr>
          <w:sz w:val="24"/>
        </w:rPr>
        <w:t>6</w:t>
      </w:r>
      <w:r w:rsidRPr="000F4F4C">
        <w:rPr>
          <w:rFonts w:hint="eastAsia"/>
          <w:sz w:val="24"/>
        </w:rPr>
        <w:t>个试块。</w:t>
      </w:r>
    </w:p>
    <w:p w:rsidR="00372E39" w:rsidRDefault="00372E39" w:rsidP="00372E39">
      <w:pPr>
        <w:autoSpaceDE w:val="0"/>
        <w:autoSpaceDN w:val="0"/>
        <w:spacing w:before="312" w:after="312" w:line="300" w:lineRule="auto"/>
        <w:jc w:val="center"/>
        <w:rPr>
          <w:rFonts w:ascii="宋体" w:hAnsi="宋体"/>
          <w:b/>
          <w:color w:val="000000"/>
          <w:sz w:val="24"/>
          <w:lang w:val="zh-CN"/>
        </w:rPr>
      </w:pPr>
      <w:r>
        <w:rPr>
          <w:rFonts w:ascii="宋体" w:hAnsi="宋体" w:hint="eastAsia"/>
          <w:b/>
          <w:color w:val="000000"/>
          <w:sz w:val="24"/>
          <w:lang w:val="zh-CN"/>
        </w:rPr>
        <w:t xml:space="preserve"> </w:t>
      </w:r>
      <w:r>
        <w:rPr>
          <w:b/>
          <w:color w:val="000000"/>
          <w:sz w:val="24"/>
          <w:lang w:val="zh-CN"/>
        </w:rPr>
        <w:t xml:space="preserve"> </w:t>
      </w:r>
      <w:r>
        <w:rPr>
          <w:b/>
          <w:color w:val="000000"/>
          <w:sz w:val="24"/>
        </w:rPr>
        <w:t>10.</w:t>
      </w:r>
      <w:r w:rsidR="008A5453">
        <w:rPr>
          <w:rFonts w:hint="eastAsia"/>
          <w:b/>
          <w:color w:val="000000"/>
          <w:sz w:val="24"/>
        </w:rPr>
        <w:t>9</w:t>
      </w:r>
      <w:r>
        <w:rPr>
          <w:rFonts w:ascii="宋体" w:hAnsi="宋体" w:hint="eastAsia"/>
          <w:b/>
          <w:color w:val="000000"/>
          <w:sz w:val="24"/>
        </w:rPr>
        <w:t xml:space="preserve"> </w:t>
      </w:r>
      <w:r>
        <w:rPr>
          <w:rFonts w:ascii="黑体" w:eastAsia="黑体" w:hAnsi="黑体" w:hint="eastAsia"/>
          <w:b/>
          <w:color w:val="000000"/>
          <w:sz w:val="24"/>
          <w:lang w:val="zh-CN"/>
        </w:rPr>
        <w:t>张拉和锁定</w:t>
      </w:r>
    </w:p>
    <w:p w:rsidR="00284160" w:rsidRDefault="000F4F4C" w:rsidP="005462FF">
      <w:pPr>
        <w:adjustRightInd w:val="0"/>
        <w:snapToGrid w:val="0"/>
        <w:spacing w:beforeLines="50" w:line="360" w:lineRule="auto"/>
        <w:jc w:val="left"/>
        <w:rPr>
          <w:sz w:val="24"/>
        </w:rPr>
      </w:pPr>
      <w:r w:rsidRPr="000F4F4C">
        <w:rPr>
          <w:sz w:val="24"/>
        </w:rPr>
        <w:t xml:space="preserve">10.9.1  </w:t>
      </w:r>
      <w:r w:rsidRPr="000F4F4C">
        <w:rPr>
          <w:rFonts w:hint="eastAsia"/>
          <w:sz w:val="24"/>
        </w:rPr>
        <w:t>高压喷射扩大头锚杆采用预应力锚杆时，其张拉和锁定应符合下列规定：</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锚杆承载构件的承压面应平整，并与锚杆轴线方向垂直；</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锚杆张拉前应对张拉设备进行标定；</w:t>
      </w:r>
    </w:p>
    <w:p w:rsidR="00284160" w:rsidRDefault="000F4F4C" w:rsidP="005462FF">
      <w:pPr>
        <w:adjustRightInd w:val="0"/>
        <w:snapToGrid w:val="0"/>
        <w:spacing w:beforeLines="50" w:line="360" w:lineRule="auto"/>
        <w:jc w:val="left"/>
        <w:rPr>
          <w:sz w:val="24"/>
        </w:rPr>
      </w:pPr>
      <w:r w:rsidRPr="000F4F4C">
        <w:rPr>
          <w:sz w:val="24"/>
        </w:rPr>
        <w:t xml:space="preserve">3  </w:t>
      </w:r>
      <w:r w:rsidRPr="000F4F4C">
        <w:rPr>
          <w:rFonts w:hint="eastAsia"/>
          <w:sz w:val="24"/>
        </w:rPr>
        <w:t>锚杆张拉应在同批次锚杆验收试验合格后，且承载构件的混凝土抗压强度值不低于设计要求时进行；</w:t>
      </w:r>
    </w:p>
    <w:p w:rsidR="00284160" w:rsidRDefault="000F4F4C" w:rsidP="005462FF">
      <w:pPr>
        <w:adjustRightInd w:val="0"/>
        <w:snapToGrid w:val="0"/>
        <w:spacing w:beforeLines="50" w:line="360" w:lineRule="auto"/>
        <w:jc w:val="left"/>
        <w:rPr>
          <w:sz w:val="24"/>
        </w:rPr>
      </w:pPr>
      <w:r w:rsidRPr="000F4F4C">
        <w:rPr>
          <w:sz w:val="24"/>
        </w:rPr>
        <w:t xml:space="preserve">4  </w:t>
      </w:r>
      <w:r w:rsidRPr="000F4F4C">
        <w:rPr>
          <w:rFonts w:hint="eastAsia"/>
          <w:sz w:val="24"/>
        </w:rPr>
        <w:t>锚杆正式张拉前，应取</w:t>
      </w:r>
      <w:r w:rsidRPr="000F4F4C">
        <w:rPr>
          <w:sz w:val="24"/>
        </w:rPr>
        <w:t>0.1</w:t>
      </w:r>
      <w:r w:rsidRPr="000F4F4C">
        <w:rPr>
          <w:rFonts w:hint="eastAsia"/>
          <w:sz w:val="24"/>
        </w:rPr>
        <w:t>～</w:t>
      </w:r>
      <w:r w:rsidRPr="000F4F4C">
        <w:rPr>
          <w:sz w:val="24"/>
        </w:rPr>
        <w:t>0.2</w:t>
      </w:r>
      <w:r w:rsidRPr="000F4F4C">
        <w:rPr>
          <w:rFonts w:hint="eastAsia"/>
          <w:sz w:val="24"/>
        </w:rPr>
        <w:t>倍抗拔力设计值</w:t>
      </w:r>
      <w:r w:rsidRPr="000F4F4C">
        <w:rPr>
          <w:sz w:val="24"/>
        </w:rPr>
        <w:t>Td</w:t>
      </w:r>
      <w:r w:rsidRPr="000F4F4C">
        <w:rPr>
          <w:rFonts w:hint="eastAsia"/>
          <w:sz w:val="24"/>
        </w:rPr>
        <w:t>对锚杆预张拉</w:t>
      </w:r>
      <w:r w:rsidRPr="000F4F4C">
        <w:rPr>
          <w:sz w:val="24"/>
        </w:rPr>
        <w:t>1</w:t>
      </w:r>
      <w:r w:rsidRPr="000F4F4C">
        <w:rPr>
          <w:rFonts w:hint="eastAsia"/>
          <w:sz w:val="24"/>
        </w:rPr>
        <w:t>～</w:t>
      </w:r>
      <w:r w:rsidRPr="000F4F4C">
        <w:rPr>
          <w:sz w:val="24"/>
        </w:rPr>
        <w:t>2</w:t>
      </w:r>
      <w:r w:rsidRPr="000F4F4C">
        <w:rPr>
          <w:rFonts w:hint="eastAsia"/>
          <w:sz w:val="24"/>
        </w:rPr>
        <w:t>次，每次均应松开锚具工具夹片调平钢绞线后重新安装夹片，使杆体完全平直，各部位接触紧密；</w:t>
      </w:r>
    </w:p>
    <w:p w:rsidR="00284160" w:rsidRDefault="000F4F4C" w:rsidP="005462FF">
      <w:pPr>
        <w:adjustRightInd w:val="0"/>
        <w:snapToGrid w:val="0"/>
        <w:spacing w:beforeLines="50" w:line="360" w:lineRule="auto"/>
        <w:jc w:val="left"/>
        <w:rPr>
          <w:sz w:val="24"/>
        </w:rPr>
      </w:pPr>
      <w:r w:rsidRPr="000F4F4C">
        <w:rPr>
          <w:sz w:val="24"/>
        </w:rPr>
        <w:t xml:space="preserve">5  </w:t>
      </w:r>
      <w:r w:rsidRPr="000F4F4C">
        <w:rPr>
          <w:rFonts w:hint="eastAsia"/>
          <w:sz w:val="24"/>
        </w:rPr>
        <w:t>锚杆应采用符合现行国家有关标准和设计要求的锚具。</w:t>
      </w:r>
    </w:p>
    <w:p w:rsidR="00284160" w:rsidRDefault="000F4F4C" w:rsidP="005462FF">
      <w:pPr>
        <w:adjustRightInd w:val="0"/>
        <w:snapToGrid w:val="0"/>
        <w:spacing w:beforeLines="50" w:line="360" w:lineRule="auto"/>
        <w:jc w:val="left"/>
        <w:rPr>
          <w:sz w:val="24"/>
        </w:rPr>
      </w:pPr>
      <w:r w:rsidRPr="000F4F4C">
        <w:rPr>
          <w:sz w:val="24"/>
        </w:rPr>
        <w:t xml:space="preserve">10.9.2  </w:t>
      </w:r>
      <w:r w:rsidRPr="000F4F4C">
        <w:rPr>
          <w:rFonts w:hint="eastAsia"/>
          <w:sz w:val="24"/>
        </w:rPr>
        <w:t>锚杆张拉至</w:t>
      </w:r>
      <w:r w:rsidRPr="000F4F4C">
        <w:rPr>
          <w:sz w:val="24"/>
        </w:rPr>
        <w:t>1.00Td</w:t>
      </w:r>
      <w:r w:rsidRPr="000F4F4C">
        <w:rPr>
          <w:rFonts w:hint="eastAsia"/>
          <w:sz w:val="24"/>
        </w:rPr>
        <w:t>～</w:t>
      </w:r>
      <w:r w:rsidRPr="000F4F4C">
        <w:rPr>
          <w:sz w:val="24"/>
        </w:rPr>
        <w:t>1.20Td</w:t>
      </w:r>
      <w:r w:rsidRPr="000F4F4C">
        <w:rPr>
          <w:rFonts w:hint="eastAsia"/>
          <w:sz w:val="24"/>
        </w:rPr>
        <w:t>时，对砂性土层应持荷</w:t>
      </w:r>
      <w:r w:rsidRPr="000F4F4C">
        <w:rPr>
          <w:sz w:val="24"/>
        </w:rPr>
        <w:t>10min</w:t>
      </w:r>
      <w:r w:rsidRPr="000F4F4C">
        <w:rPr>
          <w:rFonts w:hint="eastAsia"/>
          <w:sz w:val="24"/>
        </w:rPr>
        <w:t>，对粘性土层应持荷</w:t>
      </w:r>
      <w:r w:rsidRPr="000F4F4C">
        <w:rPr>
          <w:sz w:val="24"/>
        </w:rPr>
        <w:t>15min</w:t>
      </w:r>
      <w:r w:rsidRPr="000F4F4C">
        <w:rPr>
          <w:rFonts w:hint="eastAsia"/>
          <w:sz w:val="24"/>
        </w:rPr>
        <w:t>，然后卸荷至设计要求的张拉锁定值进行锁定。锚杆张拉荷载的分级和位移观测时间应按表</w:t>
      </w:r>
      <w:r w:rsidRPr="000F4F4C">
        <w:rPr>
          <w:sz w:val="24"/>
        </w:rPr>
        <w:t>10.9.1</w:t>
      </w:r>
      <w:r w:rsidRPr="000F4F4C">
        <w:rPr>
          <w:rFonts w:hint="eastAsia"/>
          <w:sz w:val="24"/>
        </w:rPr>
        <w:t>的规定。</w:t>
      </w:r>
    </w:p>
    <w:p w:rsidR="00372E39" w:rsidRDefault="00372E39" w:rsidP="00372E39">
      <w:pPr>
        <w:autoSpaceDE w:val="0"/>
        <w:autoSpaceDN w:val="0"/>
        <w:spacing w:line="312" w:lineRule="exact"/>
        <w:jc w:val="center"/>
        <w:rPr>
          <w:rFonts w:ascii="宋体" w:hAnsi="宋体"/>
          <w:color w:val="000000"/>
          <w:sz w:val="24"/>
          <w:lang w:val="zh-CN"/>
        </w:rPr>
      </w:pPr>
      <w:r>
        <w:rPr>
          <w:rFonts w:ascii="黑体" w:eastAsia="黑体" w:hAnsi="黑体" w:hint="eastAsia"/>
          <w:b/>
          <w:color w:val="000000"/>
          <w:sz w:val="24"/>
          <w:lang w:val="zh-CN"/>
        </w:rPr>
        <w:t>表</w:t>
      </w:r>
      <w:r>
        <w:rPr>
          <w:rFonts w:hint="eastAsia"/>
          <w:b/>
          <w:color w:val="000000"/>
          <w:sz w:val="24"/>
        </w:rPr>
        <w:t>10</w:t>
      </w:r>
      <w:r>
        <w:rPr>
          <w:rFonts w:eastAsia="Times New Roman"/>
          <w:b/>
          <w:color w:val="000000"/>
          <w:sz w:val="24"/>
        </w:rPr>
        <w:t xml:space="preserve">. </w:t>
      </w:r>
      <w:r w:rsidR="008A5453">
        <w:rPr>
          <w:rFonts w:hint="eastAsia"/>
          <w:b/>
          <w:color w:val="000000"/>
          <w:sz w:val="24"/>
        </w:rPr>
        <w:t>9</w:t>
      </w:r>
      <w:r>
        <w:rPr>
          <w:rFonts w:eastAsia="Times New Roman"/>
          <w:b/>
          <w:color w:val="000000"/>
          <w:sz w:val="24"/>
        </w:rPr>
        <w:t xml:space="preserve">. </w:t>
      </w:r>
      <w:r>
        <w:rPr>
          <w:rFonts w:hint="eastAsia"/>
          <w:b/>
          <w:color w:val="000000"/>
          <w:sz w:val="24"/>
        </w:rPr>
        <w:t>1</w:t>
      </w:r>
      <w:r>
        <w:rPr>
          <w:rFonts w:ascii="黑体" w:eastAsia="黑体" w:hAnsi="黑体" w:hint="eastAsia"/>
          <w:b/>
          <w:color w:val="000000"/>
          <w:sz w:val="24"/>
          <w:lang w:val="zh-CN"/>
        </w:rPr>
        <w:t xml:space="preserve">  锚杆张拉荷载分级和位移观测时间</w:t>
      </w:r>
    </w:p>
    <w:tbl>
      <w:tblPr>
        <w:tblW w:w="0" w:type="auto"/>
        <w:jc w:val="center"/>
        <w:tblLayout w:type="fixed"/>
        <w:tblLook w:val="0000"/>
      </w:tblPr>
      <w:tblGrid>
        <w:gridCol w:w="1745"/>
        <w:gridCol w:w="1765"/>
        <w:gridCol w:w="1587"/>
        <w:gridCol w:w="1973"/>
      </w:tblGrid>
      <w:tr w:rsidR="00372E39" w:rsidTr="00372E39">
        <w:trPr>
          <w:trHeight w:hRule="exact" w:val="510"/>
          <w:jc w:val="center"/>
        </w:trPr>
        <w:tc>
          <w:tcPr>
            <w:tcW w:w="1745"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荷载分级</w:t>
            </w:r>
          </w:p>
        </w:tc>
        <w:tc>
          <w:tcPr>
            <w:tcW w:w="3352" w:type="dxa"/>
            <w:gridSpan w:val="2"/>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位移观测时间（</w:t>
            </w:r>
            <w:r>
              <w:rPr>
                <w:rFonts w:eastAsia="Times New Roman"/>
                <w:color w:val="000000"/>
              </w:rPr>
              <w:t>min</w:t>
            </w:r>
            <w:r>
              <w:rPr>
                <w:rFonts w:ascii="宋体" w:hAnsi="宋体" w:hint="eastAsia"/>
                <w:color w:val="000000"/>
                <w:lang w:val="zh-CN"/>
              </w:rPr>
              <w:t>）</w:t>
            </w:r>
          </w:p>
        </w:tc>
        <w:tc>
          <w:tcPr>
            <w:tcW w:w="1973"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加荷速率（）</w:t>
            </w:r>
          </w:p>
        </w:tc>
      </w:tr>
      <w:tr w:rsidR="00372E39" w:rsidTr="00372E39">
        <w:trPr>
          <w:trHeight w:hRule="exact" w:val="510"/>
          <w:jc w:val="center"/>
        </w:trPr>
        <w:tc>
          <w:tcPr>
            <w:tcW w:w="1745"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岩层、砂土层</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粘性土层</w:t>
            </w:r>
          </w:p>
        </w:tc>
        <w:tc>
          <w:tcPr>
            <w:tcW w:w="1973"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p>
        </w:tc>
      </w:tr>
      <w:tr w:rsidR="00372E39" w:rsidTr="00372E39">
        <w:trPr>
          <w:trHeight w:hRule="exact" w:val="510"/>
          <w:jc w:val="center"/>
        </w:trPr>
        <w:tc>
          <w:tcPr>
            <w:tcW w:w="174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0.10</w:t>
            </w:r>
            <w:r>
              <w:rPr>
                <w:rFonts w:eastAsia="Times New Roman"/>
                <w:i/>
                <w:color w:val="000000"/>
              </w:rPr>
              <w:t>T</w:t>
            </w:r>
            <w:r>
              <w:rPr>
                <w:rFonts w:eastAsia="Times New Roman"/>
                <w:color w:val="000000"/>
                <w:vertAlign w:val="subscript"/>
              </w:rPr>
              <w:t>d</w:t>
            </w:r>
            <w:r>
              <w:rPr>
                <w:rFonts w:ascii="宋体" w:hAnsi="宋体" w:hint="eastAsia"/>
                <w:color w:val="000000"/>
                <w:lang w:val="zh-CN"/>
              </w:rPr>
              <w:t>～</w:t>
            </w:r>
            <w:r>
              <w:rPr>
                <w:rFonts w:eastAsia="Times New Roman"/>
                <w:color w:val="000000"/>
              </w:rPr>
              <w:t>0.20</w:t>
            </w:r>
            <w:r>
              <w:rPr>
                <w:rFonts w:eastAsia="Times New Roman"/>
                <w:i/>
                <w:color w:val="000000"/>
              </w:rPr>
              <w:t>T</w:t>
            </w:r>
            <w:r>
              <w:rPr>
                <w:rFonts w:eastAsia="Times New Roman"/>
                <w:color w:val="000000"/>
                <w:vertAlign w:val="subscript"/>
              </w:rPr>
              <w:t>d</w:t>
            </w: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w:t>
            </w:r>
          </w:p>
        </w:tc>
        <w:tc>
          <w:tcPr>
            <w:tcW w:w="1973"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不大于</w:t>
            </w:r>
          </w:p>
        </w:tc>
      </w:tr>
      <w:tr w:rsidR="00372E39" w:rsidTr="00372E39">
        <w:trPr>
          <w:trHeight w:hRule="exact" w:val="510"/>
          <w:jc w:val="center"/>
        </w:trPr>
        <w:tc>
          <w:tcPr>
            <w:tcW w:w="174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0.50</w:t>
            </w:r>
            <w:r>
              <w:rPr>
                <w:rFonts w:eastAsia="Times New Roman"/>
                <w:i/>
                <w:color w:val="000000"/>
              </w:rPr>
              <w:t>T</w:t>
            </w:r>
            <w:r>
              <w:rPr>
                <w:rFonts w:eastAsia="Times New Roman"/>
                <w:color w:val="000000"/>
                <w:vertAlign w:val="subscript"/>
              </w:rPr>
              <w:t>d</w:t>
            </w: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1973"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p>
        </w:tc>
      </w:tr>
      <w:tr w:rsidR="00372E39" w:rsidTr="00372E39">
        <w:trPr>
          <w:trHeight w:hRule="exact" w:val="510"/>
          <w:jc w:val="center"/>
        </w:trPr>
        <w:tc>
          <w:tcPr>
            <w:tcW w:w="174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0.75</w:t>
            </w:r>
            <w:r>
              <w:rPr>
                <w:rFonts w:eastAsia="Times New Roman"/>
                <w:i/>
                <w:color w:val="000000"/>
              </w:rPr>
              <w:t>T</w:t>
            </w:r>
            <w:r>
              <w:rPr>
                <w:rFonts w:eastAsia="Times New Roman"/>
                <w:color w:val="000000"/>
                <w:vertAlign w:val="subscript"/>
              </w:rPr>
              <w:t>d</w:t>
            </w: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1973"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p>
        </w:tc>
      </w:tr>
      <w:tr w:rsidR="00372E39" w:rsidTr="00372E39">
        <w:trPr>
          <w:trHeight w:hRule="exact" w:val="510"/>
          <w:jc w:val="center"/>
        </w:trPr>
        <w:tc>
          <w:tcPr>
            <w:tcW w:w="174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1.00</w:t>
            </w:r>
            <w:r>
              <w:rPr>
                <w:rFonts w:eastAsia="Times New Roman"/>
                <w:i/>
                <w:color w:val="000000"/>
              </w:rPr>
              <w:t>T</w:t>
            </w:r>
            <w:r>
              <w:rPr>
                <w:rFonts w:eastAsia="Times New Roman"/>
                <w:color w:val="000000"/>
                <w:vertAlign w:val="subscript"/>
              </w:rPr>
              <w:t>d</w:t>
            </w: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w:t>
            </w:r>
          </w:p>
        </w:tc>
        <w:tc>
          <w:tcPr>
            <w:tcW w:w="1973"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不大于</w:t>
            </w:r>
          </w:p>
        </w:tc>
      </w:tr>
      <w:tr w:rsidR="00372E39" w:rsidTr="00372E39">
        <w:trPr>
          <w:trHeight w:hRule="exact" w:val="510"/>
          <w:jc w:val="center"/>
        </w:trPr>
        <w:tc>
          <w:tcPr>
            <w:tcW w:w="174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1.10</w:t>
            </w:r>
            <w:r>
              <w:rPr>
                <w:rFonts w:eastAsia="Times New Roman"/>
                <w:i/>
                <w:color w:val="000000"/>
              </w:rPr>
              <w:t>T</w:t>
            </w:r>
            <w:r>
              <w:rPr>
                <w:rFonts w:eastAsia="Times New Roman"/>
                <w:color w:val="000000"/>
                <w:vertAlign w:val="subscript"/>
              </w:rPr>
              <w:t>d</w:t>
            </w:r>
            <w:r>
              <w:rPr>
                <w:rFonts w:ascii="宋体" w:hAnsi="宋体" w:hint="eastAsia"/>
                <w:color w:val="000000"/>
                <w:lang w:val="zh-CN"/>
              </w:rPr>
              <w:t>～</w:t>
            </w:r>
            <w:r>
              <w:rPr>
                <w:rFonts w:eastAsia="Times New Roman"/>
                <w:color w:val="000000"/>
              </w:rPr>
              <w:t>1.20</w:t>
            </w:r>
            <w:r>
              <w:rPr>
                <w:rFonts w:eastAsia="Times New Roman"/>
                <w:i/>
                <w:color w:val="000000"/>
              </w:rPr>
              <w:t>T</w:t>
            </w:r>
            <w:r>
              <w:rPr>
                <w:rFonts w:eastAsia="Times New Roman"/>
                <w:color w:val="000000"/>
                <w:vertAlign w:val="subscript"/>
              </w:rPr>
              <w:t>d</w:t>
            </w:r>
          </w:p>
        </w:tc>
        <w:tc>
          <w:tcPr>
            <w:tcW w:w="1765"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w:t>
            </w:r>
          </w:p>
        </w:tc>
        <w:tc>
          <w:tcPr>
            <w:tcW w:w="1587"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15</w:t>
            </w:r>
          </w:p>
        </w:tc>
        <w:tc>
          <w:tcPr>
            <w:tcW w:w="1973"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p>
        </w:tc>
      </w:tr>
    </w:tbl>
    <w:p w:rsidR="00372E39" w:rsidRDefault="00372E39" w:rsidP="00372E39">
      <w:pPr>
        <w:autoSpaceDE w:val="0"/>
        <w:autoSpaceDN w:val="0"/>
        <w:spacing w:line="280" w:lineRule="exact"/>
        <w:ind w:firstLine="630"/>
        <w:rPr>
          <w:rFonts w:ascii="宋体" w:hAnsi="宋体"/>
          <w:color w:val="000000"/>
          <w:lang w:val="zh-CN"/>
        </w:rPr>
      </w:pPr>
      <w:r>
        <w:rPr>
          <w:rFonts w:ascii="宋体" w:hAnsi="宋体" w:hint="eastAsia"/>
          <w:color w:val="000000"/>
          <w:lang w:val="zh-CN"/>
        </w:rPr>
        <w:t>注：</w:t>
      </w:r>
      <w:r>
        <w:rPr>
          <w:rFonts w:eastAsia="Times New Roman"/>
          <w:i/>
          <w:color w:val="000000"/>
        </w:rPr>
        <w:t>T</w:t>
      </w:r>
      <w:r>
        <w:rPr>
          <w:rFonts w:eastAsia="Times New Roman"/>
          <w:color w:val="000000"/>
          <w:vertAlign w:val="subscript"/>
        </w:rPr>
        <w:t>d</w:t>
      </w:r>
      <w:r>
        <w:rPr>
          <w:rFonts w:eastAsia="Times New Roman"/>
          <w:color w:val="000000"/>
        </w:rPr>
        <w:t>——</w:t>
      </w:r>
      <w:r>
        <w:rPr>
          <w:rFonts w:ascii="宋体" w:hAnsi="宋体" w:hint="eastAsia"/>
          <w:color w:val="000000"/>
          <w:lang w:val="zh-CN"/>
        </w:rPr>
        <w:t>锚杆抗拔力设计值</w:t>
      </w:r>
    </w:p>
    <w:p w:rsidR="00372E39" w:rsidRDefault="00372E39" w:rsidP="00372E39">
      <w:pPr>
        <w:autoSpaceDE w:val="0"/>
        <w:autoSpaceDN w:val="0"/>
        <w:spacing w:line="312" w:lineRule="exact"/>
        <w:rPr>
          <w:rFonts w:ascii="宋体" w:hAnsi="宋体"/>
          <w:color w:val="000000"/>
          <w:sz w:val="24"/>
          <w:lang w:val="zh-CN"/>
        </w:rPr>
      </w:pPr>
      <w:r>
        <w:rPr>
          <w:rFonts w:hint="eastAsia"/>
          <w:b/>
          <w:color w:val="000000"/>
          <w:sz w:val="24"/>
        </w:rPr>
        <w:lastRenderedPageBreak/>
        <w:t>10.</w:t>
      </w:r>
      <w:r w:rsidR="008A5453">
        <w:rPr>
          <w:rFonts w:hint="eastAsia"/>
          <w:b/>
          <w:color w:val="000000"/>
          <w:sz w:val="24"/>
        </w:rPr>
        <w:t>9</w:t>
      </w:r>
      <w:r>
        <w:rPr>
          <w:rFonts w:hint="eastAsia"/>
          <w:b/>
          <w:color w:val="000000"/>
          <w:sz w:val="24"/>
        </w:rPr>
        <w:t>.3</w:t>
      </w:r>
      <w:r>
        <w:rPr>
          <w:rFonts w:ascii="宋体" w:hAnsi="宋体" w:hint="eastAsia"/>
          <w:color w:val="000000"/>
          <w:sz w:val="24"/>
          <w:lang w:val="zh-CN"/>
        </w:rPr>
        <w:t xml:space="preserve">  抗浮预应力锚杆锁定时间的确定，应考虑现场条件和后续主体结构施工对预应力值的影响。</w:t>
      </w:r>
    </w:p>
    <w:p w:rsidR="00284160" w:rsidRDefault="00372E39">
      <w:pPr>
        <w:autoSpaceDE w:val="0"/>
        <w:autoSpaceDN w:val="0"/>
        <w:spacing w:before="312" w:after="312" w:line="300" w:lineRule="auto"/>
        <w:jc w:val="center"/>
        <w:rPr>
          <w:rFonts w:ascii="宋体" w:hAnsi="宋体"/>
          <w:b/>
          <w:color w:val="000000"/>
          <w:sz w:val="24"/>
          <w:lang w:val="zh-CN"/>
        </w:rPr>
      </w:pPr>
      <w:r>
        <w:rPr>
          <w:rFonts w:hint="eastAsia"/>
          <w:b/>
          <w:color w:val="000000"/>
          <w:sz w:val="24"/>
        </w:rPr>
        <w:t>10.1</w:t>
      </w:r>
      <w:r w:rsidR="008A5453">
        <w:rPr>
          <w:rFonts w:hint="eastAsia"/>
          <w:b/>
          <w:color w:val="000000"/>
          <w:sz w:val="24"/>
        </w:rPr>
        <w:t>0</w:t>
      </w:r>
      <w:r>
        <w:rPr>
          <w:rFonts w:hint="eastAsia"/>
          <w:b/>
          <w:color w:val="000000"/>
          <w:sz w:val="24"/>
        </w:rPr>
        <w:t xml:space="preserve"> </w:t>
      </w:r>
      <w:r>
        <w:rPr>
          <w:rFonts w:ascii="黑体" w:eastAsia="黑体" w:hAnsi="黑体" w:hint="eastAsia"/>
          <w:b/>
          <w:color w:val="000000"/>
          <w:sz w:val="24"/>
          <w:lang w:val="zh-CN"/>
        </w:rPr>
        <w:t>工程质量检验</w:t>
      </w:r>
    </w:p>
    <w:p w:rsidR="00284160" w:rsidRDefault="000F4F4C" w:rsidP="005462FF">
      <w:pPr>
        <w:adjustRightInd w:val="0"/>
        <w:snapToGrid w:val="0"/>
        <w:spacing w:beforeLines="50" w:line="360" w:lineRule="auto"/>
        <w:jc w:val="left"/>
        <w:rPr>
          <w:sz w:val="24"/>
        </w:rPr>
      </w:pPr>
      <w:r w:rsidRPr="000F4F4C">
        <w:rPr>
          <w:sz w:val="24"/>
        </w:rPr>
        <w:t xml:space="preserve">10.10.1  </w:t>
      </w:r>
      <w:r w:rsidRPr="000F4F4C">
        <w:rPr>
          <w:rFonts w:hint="eastAsia"/>
          <w:sz w:val="24"/>
        </w:rPr>
        <w:t>高压喷射扩大头锚杆质量检验应符合本规程</w:t>
      </w:r>
      <w:r w:rsidRPr="000F4F4C">
        <w:rPr>
          <w:sz w:val="24"/>
        </w:rPr>
        <w:t>13.2</w:t>
      </w:r>
      <w:r w:rsidRPr="000F4F4C">
        <w:rPr>
          <w:rFonts w:hint="eastAsia"/>
          <w:sz w:val="24"/>
        </w:rPr>
        <w:t>节中的相关规定。</w:t>
      </w:r>
    </w:p>
    <w:p w:rsidR="00284160" w:rsidRDefault="000F4F4C" w:rsidP="005462FF">
      <w:pPr>
        <w:adjustRightInd w:val="0"/>
        <w:snapToGrid w:val="0"/>
        <w:spacing w:beforeLines="50" w:line="360" w:lineRule="auto"/>
        <w:jc w:val="left"/>
        <w:rPr>
          <w:sz w:val="24"/>
        </w:rPr>
      </w:pPr>
      <w:r w:rsidRPr="000F4F4C">
        <w:rPr>
          <w:sz w:val="24"/>
        </w:rPr>
        <w:t xml:space="preserve">10.10.2  </w:t>
      </w:r>
      <w:r w:rsidRPr="000F4F4C">
        <w:rPr>
          <w:rFonts w:hint="eastAsia"/>
          <w:sz w:val="24"/>
        </w:rPr>
        <w:t>锚杆的抗拔力检验应按照本规程第</w:t>
      </w:r>
      <w:r w:rsidRPr="000F4F4C">
        <w:rPr>
          <w:sz w:val="24"/>
        </w:rPr>
        <w:t>12.4</w:t>
      </w:r>
      <w:r w:rsidRPr="000F4F4C">
        <w:rPr>
          <w:rFonts w:hint="eastAsia"/>
          <w:sz w:val="24"/>
        </w:rPr>
        <w:t>节验收试验的规定进行。抗拔力检验应由具有资质的第三方检测单位进行，验收试验的数量不应小于工程锚杆总数的</w:t>
      </w:r>
      <w:r w:rsidRPr="000F4F4C">
        <w:rPr>
          <w:sz w:val="24"/>
        </w:rPr>
        <w:t>5%</w:t>
      </w:r>
      <w:r w:rsidRPr="000F4F4C">
        <w:rPr>
          <w:rFonts w:hint="eastAsia"/>
          <w:sz w:val="24"/>
        </w:rPr>
        <w:t>且不少于</w:t>
      </w:r>
      <w:r w:rsidRPr="000F4F4C">
        <w:rPr>
          <w:sz w:val="24"/>
        </w:rPr>
        <w:t>3</w:t>
      </w:r>
      <w:r w:rsidRPr="000F4F4C">
        <w:rPr>
          <w:rFonts w:hint="eastAsia"/>
          <w:sz w:val="24"/>
        </w:rPr>
        <w:t>根。锚杆验收试验出现不合格锚杆时，应增加锚杆试验数量，增加的锚杆试验根数应为不合格锚杆的</w:t>
      </w:r>
      <w:r w:rsidRPr="000F4F4C">
        <w:rPr>
          <w:sz w:val="24"/>
        </w:rPr>
        <w:t>3</w:t>
      </w:r>
      <w:r w:rsidRPr="000F4F4C">
        <w:rPr>
          <w:rFonts w:hint="eastAsia"/>
          <w:sz w:val="24"/>
        </w:rPr>
        <w:t>倍。</w:t>
      </w:r>
    </w:p>
    <w:p w:rsidR="00284160" w:rsidRDefault="000F4F4C" w:rsidP="005462FF">
      <w:pPr>
        <w:adjustRightInd w:val="0"/>
        <w:snapToGrid w:val="0"/>
        <w:spacing w:beforeLines="50" w:line="360" w:lineRule="auto"/>
        <w:jc w:val="left"/>
        <w:rPr>
          <w:sz w:val="24"/>
        </w:rPr>
      </w:pPr>
      <w:r w:rsidRPr="000F4F4C">
        <w:rPr>
          <w:sz w:val="24"/>
        </w:rPr>
        <w:t xml:space="preserve">10.10.3  </w:t>
      </w:r>
      <w:r w:rsidRPr="000F4F4C">
        <w:rPr>
          <w:rFonts w:hint="eastAsia"/>
          <w:sz w:val="24"/>
        </w:rPr>
        <w:t>锚杆的质量检验应符合表</w:t>
      </w:r>
      <w:r w:rsidRPr="000F4F4C">
        <w:rPr>
          <w:sz w:val="24"/>
        </w:rPr>
        <w:t>10.10.1</w:t>
      </w:r>
      <w:r w:rsidRPr="000F4F4C">
        <w:rPr>
          <w:rFonts w:hint="eastAsia"/>
          <w:sz w:val="24"/>
        </w:rPr>
        <w:t>的规定。</w:t>
      </w:r>
    </w:p>
    <w:p w:rsidR="00372E39" w:rsidRDefault="00372E39" w:rsidP="00372E39">
      <w:pPr>
        <w:autoSpaceDE w:val="0"/>
        <w:autoSpaceDN w:val="0"/>
        <w:spacing w:line="312" w:lineRule="exact"/>
        <w:jc w:val="center"/>
        <w:rPr>
          <w:rFonts w:ascii="宋体" w:hAnsi="宋体"/>
          <w:color w:val="000000"/>
          <w:sz w:val="24"/>
          <w:lang w:val="zh-CN"/>
        </w:rPr>
      </w:pPr>
      <w:r>
        <w:rPr>
          <w:rFonts w:ascii="黑体" w:eastAsia="黑体" w:hAnsi="黑体" w:hint="eastAsia"/>
          <w:b/>
          <w:color w:val="000000"/>
          <w:sz w:val="24"/>
          <w:lang w:val="zh-CN"/>
        </w:rPr>
        <w:t>表</w:t>
      </w:r>
      <w:r>
        <w:rPr>
          <w:rFonts w:hint="eastAsia"/>
          <w:b/>
          <w:color w:val="000000"/>
          <w:sz w:val="24"/>
        </w:rPr>
        <w:t>10</w:t>
      </w:r>
      <w:r>
        <w:rPr>
          <w:rFonts w:eastAsia="Times New Roman"/>
          <w:b/>
          <w:color w:val="000000"/>
          <w:sz w:val="24"/>
        </w:rPr>
        <w:t xml:space="preserve">. </w:t>
      </w:r>
      <w:r>
        <w:rPr>
          <w:rFonts w:hint="eastAsia"/>
          <w:b/>
          <w:color w:val="000000"/>
          <w:sz w:val="24"/>
        </w:rPr>
        <w:t>13</w:t>
      </w:r>
      <w:r>
        <w:rPr>
          <w:rFonts w:eastAsia="Times New Roman"/>
          <w:b/>
          <w:color w:val="000000"/>
          <w:sz w:val="24"/>
        </w:rPr>
        <w:t xml:space="preserve">. </w:t>
      </w:r>
      <w:r>
        <w:rPr>
          <w:rFonts w:hint="eastAsia"/>
          <w:b/>
          <w:color w:val="000000"/>
          <w:sz w:val="24"/>
        </w:rPr>
        <w:t>1</w:t>
      </w:r>
      <w:r>
        <w:rPr>
          <w:rFonts w:ascii="黑体" w:eastAsia="黑体" w:hAnsi="黑体" w:hint="eastAsia"/>
          <w:b/>
          <w:color w:val="000000"/>
          <w:sz w:val="24"/>
          <w:lang w:val="zh-CN"/>
        </w:rPr>
        <w:t xml:space="preserve">  </w:t>
      </w:r>
      <w:r>
        <w:rPr>
          <w:rFonts w:ascii="黑体" w:eastAsia="黑体" w:hAnsi="黑体" w:hint="eastAsia"/>
          <w:b/>
          <w:color w:val="000000"/>
          <w:sz w:val="24"/>
        </w:rPr>
        <w:t>扩体型抗浮</w:t>
      </w:r>
      <w:r>
        <w:rPr>
          <w:rFonts w:ascii="黑体" w:eastAsia="黑体" w:hAnsi="黑体" w:hint="eastAsia"/>
          <w:b/>
          <w:color w:val="000000"/>
          <w:sz w:val="24"/>
          <w:lang w:val="zh-CN"/>
        </w:rPr>
        <w:t>锚杆工程质量检验标准</w:t>
      </w:r>
    </w:p>
    <w:tbl>
      <w:tblPr>
        <w:tblW w:w="0" w:type="auto"/>
        <w:jc w:val="center"/>
        <w:tblLayout w:type="fixed"/>
        <w:tblLook w:val="0000"/>
      </w:tblPr>
      <w:tblGrid>
        <w:gridCol w:w="614"/>
        <w:gridCol w:w="523"/>
        <w:gridCol w:w="2450"/>
        <w:gridCol w:w="1830"/>
        <w:gridCol w:w="2829"/>
      </w:tblGrid>
      <w:tr w:rsidR="00372E39" w:rsidTr="00372E39">
        <w:trPr>
          <w:trHeight w:val="535"/>
          <w:jc w:val="center"/>
        </w:trPr>
        <w:tc>
          <w:tcPr>
            <w:tcW w:w="614"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项目</w:t>
            </w: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序号</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检查项目</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允许偏差或允许值</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检查方法</w:t>
            </w:r>
          </w:p>
        </w:tc>
      </w:tr>
      <w:tr w:rsidR="00372E39" w:rsidTr="00372E39">
        <w:trPr>
          <w:trHeight w:val="535"/>
          <w:jc w:val="center"/>
        </w:trPr>
        <w:tc>
          <w:tcPr>
            <w:tcW w:w="614"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主</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控</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项</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目</w:t>
            </w: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rPr>
                <w:rFonts w:eastAsia="Times New Roman"/>
                <w:color w:val="000000"/>
              </w:rPr>
            </w:pPr>
            <w:r>
              <w:rPr>
                <w:rFonts w:ascii="宋体" w:hAnsi="宋体" w:hint="eastAsia"/>
                <w:color w:val="000000"/>
                <w:lang w:val="zh-CN"/>
              </w:rPr>
              <w:t>锚杆杆体插入长度（</w:t>
            </w:r>
            <w:r>
              <w:rPr>
                <w:rFonts w:eastAsia="Times New Roman"/>
                <w:color w:val="000000"/>
              </w:rPr>
              <w:t>mm</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+100</w:t>
            </w:r>
          </w:p>
          <w:p w:rsidR="00372E39" w:rsidRDefault="00372E39" w:rsidP="00372E39">
            <w:pPr>
              <w:autoSpaceDE w:val="0"/>
              <w:autoSpaceDN w:val="0"/>
              <w:spacing w:line="300" w:lineRule="exact"/>
              <w:ind w:left="-105"/>
              <w:jc w:val="center"/>
              <w:rPr>
                <w:rFonts w:eastAsia="Times New Roman"/>
                <w:color w:val="000000"/>
              </w:rPr>
            </w:pPr>
            <w:r>
              <w:rPr>
                <w:rFonts w:ascii="宋体" w:hAnsi="宋体" w:hint="eastAsia"/>
                <w:color w:val="000000"/>
                <w:lang w:val="zh-CN"/>
              </w:rPr>
              <w:t>－</w:t>
            </w:r>
            <w:r>
              <w:rPr>
                <w:rFonts w:eastAsia="Times New Roman"/>
                <w:color w:val="000000"/>
              </w:rPr>
              <w:t>30</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用钢尺量</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锚杆拉力设计值（</w:t>
            </w:r>
            <w:r>
              <w:rPr>
                <w:rFonts w:eastAsia="Times New Roman"/>
                <w:color w:val="000000"/>
              </w:rPr>
              <w:t>kN</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设计要求</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现场抗拔试验</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3</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扩孔压力（</w:t>
            </w:r>
            <w:r>
              <w:rPr>
                <w:rFonts w:eastAsia="Times New Roman"/>
                <w:color w:val="000000"/>
              </w:rPr>
              <w:t>MPa</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钻机自动监测记录</w:t>
            </w:r>
          </w:p>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或现场监测</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4</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喷嘴给进和提升速度（</w:t>
            </w:r>
            <w:r>
              <w:rPr>
                <w:rFonts w:eastAsia="Times New Roman"/>
                <w:color w:val="000000"/>
              </w:rPr>
              <w:t>cm/min</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钻机自动监测记录或现场监测</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扩大头长度（</w:t>
            </w:r>
            <w:r>
              <w:rPr>
                <w:rFonts w:eastAsia="Times New Roman"/>
                <w:color w:val="000000"/>
              </w:rPr>
              <w:t>mm</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±100</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钻机自动监测记录或现场监测</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6</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扩大头直径（</w:t>
            </w:r>
            <w:r>
              <w:rPr>
                <w:rFonts w:eastAsia="Times New Roman"/>
                <w:color w:val="000000"/>
              </w:rPr>
              <w:t>mm</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w:t>
            </w:r>
            <w:r>
              <w:rPr>
                <w:rFonts w:eastAsia="Times New Roman"/>
                <w:color w:val="000000"/>
              </w:rPr>
              <w:t>1.0</w:t>
            </w:r>
            <w:r>
              <w:rPr>
                <w:rFonts w:ascii="宋体" w:hAnsi="宋体" w:hint="eastAsia"/>
                <w:color w:val="000000"/>
                <w:lang w:val="zh-CN"/>
              </w:rPr>
              <w:t>倍设计直径</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钻机自动监测记录</w:t>
            </w:r>
          </w:p>
        </w:tc>
      </w:tr>
      <w:tr w:rsidR="00372E39" w:rsidTr="00372E39">
        <w:trPr>
          <w:trHeight w:val="535"/>
          <w:jc w:val="center"/>
        </w:trPr>
        <w:tc>
          <w:tcPr>
            <w:tcW w:w="614" w:type="dxa"/>
            <w:vMerge w:val="restart"/>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一</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般</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项</w:t>
            </w:r>
          </w:p>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目</w:t>
            </w: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锚杆位置（</w:t>
            </w:r>
            <w:r>
              <w:rPr>
                <w:rFonts w:eastAsia="Times New Roman"/>
                <w:color w:val="000000"/>
              </w:rPr>
              <w:t>mm</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100</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用钢尺量</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钻孔倾斜度（</w:t>
            </w:r>
            <w:r>
              <w:rPr>
                <w:rFonts w:eastAsia="Times New Roman"/>
                <w:color w:val="000000"/>
              </w:rPr>
              <w:t>°</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±2</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测斜仪等</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3</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浆体强度（</w:t>
            </w:r>
            <w:r>
              <w:rPr>
                <w:rFonts w:eastAsia="Times New Roman"/>
                <w:color w:val="000000"/>
              </w:rPr>
              <w:t>MPa</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设计要求</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试样送检</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4</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注浆量（</w:t>
            </w:r>
            <w:r>
              <w:rPr>
                <w:rFonts w:eastAsia="Times New Roman"/>
                <w:color w:val="000000"/>
              </w:rPr>
              <w:t>L</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大于理论计算浆量</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检查计量数据</w:t>
            </w:r>
          </w:p>
        </w:tc>
      </w:tr>
      <w:tr w:rsidR="00372E39" w:rsidTr="00372E39">
        <w:trPr>
          <w:trHeight w:val="535"/>
          <w:jc w:val="center"/>
        </w:trPr>
        <w:tc>
          <w:tcPr>
            <w:tcW w:w="614" w:type="dxa"/>
            <w:vMerge/>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p>
        </w:tc>
        <w:tc>
          <w:tcPr>
            <w:tcW w:w="523"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eastAsia="Times New Roman"/>
                <w:color w:val="000000"/>
              </w:rPr>
              <w:t>5</w:t>
            </w:r>
          </w:p>
        </w:tc>
        <w:tc>
          <w:tcPr>
            <w:tcW w:w="245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杆体总长度（</w:t>
            </w:r>
            <w:r>
              <w:rPr>
                <w:rFonts w:eastAsia="Times New Roman"/>
                <w:color w:val="000000"/>
              </w:rPr>
              <w:t>m</w:t>
            </w:r>
            <w:r>
              <w:rPr>
                <w:rFonts w:ascii="宋体" w:hAnsi="宋体" w:hint="eastAsia"/>
                <w:color w:val="000000"/>
                <w:lang w:val="zh-CN"/>
              </w:rPr>
              <w:t>）</w:t>
            </w:r>
          </w:p>
        </w:tc>
        <w:tc>
          <w:tcPr>
            <w:tcW w:w="1830"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eastAsia="Times New Roman"/>
                <w:color w:val="000000"/>
              </w:rPr>
            </w:pPr>
            <w:r>
              <w:rPr>
                <w:rFonts w:ascii="宋体" w:hAnsi="宋体" w:hint="eastAsia"/>
                <w:color w:val="000000"/>
                <w:lang w:val="zh-CN"/>
              </w:rPr>
              <w:t>不小于设计长度</w:t>
            </w:r>
          </w:p>
        </w:tc>
        <w:tc>
          <w:tcPr>
            <w:tcW w:w="2829" w:type="dxa"/>
            <w:tcBorders>
              <w:top w:val="single" w:sz="6" w:space="0" w:color="000000"/>
              <w:left w:val="single" w:sz="6" w:space="0" w:color="000000"/>
              <w:bottom w:val="single" w:sz="6" w:space="0" w:color="000000"/>
              <w:right w:val="single" w:sz="6" w:space="0" w:color="000000"/>
            </w:tcBorders>
            <w:vAlign w:val="center"/>
          </w:tcPr>
          <w:p w:rsidR="00372E39" w:rsidRDefault="00372E39"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用钢尺量</w:t>
            </w:r>
          </w:p>
        </w:tc>
      </w:tr>
    </w:tbl>
    <w:p w:rsidR="00372E39" w:rsidRDefault="00372E39" w:rsidP="00372E39">
      <w:pPr>
        <w:autoSpaceDE w:val="0"/>
        <w:autoSpaceDN w:val="0"/>
        <w:spacing w:line="312" w:lineRule="exact"/>
        <w:rPr>
          <w:rFonts w:ascii="宋体" w:hAnsi="宋体"/>
          <w:color w:val="000000"/>
          <w:sz w:val="24"/>
          <w:lang w:val="zh-CN"/>
        </w:rPr>
      </w:pPr>
    </w:p>
    <w:p w:rsidR="00284160" w:rsidRDefault="000F4F4C" w:rsidP="005462FF">
      <w:pPr>
        <w:adjustRightInd w:val="0"/>
        <w:snapToGrid w:val="0"/>
        <w:spacing w:beforeLines="50" w:line="360" w:lineRule="auto"/>
        <w:jc w:val="left"/>
        <w:rPr>
          <w:sz w:val="24"/>
        </w:rPr>
      </w:pPr>
      <w:r w:rsidRPr="000F4F4C">
        <w:rPr>
          <w:sz w:val="24"/>
        </w:rPr>
        <w:t xml:space="preserve">10.10.4  </w:t>
      </w:r>
      <w:r w:rsidRPr="000F4F4C">
        <w:rPr>
          <w:rFonts w:hint="eastAsia"/>
          <w:sz w:val="24"/>
        </w:rPr>
        <w:t>高压喷射扩孔的压力、喷头给进和提升速度、灌浆量和扩大头的直径宜由钻机自动监测记录。</w:t>
      </w:r>
    </w:p>
    <w:p w:rsidR="00372E39" w:rsidRDefault="00372E39" w:rsidP="00372E39">
      <w:pPr>
        <w:autoSpaceDE w:val="0"/>
        <w:autoSpaceDN w:val="0"/>
        <w:spacing w:before="312" w:after="312" w:line="300" w:lineRule="auto"/>
        <w:jc w:val="center"/>
        <w:rPr>
          <w:rFonts w:ascii="宋体" w:hAnsi="宋体"/>
          <w:color w:val="000000"/>
          <w:sz w:val="24"/>
          <w:lang w:val="zh-CN"/>
        </w:rPr>
      </w:pPr>
      <w:r>
        <w:rPr>
          <w:rFonts w:hint="eastAsia"/>
          <w:b/>
          <w:color w:val="000000"/>
          <w:sz w:val="28"/>
        </w:rPr>
        <w:lastRenderedPageBreak/>
        <w:t>10.1</w:t>
      </w:r>
      <w:r w:rsidR="00F4024E">
        <w:rPr>
          <w:rFonts w:hint="eastAsia"/>
          <w:b/>
          <w:color w:val="000000"/>
          <w:sz w:val="28"/>
        </w:rPr>
        <w:t>1</w:t>
      </w:r>
      <w:r>
        <w:rPr>
          <w:rFonts w:ascii="宋体" w:hAnsi="宋体" w:hint="eastAsia"/>
          <w:b/>
          <w:color w:val="000000"/>
          <w:sz w:val="28"/>
          <w:lang w:val="zh-CN"/>
        </w:rPr>
        <w:t xml:space="preserve">  试  验</w:t>
      </w:r>
    </w:p>
    <w:p w:rsidR="00284160" w:rsidRDefault="000F4F4C" w:rsidP="005462FF">
      <w:pPr>
        <w:adjustRightInd w:val="0"/>
        <w:snapToGrid w:val="0"/>
        <w:spacing w:beforeLines="50" w:line="360" w:lineRule="auto"/>
        <w:jc w:val="left"/>
        <w:rPr>
          <w:sz w:val="24"/>
        </w:rPr>
      </w:pPr>
      <w:r w:rsidRPr="000F4F4C">
        <w:rPr>
          <w:sz w:val="24"/>
        </w:rPr>
        <w:t xml:space="preserve">10.11.1 </w:t>
      </w:r>
      <w:r w:rsidRPr="000F4F4C">
        <w:rPr>
          <w:rFonts w:hint="eastAsia"/>
          <w:sz w:val="24"/>
        </w:rPr>
        <w:t>工程用的高压喷射扩大头锚杆的最大试验荷载不宜大于锚杆杆体极限承载力的</w:t>
      </w:r>
      <w:r w:rsidRPr="000F4F4C">
        <w:rPr>
          <w:sz w:val="24"/>
        </w:rPr>
        <w:t>0.8</w:t>
      </w:r>
      <w:r w:rsidRPr="000F4F4C">
        <w:rPr>
          <w:rFonts w:hint="eastAsia"/>
          <w:sz w:val="24"/>
        </w:rPr>
        <w:t>倍。</w:t>
      </w:r>
    </w:p>
    <w:p w:rsidR="00284160" w:rsidRDefault="000F4F4C" w:rsidP="005462FF">
      <w:pPr>
        <w:adjustRightInd w:val="0"/>
        <w:snapToGrid w:val="0"/>
        <w:spacing w:beforeLines="50" w:line="360" w:lineRule="auto"/>
        <w:jc w:val="left"/>
        <w:rPr>
          <w:sz w:val="24"/>
        </w:rPr>
      </w:pPr>
      <w:r w:rsidRPr="000F4F4C">
        <w:rPr>
          <w:sz w:val="24"/>
        </w:rPr>
        <w:t xml:space="preserve">10.11.2  </w:t>
      </w:r>
      <w:r w:rsidRPr="000F4F4C">
        <w:rPr>
          <w:rFonts w:hint="eastAsia"/>
          <w:sz w:val="24"/>
        </w:rPr>
        <w:t>锚杆基本试验采用的地层条件、杆体材料、锚杆参数和施工工艺应与工程锚杆相同，且试验数量不应少于</w:t>
      </w:r>
      <w:r w:rsidRPr="000F4F4C">
        <w:rPr>
          <w:sz w:val="24"/>
        </w:rPr>
        <w:t>3</w:t>
      </w:r>
      <w:r w:rsidRPr="000F4F4C">
        <w:rPr>
          <w:rFonts w:hint="eastAsia"/>
          <w:sz w:val="24"/>
        </w:rPr>
        <w:t>根。为得出地层中锚固体的抗拔力极限值，避免杆体先行断裂，必要时可增加杆体的截面面积。</w:t>
      </w:r>
    </w:p>
    <w:p w:rsidR="00284160" w:rsidRDefault="000F4F4C" w:rsidP="005462FF">
      <w:pPr>
        <w:adjustRightInd w:val="0"/>
        <w:snapToGrid w:val="0"/>
        <w:spacing w:beforeLines="50" w:line="360" w:lineRule="auto"/>
        <w:jc w:val="left"/>
        <w:rPr>
          <w:sz w:val="24"/>
        </w:rPr>
      </w:pPr>
      <w:r w:rsidRPr="000F4F4C">
        <w:rPr>
          <w:sz w:val="24"/>
        </w:rPr>
        <w:t xml:space="preserve">10.11.3  </w:t>
      </w:r>
      <w:r w:rsidRPr="000F4F4C">
        <w:rPr>
          <w:rFonts w:hint="eastAsia"/>
          <w:sz w:val="24"/>
        </w:rPr>
        <w:t>锚杆基本试验应采用分级循环加荷，加荷等级和位移观测时间应符合本规程的规定。</w:t>
      </w:r>
    </w:p>
    <w:p w:rsidR="00284160" w:rsidRDefault="000F4F4C" w:rsidP="005462FF">
      <w:pPr>
        <w:adjustRightInd w:val="0"/>
        <w:snapToGrid w:val="0"/>
        <w:spacing w:beforeLines="50" w:line="360" w:lineRule="auto"/>
        <w:jc w:val="left"/>
        <w:rPr>
          <w:sz w:val="24"/>
        </w:rPr>
      </w:pPr>
      <w:r w:rsidRPr="000F4F4C">
        <w:rPr>
          <w:sz w:val="24"/>
        </w:rPr>
        <w:t xml:space="preserve">10.11.4 </w:t>
      </w:r>
      <w:r w:rsidRPr="000F4F4C">
        <w:rPr>
          <w:rFonts w:hint="eastAsia"/>
          <w:sz w:val="24"/>
        </w:rPr>
        <w:t>对用于塑性指数大于</w:t>
      </w:r>
      <w:r w:rsidRPr="000F4F4C">
        <w:rPr>
          <w:sz w:val="24"/>
        </w:rPr>
        <w:t>17</w:t>
      </w:r>
      <w:r w:rsidRPr="000F4F4C">
        <w:rPr>
          <w:rFonts w:hint="eastAsia"/>
          <w:sz w:val="24"/>
        </w:rPr>
        <w:t>的土层中的高压喷射扩大头锚杆，应进行蠕变试验。进行蠕变试验的锚杆不得少于</w:t>
      </w:r>
      <w:r w:rsidRPr="000F4F4C">
        <w:rPr>
          <w:sz w:val="24"/>
        </w:rPr>
        <w:t>3</w:t>
      </w:r>
      <w:r w:rsidRPr="000F4F4C">
        <w:rPr>
          <w:rFonts w:hint="eastAsia"/>
          <w:sz w:val="24"/>
        </w:rPr>
        <w:t>根。</w:t>
      </w:r>
    </w:p>
    <w:p w:rsidR="00284160" w:rsidRDefault="000F4F4C" w:rsidP="005462FF">
      <w:pPr>
        <w:adjustRightInd w:val="0"/>
        <w:snapToGrid w:val="0"/>
        <w:spacing w:beforeLines="50" w:line="360" w:lineRule="auto"/>
        <w:jc w:val="left"/>
        <w:rPr>
          <w:sz w:val="24"/>
        </w:rPr>
      </w:pPr>
      <w:r w:rsidRPr="000F4F4C">
        <w:rPr>
          <w:sz w:val="24"/>
        </w:rPr>
        <w:t xml:space="preserve">10.11.5  </w:t>
      </w:r>
      <w:r w:rsidRPr="000F4F4C">
        <w:rPr>
          <w:rFonts w:hint="eastAsia"/>
          <w:sz w:val="24"/>
        </w:rPr>
        <w:t>高压喷射扩大头抗浮锚杆最大验收荷载应取锚杆抗拔力设计值的</w:t>
      </w:r>
      <w:r w:rsidRPr="000F4F4C">
        <w:rPr>
          <w:sz w:val="24"/>
        </w:rPr>
        <w:t>1.5</w:t>
      </w:r>
      <w:r w:rsidRPr="000F4F4C">
        <w:rPr>
          <w:rFonts w:hint="eastAsia"/>
          <w:sz w:val="24"/>
        </w:rPr>
        <w:t>倍。验收试验应分级加荷，初始荷载宜取锚杆抗拔力设计值的</w:t>
      </w:r>
      <w:r w:rsidRPr="000F4F4C">
        <w:rPr>
          <w:sz w:val="24"/>
        </w:rPr>
        <w:t>0.10</w:t>
      </w:r>
      <w:r w:rsidRPr="000F4F4C">
        <w:rPr>
          <w:rFonts w:hint="eastAsia"/>
          <w:sz w:val="24"/>
        </w:rPr>
        <w:t>倍，分级加荷值宜取锚杆抗拔力设计值的</w:t>
      </w:r>
      <w:r w:rsidRPr="000F4F4C">
        <w:rPr>
          <w:sz w:val="24"/>
        </w:rPr>
        <w:t>0.50</w:t>
      </w:r>
      <w:r w:rsidRPr="000F4F4C">
        <w:rPr>
          <w:rFonts w:hint="eastAsia"/>
          <w:sz w:val="24"/>
        </w:rPr>
        <w:t>倍、</w:t>
      </w:r>
      <w:r w:rsidRPr="000F4F4C">
        <w:rPr>
          <w:sz w:val="24"/>
        </w:rPr>
        <w:t>0.75</w:t>
      </w:r>
      <w:r w:rsidRPr="000F4F4C">
        <w:rPr>
          <w:rFonts w:hint="eastAsia"/>
          <w:sz w:val="24"/>
        </w:rPr>
        <w:t>倍、</w:t>
      </w:r>
      <w:r w:rsidRPr="000F4F4C">
        <w:rPr>
          <w:sz w:val="24"/>
        </w:rPr>
        <w:t>1.00</w:t>
      </w:r>
      <w:r w:rsidRPr="000F4F4C">
        <w:rPr>
          <w:rFonts w:hint="eastAsia"/>
          <w:sz w:val="24"/>
        </w:rPr>
        <w:t>倍、</w:t>
      </w:r>
      <w:r w:rsidRPr="000F4F4C">
        <w:rPr>
          <w:sz w:val="24"/>
        </w:rPr>
        <w:t>1.20</w:t>
      </w:r>
      <w:r w:rsidRPr="000F4F4C">
        <w:rPr>
          <w:rFonts w:hint="eastAsia"/>
          <w:sz w:val="24"/>
        </w:rPr>
        <w:t>倍、</w:t>
      </w:r>
      <w:r w:rsidRPr="000F4F4C">
        <w:rPr>
          <w:sz w:val="24"/>
        </w:rPr>
        <w:t>1.35</w:t>
      </w:r>
      <w:r w:rsidRPr="000F4F4C">
        <w:rPr>
          <w:rFonts w:hint="eastAsia"/>
          <w:sz w:val="24"/>
        </w:rPr>
        <w:t>倍和</w:t>
      </w:r>
      <w:r w:rsidRPr="000F4F4C">
        <w:rPr>
          <w:sz w:val="24"/>
        </w:rPr>
        <w:t>1.50</w:t>
      </w:r>
      <w:r w:rsidRPr="000F4F4C">
        <w:rPr>
          <w:rFonts w:hint="eastAsia"/>
          <w:sz w:val="24"/>
        </w:rPr>
        <w:t>倍。</w:t>
      </w:r>
    </w:p>
    <w:p w:rsidR="00284160" w:rsidRDefault="000F4F4C" w:rsidP="005462FF">
      <w:pPr>
        <w:adjustRightInd w:val="0"/>
        <w:snapToGrid w:val="0"/>
        <w:spacing w:beforeLines="50" w:line="360" w:lineRule="auto"/>
        <w:jc w:val="left"/>
        <w:rPr>
          <w:sz w:val="24"/>
        </w:rPr>
      </w:pPr>
      <w:r w:rsidRPr="000F4F4C">
        <w:rPr>
          <w:sz w:val="24"/>
        </w:rPr>
        <w:t xml:space="preserve">10.11.6 </w:t>
      </w:r>
      <w:r w:rsidRPr="000F4F4C">
        <w:rPr>
          <w:rFonts w:hint="eastAsia"/>
          <w:sz w:val="24"/>
        </w:rPr>
        <w:t>对预应力锚杆，当符合下列要求时，应判定验收合格：</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在最大试验荷载下所测得的弹性位移量，应大于该荷载下杆体自由段长度理论弹性伸长值的</w:t>
      </w:r>
      <w:r w:rsidRPr="000F4F4C">
        <w:rPr>
          <w:sz w:val="24"/>
        </w:rPr>
        <w:t>60</w:t>
      </w:r>
      <w:r w:rsidRPr="000F4F4C">
        <w:rPr>
          <w:rFonts w:hint="eastAsia"/>
          <w:sz w:val="24"/>
        </w:rPr>
        <w:t>％，且小于锚头到扩大头之间杆体长度的理论弹性伸长值；</w:t>
      </w:r>
    </w:p>
    <w:p w:rsidR="00284160" w:rsidRDefault="000F4F4C" w:rsidP="005462FF">
      <w:pPr>
        <w:adjustRightInd w:val="0"/>
        <w:snapToGrid w:val="0"/>
        <w:spacing w:beforeLines="50" w:line="360" w:lineRule="auto"/>
        <w:jc w:val="left"/>
        <w:rPr>
          <w:sz w:val="24"/>
        </w:rPr>
      </w:pPr>
      <w:r w:rsidRPr="000F4F4C">
        <w:rPr>
          <w:sz w:val="24"/>
        </w:rPr>
        <w:t xml:space="preserve">2  </w:t>
      </w:r>
      <w:r w:rsidRPr="000F4F4C">
        <w:rPr>
          <w:rFonts w:hint="eastAsia"/>
          <w:sz w:val="24"/>
        </w:rPr>
        <w:t>在最后一级荷载作用下锚头位移应收敛稳定。</w:t>
      </w:r>
    </w:p>
    <w:p w:rsidR="00284160" w:rsidRDefault="000F4F4C" w:rsidP="005462FF">
      <w:pPr>
        <w:adjustRightInd w:val="0"/>
        <w:snapToGrid w:val="0"/>
        <w:spacing w:beforeLines="50" w:line="360" w:lineRule="auto"/>
        <w:jc w:val="left"/>
        <w:rPr>
          <w:sz w:val="24"/>
        </w:rPr>
      </w:pPr>
      <w:r w:rsidRPr="000F4F4C">
        <w:rPr>
          <w:sz w:val="24"/>
        </w:rPr>
        <w:t xml:space="preserve">10.11.7  </w:t>
      </w:r>
      <w:r w:rsidRPr="000F4F4C">
        <w:rPr>
          <w:rFonts w:hint="eastAsia"/>
          <w:sz w:val="24"/>
        </w:rPr>
        <w:t>对非预应力锚杆，当符合下列要求时，应判定验收合格：</w:t>
      </w:r>
    </w:p>
    <w:p w:rsidR="00284160" w:rsidRDefault="000F4F4C" w:rsidP="005462FF">
      <w:pPr>
        <w:adjustRightInd w:val="0"/>
        <w:snapToGrid w:val="0"/>
        <w:spacing w:beforeLines="50" w:line="360" w:lineRule="auto"/>
        <w:jc w:val="left"/>
        <w:rPr>
          <w:sz w:val="24"/>
        </w:rPr>
      </w:pPr>
      <w:r w:rsidRPr="000F4F4C">
        <w:rPr>
          <w:sz w:val="24"/>
        </w:rPr>
        <w:t xml:space="preserve">1  </w:t>
      </w:r>
      <w:r w:rsidRPr="000F4F4C">
        <w:rPr>
          <w:rFonts w:hint="eastAsia"/>
          <w:sz w:val="24"/>
        </w:rPr>
        <w:t>在最大试验荷载下所测得的位移量应小于锚头到扩大头段中点杆体长度的理论弹性伸长值；</w:t>
      </w:r>
    </w:p>
    <w:p w:rsidR="00372E39" w:rsidRDefault="000F4F4C">
      <w:pPr>
        <w:autoSpaceDE w:val="0"/>
        <w:autoSpaceDN w:val="0"/>
        <w:spacing w:line="200" w:lineRule="exact"/>
        <w:rPr>
          <w:rFonts w:ascii="宋体" w:hAnsi="宋体"/>
          <w:color w:val="000000"/>
          <w:sz w:val="24"/>
          <w:lang w:val="zh-CN"/>
        </w:rPr>
      </w:pPr>
      <w:r w:rsidRPr="000F4F4C">
        <w:rPr>
          <w:sz w:val="24"/>
        </w:rPr>
        <w:t>2</w:t>
      </w:r>
      <w:r w:rsidR="00F4024E">
        <w:rPr>
          <w:rFonts w:hint="eastAsia"/>
          <w:sz w:val="24"/>
        </w:rPr>
        <w:t xml:space="preserve">  </w:t>
      </w:r>
      <w:r w:rsidRPr="000F4F4C">
        <w:rPr>
          <w:rFonts w:hint="eastAsia"/>
          <w:sz w:val="24"/>
        </w:rPr>
        <w:t>在最后一级荷载作用下锚头位移应收敛稳定。</w:t>
      </w: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372E39" w:rsidRDefault="00372E39">
      <w:pPr>
        <w:autoSpaceDE w:val="0"/>
        <w:autoSpaceDN w:val="0"/>
        <w:spacing w:line="200" w:lineRule="exact"/>
        <w:rPr>
          <w:rFonts w:ascii="宋体" w:hAnsi="宋体"/>
          <w:color w:val="000000"/>
          <w:sz w:val="24"/>
          <w:lang w:val="zh-CN"/>
        </w:rPr>
      </w:pPr>
    </w:p>
    <w:p w:rsidR="00F4024E" w:rsidRDefault="00F4024E">
      <w:pPr>
        <w:autoSpaceDE w:val="0"/>
        <w:autoSpaceDN w:val="0"/>
        <w:spacing w:line="312" w:lineRule="exact"/>
        <w:ind w:firstLine="472"/>
        <w:rPr>
          <w:b/>
          <w:color w:val="000000"/>
          <w:sz w:val="24"/>
        </w:rPr>
      </w:pPr>
    </w:p>
    <w:p w:rsidR="0042351E" w:rsidRDefault="0042351E">
      <w:pPr>
        <w:pStyle w:val="1"/>
        <w:jc w:val="center"/>
      </w:pPr>
      <w:bookmarkStart w:id="52" w:name="_Toc432682808"/>
      <w:r>
        <w:rPr>
          <w:rFonts w:hint="eastAsia"/>
        </w:rPr>
        <w:lastRenderedPageBreak/>
        <w:t xml:space="preserve">11 </w:t>
      </w:r>
      <w:r>
        <w:rPr>
          <w:rFonts w:hint="eastAsia"/>
        </w:rPr>
        <w:t>旋喷搅拌型锚杆</w:t>
      </w:r>
      <w:bookmarkEnd w:id="52"/>
    </w:p>
    <w:p w:rsidR="00214AEB" w:rsidRDefault="00214AEB" w:rsidP="00214AEB">
      <w:pPr>
        <w:jc w:val="center"/>
      </w:pPr>
      <w:r>
        <w:rPr>
          <w:rFonts w:hint="eastAsia"/>
          <w:b/>
          <w:sz w:val="24"/>
        </w:rPr>
        <w:t xml:space="preserve">11.1 </w:t>
      </w:r>
      <w:r>
        <w:rPr>
          <w:rFonts w:hint="eastAsia"/>
          <w:b/>
          <w:sz w:val="24"/>
        </w:rPr>
        <w:t>一般规定</w:t>
      </w:r>
    </w:p>
    <w:p w:rsidR="00214AEB" w:rsidRDefault="00214AEB" w:rsidP="00214AEB">
      <w:pPr>
        <w:spacing w:line="360" w:lineRule="auto"/>
        <w:rPr>
          <w:sz w:val="24"/>
        </w:rPr>
      </w:pPr>
      <w:r>
        <w:rPr>
          <w:rFonts w:hint="eastAsia"/>
          <w:b/>
          <w:sz w:val="24"/>
        </w:rPr>
        <w:t>11.1.1</w:t>
      </w:r>
      <w:r>
        <w:rPr>
          <w:rFonts w:hint="eastAsia"/>
          <w:sz w:val="24"/>
        </w:rPr>
        <w:t xml:space="preserve"> </w:t>
      </w:r>
      <w:r>
        <w:rPr>
          <w:rFonts w:hint="eastAsia"/>
          <w:sz w:val="24"/>
        </w:rPr>
        <w:t>旋喷搅拌型锚杆适用于淤泥质粘土、粘土、粉土、砂性土土层，不适用有机质土、淤泥、碎石土、圆砾土层。</w:t>
      </w:r>
    </w:p>
    <w:p w:rsidR="00214AEB" w:rsidRDefault="00214AEB" w:rsidP="00214AEB">
      <w:pPr>
        <w:autoSpaceDE w:val="0"/>
        <w:autoSpaceDN w:val="0"/>
        <w:spacing w:line="360" w:lineRule="auto"/>
        <w:rPr>
          <w:sz w:val="24"/>
        </w:rPr>
      </w:pPr>
      <w:r>
        <w:rPr>
          <w:rFonts w:hint="eastAsia"/>
          <w:b/>
          <w:sz w:val="24"/>
        </w:rPr>
        <w:t>11.1.2</w:t>
      </w:r>
      <w:r>
        <w:rPr>
          <w:rFonts w:hint="eastAsia"/>
          <w:sz w:val="24"/>
        </w:rPr>
        <w:t xml:space="preserve"> </w:t>
      </w:r>
      <w:r>
        <w:rPr>
          <w:rFonts w:hint="eastAsia"/>
          <w:sz w:val="24"/>
        </w:rPr>
        <w:t>旋喷搅拌型锚杆分非预应力和预应力两类。非预应力锚杆只能用于</w:t>
      </w:r>
      <w:r>
        <w:rPr>
          <w:rFonts w:ascii="宋体" w:hAnsi="宋体" w:hint="eastAsia"/>
          <w:color w:val="000000"/>
          <w:sz w:val="24"/>
          <w:lang w:val="zh-CN"/>
        </w:rPr>
        <w:t>Ⅲ级防腐等级（微腐蚀环境）的抗浮锚杆，</w:t>
      </w:r>
      <w:r>
        <w:rPr>
          <w:rFonts w:hint="eastAsia"/>
          <w:sz w:val="24"/>
        </w:rPr>
        <w:t>锚杆长度不宜超过</w:t>
      </w:r>
      <w:r>
        <w:rPr>
          <w:rFonts w:hint="eastAsia"/>
          <w:sz w:val="24"/>
        </w:rPr>
        <w:t>12</w:t>
      </w:r>
      <w:r>
        <w:rPr>
          <w:rFonts w:hint="eastAsia"/>
          <w:sz w:val="24"/>
        </w:rPr>
        <w:t>米；预应力锚杆可用于</w:t>
      </w:r>
      <w:r>
        <w:rPr>
          <w:rFonts w:ascii="宋体" w:hAnsi="宋体" w:hint="eastAsia"/>
          <w:color w:val="000000"/>
          <w:sz w:val="24"/>
          <w:lang w:val="zh-CN"/>
        </w:rPr>
        <w:t>Ⅲ级防腐等级（微腐蚀环境）和Ⅱ级防腐等级（弱或中等腐蚀环境）的抗浮锚杆，</w:t>
      </w:r>
      <w:r>
        <w:rPr>
          <w:rFonts w:hint="eastAsia"/>
          <w:sz w:val="24"/>
        </w:rPr>
        <w:t>锚杆长度不宜超过</w:t>
      </w:r>
      <w:r>
        <w:rPr>
          <w:rFonts w:hint="eastAsia"/>
          <w:sz w:val="24"/>
        </w:rPr>
        <w:t>20</w:t>
      </w:r>
      <w:r>
        <w:rPr>
          <w:rFonts w:hint="eastAsia"/>
          <w:sz w:val="24"/>
        </w:rPr>
        <w:t>米。</w:t>
      </w:r>
    </w:p>
    <w:p w:rsidR="00214AEB" w:rsidRDefault="00214AEB" w:rsidP="00214AEB">
      <w:pPr>
        <w:jc w:val="center"/>
        <w:rPr>
          <w:b/>
          <w:sz w:val="24"/>
        </w:rPr>
      </w:pPr>
      <w:r>
        <w:rPr>
          <w:rFonts w:hint="eastAsia"/>
          <w:b/>
          <w:sz w:val="24"/>
        </w:rPr>
        <w:t xml:space="preserve">11.2 </w:t>
      </w:r>
      <w:r>
        <w:rPr>
          <w:rFonts w:hint="eastAsia"/>
          <w:b/>
          <w:sz w:val="24"/>
        </w:rPr>
        <w:t>构造</w:t>
      </w:r>
    </w:p>
    <w:p w:rsidR="00214AEB" w:rsidRDefault="00214AEB" w:rsidP="00214AEB">
      <w:pPr>
        <w:spacing w:line="360" w:lineRule="auto"/>
        <w:rPr>
          <w:sz w:val="24"/>
        </w:rPr>
      </w:pPr>
      <w:r>
        <w:rPr>
          <w:rFonts w:hint="eastAsia"/>
          <w:b/>
          <w:sz w:val="24"/>
        </w:rPr>
        <w:t>11.2.1</w:t>
      </w:r>
      <w:r>
        <w:rPr>
          <w:rFonts w:hint="eastAsia"/>
          <w:sz w:val="24"/>
        </w:rPr>
        <w:t xml:space="preserve"> </w:t>
      </w:r>
      <w:r>
        <w:rPr>
          <w:rFonts w:hint="eastAsia"/>
          <w:sz w:val="24"/>
        </w:rPr>
        <w:t>旋喷搅拌型锚杆主要由高压旋喷搅拌桩体、防护套管、防护钢桩头、压力分散板、钢绞线、防护套管内注浆体组成，各部分应符合下列规定：</w:t>
      </w:r>
    </w:p>
    <w:p w:rsidR="00214AEB" w:rsidRDefault="00214AEB" w:rsidP="00214AEB">
      <w:pPr>
        <w:spacing w:line="360" w:lineRule="auto"/>
        <w:ind w:firstLine="480"/>
        <w:rPr>
          <w:sz w:val="24"/>
        </w:rPr>
      </w:pPr>
      <w:r>
        <w:rPr>
          <w:rFonts w:hint="eastAsia"/>
          <w:b/>
          <w:sz w:val="24"/>
        </w:rPr>
        <w:t>1</w:t>
      </w:r>
      <w:r>
        <w:rPr>
          <w:rFonts w:hint="eastAsia"/>
          <w:sz w:val="24"/>
        </w:rPr>
        <w:t xml:space="preserve"> </w:t>
      </w:r>
      <w:r>
        <w:rPr>
          <w:rFonts w:hint="eastAsia"/>
          <w:sz w:val="24"/>
        </w:rPr>
        <w:t>高压旋喷搅拌桩体直径宜为</w:t>
      </w:r>
      <w:r>
        <w:rPr>
          <w:rFonts w:hint="eastAsia"/>
          <w:sz w:val="24"/>
        </w:rPr>
        <w:t>400~600mm</w:t>
      </w:r>
      <w:r>
        <w:rPr>
          <w:rFonts w:hint="eastAsia"/>
          <w:sz w:val="24"/>
        </w:rPr>
        <w:t>，水泥土</w:t>
      </w:r>
      <w:r>
        <w:rPr>
          <w:rFonts w:hint="eastAsia"/>
          <w:sz w:val="24"/>
        </w:rPr>
        <w:t>28</w:t>
      </w:r>
      <w:r>
        <w:rPr>
          <w:rFonts w:hint="eastAsia"/>
          <w:sz w:val="24"/>
        </w:rPr>
        <w:t>天无侧限抗压强度标准值不低于</w:t>
      </w:r>
      <w:r>
        <w:rPr>
          <w:rFonts w:hint="eastAsia"/>
          <w:sz w:val="24"/>
        </w:rPr>
        <w:t>1.0Mpa</w:t>
      </w:r>
      <w:r>
        <w:rPr>
          <w:rFonts w:hint="eastAsia"/>
          <w:sz w:val="24"/>
        </w:rPr>
        <w:t>；水泥掺入量不低于</w:t>
      </w:r>
      <w:r>
        <w:rPr>
          <w:rFonts w:hint="eastAsia"/>
          <w:sz w:val="24"/>
        </w:rPr>
        <w:t>25%</w:t>
      </w:r>
      <w:r>
        <w:rPr>
          <w:rFonts w:hint="eastAsia"/>
          <w:sz w:val="24"/>
        </w:rPr>
        <w:t>；</w:t>
      </w:r>
    </w:p>
    <w:p w:rsidR="00214AEB" w:rsidRDefault="00214AEB" w:rsidP="00214AEB">
      <w:pPr>
        <w:spacing w:line="360" w:lineRule="auto"/>
        <w:ind w:firstLine="480"/>
        <w:rPr>
          <w:sz w:val="24"/>
        </w:rPr>
      </w:pPr>
      <w:r>
        <w:rPr>
          <w:rFonts w:hint="eastAsia"/>
          <w:b/>
          <w:sz w:val="24"/>
        </w:rPr>
        <w:t>2</w:t>
      </w:r>
      <w:r>
        <w:rPr>
          <w:rFonts w:hint="eastAsia"/>
          <w:sz w:val="24"/>
        </w:rPr>
        <w:t xml:space="preserve"> </w:t>
      </w:r>
      <w:r>
        <w:rPr>
          <w:rFonts w:hint="eastAsia"/>
          <w:sz w:val="24"/>
        </w:rPr>
        <w:t>防护套管采用电焊钢管，防护钢桩头（包括锚定板）和压力分散板采用钢板制作，强度不低于</w:t>
      </w:r>
      <w:r>
        <w:rPr>
          <w:rFonts w:hint="eastAsia"/>
          <w:sz w:val="24"/>
        </w:rPr>
        <w:t>Q235</w:t>
      </w:r>
      <w:r>
        <w:rPr>
          <w:rFonts w:hint="eastAsia"/>
          <w:sz w:val="24"/>
        </w:rPr>
        <w:t>钢；防护电焊钢套管直径不小于</w:t>
      </w:r>
      <w:r>
        <w:rPr>
          <w:rFonts w:hint="eastAsia"/>
          <w:sz w:val="24"/>
        </w:rPr>
        <w:t>60mm</w:t>
      </w:r>
      <w:r>
        <w:rPr>
          <w:rFonts w:hint="eastAsia"/>
          <w:sz w:val="24"/>
        </w:rPr>
        <w:t>，壁厚不低于</w:t>
      </w:r>
      <w:r>
        <w:rPr>
          <w:rFonts w:hint="eastAsia"/>
          <w:sz w:val="24"/>
        </w:rPr>
        <w:t>3mm</w:t>
      </w:r>
      <w:r>
        <w:rPr>
          <w:rFonts w:hint="eastAsia"/>
          <w:sz w:val="24"/>
        </w:rPr>
        <w:t>；压力分散钢板直径比高压旋喷搅拌桩体直径宜小</w:t>
      </w:r>
      <w:r>
        <w:rPr>
          <w:rFonts w:hint="eastAsia"/>
          <w:sz w:val="24"/>
        </w:rPr>
        <w:t>150~200mm</w:t>
      </w:r>
      <w:r>
        <w:rPr>
          <w:rFonts w:hint="eastAsia"/>
          <w:sz w:val="24"/>
        </w:rPr>
        <w:t>，板厚不低于</w:t>
      </w:r>
      <w:r>
        <w:rPr>
          <w:rFonts w:hint="eastAsia"/>
          <w:sz w:val="24"/>
        </w:rPr>
        <w:t>16mm</w:t>
      </w:r>
      <w:r>
        <w:rPr>
          <w:rFonts w:hint="eastAsia"/>
          <w:sz w:val="24"/>
        </w:rPr>
        <w:t>，设置于锚杆锚固段，间距宜为</w:t>
      </w:r>
      <w:r>
        <w:rPr>
          <w:rFonts w:hint="eastAsia"/>
          <w:sz w:val="24"/>
        </w:rPr>
        <w:t>3.0~4.0m</w:t>
      </w:r>
      <w:r>
        <w:rPr>
          <w:rFonts w:hint="eastAsia"/>
          <w:sz w:val="24"/>
        </w:rPr>
        <w:t>；设置于锚定板和压力分散板处的锁紧管长度宜为</w:t>
      </w:r>
      <w:r>
        <w:rPr>
          <w:rFonts w:hint="eastAsia"/>
          <w:sz w:val="24"/>
        </w:rPr>
        <w:t>80~100mm</w:t>
      </w:r>
      <w:r>
        <w:rPr>
          <w:rFonts w:hint="eastAsia"/>
          <w:sz w:val="24"/>
        </w:rPr>
        <w:t>，并应预先进行抗拔试验，满足设计要求；</w:t>
      </w:r>
    </w:p>
    <w:p w:rsidR="00214AEB" w:rsidRDefault="00214AEB" w:rsidP="00214AEB">
      <w:pPr>
        <w:autoSpaceDE w:val="0"/>
        <w:autoSpaceDN w:val="0"/>
        <w:spacing w:line="360" w:lineRule="auto"/>
        <w:ind w:firstLine="482"/>
        <w:rPr>
          <w:sz w:val="24"/>
        </w:rPr>
      </w:pPr>
      <w:r>
        <w:rPr>
          <w:rFonts w:hint="eastAsia"/>
          <w:b/>
          <w:sz w:val="24"/>
        </w:rPr>
        <w:t>3</w:t>
      </w:r>
      <w:r>
        <w:rPr>
          <w:rFonts w:hint="eastAsia"/>
          <w:sz w:val="24"/>
        </w:rPr>
        <w:t xml:space="preserve"> </w:t>
      </w:r>
      <w:r>
        <w:rPr>
          <w:rFonts w:hint="eastAsia"/>
          <w:sz w:val="24"/>
        </w:rPr>
        <w:t>防护套管内注浆应采用掺入</w:t>
      </w:r>
      <w:r>
        <w:rPr>
          <w:rFonts w:hint="eastAsia"/>
          <w:sz w:val="24"/>
        </w:rPr>
        <w:t>10%</w:t>
      </w:r>
      <w:r>
        <w:rPr>
          <w:rFonts w:hint="eastAsia"/>
          <w:sz w:val="24"/>
        </w:rPr>
        <w:t>膨胀剂的水泥浆，强度不低于</w:t>
      </w:r>
      <w:r>
        <w:rPr>
          <w:rFonts w:hint="eastAsia"/>
          <w:sz w:val="24"/>
        </w:rPr>
        <w:t>20Mpa</w:t>
      </w:r>
      <w:r>
        <w:rPr>
          <w:rFonts w:hint="eastAsia"/>
          <w:sz w:val="24"/>
        </w:rPr>
        <w:t>，注浆材料采用的水泥宜采用收缩小的水泥；</w:t>
      </w:r>
    </w:p>
    <w:p w:rsidR="00214AEB" w:rsidRDefault="00214AEB" w:rsidP="00214AEB">
      <w:pPr>
        <w:autoSpaceDE w:val="0"/>
        <w:autoSpaceDN w:val="0"/>
        <w:spacing w:line="360" w:lineRule="auto"/>
        <w:ind w:firstLine="482"/>
        <w:rPr>
          <w:b/>
          <w:sz w:val="24"/>
        </w:rPr>
      </w:pPr>
      <w:r>
        <w:rPr>
          <w:rFonts w:hint="eastAsia"/>
          <w:b/>
          <w:sz w:val="24"/>
        </w:rPr>
        <w:t xml:space="preserve">4 </w:t>
      </w:r>
      <w:r>
        <w:rPr>
          <w:rFonts w:hint="eastAsia"/>
          <w:sz w:val="24"/>
        </w:rPr>
        <w:t>防护套管与防护钢桩头、压力分散板的焊缝要满足水密性要求。</w:t>
      </w:r>
    </w:p>
    <w:p w:rsidR="00214AEB" w:rsidRDefault="00882ED3" w:rsidP="00214AEB">
      <w:r>
        <w:rPr>
          <w:noProof/>
        </w:rPr>
        <w:lastRenderedPageBreak/>
        <w:drawing>
          <wp:inline distT="0" distB="0" distL="0" distR="0">
            <wp:extent cx="6252210" cy="3509010"/>
            <wp:effectExtent l="19050" t="0" r="0" b="0"/>
            <wp:docPr id="242" name="图片 1" descr="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02"/>
                    <pic:cNvPicPr>
                      <a:picLocks noChangeAspect="1" noChangeArrowheads="1"/>
                    </pic:cNvPicPr>
                  </pic:nvPicPr>
                  <pic:blipFill>
                    <a:blip r:embed="rId123"/>
                    <a:srcRect/>
                    <a:stretch>
                      <a:fillRect/>
                    </a:stretch>
                  </pic:blipFill>
                  <pic:spPr bwMode="auto">
                    <a:xfrm>
                      <a:off x="0" y="0"/>
                      <a:ext cx="6252210" cy="3509010"/>
                    </a:xfrm>
                    <a:prstGeom prst="rect">
                      <a:avLst/>
                    </a:prstGeom>
                    <a:noFill/>
                    <a:ln w="9525">
                      <a:noFill/>
                      <a:miter lim="800000"/>
                      <a:headEnd/>
                      <a:tailEnd/>
                    </a:ln>
                  </pic:spPr>
                </pic:pic>
              </a:graphicData>
            </a:graphic>
          </wp:inline>
        </w:drawing>
      </w:r>
    </w:p>
    <w:p w:rsidR="00214AEB" w:rsidRDefault="00214AEB" w:rsidP="00214AEB">
      <w:pPr>
        <w:ind w:firstLine="420"/>
        <w:rPr>
          <w:szCs w:val="21"/>
        </w:rPr>
      </w:pPr>
      <w:r>
        <w:rPr>
          <w:rFonts w:hint="eastAsia"/>
          <w:szCs w:val="21"/>
        </w:rPr>
        <w:t>图</w:t>
      </w:r>
      <w:r>
        <w:rPr>
          <w:rFonts w:hint="eastAsia"/>
          <w:szCs w:val="21"/>
        </w:rPr>
        <w:t>11</w:t>
      </w:r>
      <w:r>
        <w:rPr>
          <w:szCs w:val="21"/>
        </w:rPr>
        <w:t>.</w:t>
      </w:r>
      <w:r>
        <w:rPr>
          <w:rFonts w:hint="eastAsia"/>
          <w:szCs w:val="21"/>
        </w:rPr>
        <w:t>2</w:t>
      </w:r>
      <w:r>
        <w:rPr>
          <w:szCs w:val="21"/>
        </w:rPr>
        <w:t xml:space="preserve">.1(a) </w:t>
      </w:r>
      <w:r>
        <w:rPr>
          <w:rFonts w:hint="eastAsia"/>
          <w:szCs w:val="21"/>
        </w:rPr>
        <w:t>非预应力旋喷搅拌型抗浮锚杆</w:t>
      </w:r>
      <w:r>
        <w:rPr>
          <w:szCs w:val="21"/>
        </w:rPr>
        <w:t xml:space="preserve">       </w:t>
      </w:r>
      <w:r>
        <w:rPr>
          <w:rFonts w:hint="eastAsia"/>
          <w:szCs w:val="21"/>
        </w:rPr>
        <w:t>图</w:t>
      </w:r>
      <w:r>
        <w:rPr>
          <w:rFonts w:hint="eastAsia"/>
          <w:szCs w:val="21"/>
        </w:rPr>
        <w:t>11</w:t>
      </w:r>
      <w:r>
        <w:rPr>
          <w:szCs w:val="21"/>
        </w:rPr>
        <w:t>.</w:t>
      </w:r>
      <w:r>
        <w:rPr>
          <w:rFonts w:hint="eastAsia"/>
          <w:szCs w:val="21"/>
        </w:rPr>
        <w:t>2</w:t>
      </w:r>
      <w:r>
        <w:rPr>
          <w:szCs w:val="21"/>
        </w:rPr>
        <w:t>.1(b)</w:t>
      </w:r>
      <w:r>
        <w:rPr>
          <w:rFonts w:hint="eastAsia"/>
          <w:szCs w:val="21"/>
        </w:rPr>
        <w:t>预应力旋喷搅拌型抗浮锚杆</w:t>
      </w:r>
    </w:p>
    <w:p w:rsidR="00214AEB" w:rsidRDefault="00214AEB" w:rsidP="00214AEB">
      <w:pPr>
        <w:spacing w:line="360" w:lineRule="auto"/>
        <w:rPr>
          <w:sz w:val="24"/>
        </w:rPr>
      </w:pPr>
      <w:r>
        <w:rPr>
          <w:rFonts w:hint="eastAsia"/>
          <w:b/>
          <w:sz w:val="24"/>
        </w:rPr>
        <w:t xml:space="preserve">11.2.2  </w:t>
      </w:r>
      <w:r>
        <w:rPr>
          <w:rFonts w:hint="eastAsia"/>
          <w:sz w:val="24"/>
        </w:rPr>
        <w:t>旋喷搅拌型非预应力锚杆尚应满足下列构造要求：</w:t>
      </w:r>
    </w:p>
    <w:p w:rsidR="00214AEB" w:rsidRDefault="00214AEB" w:rsidP="00214AEB">
      <w:pPr>
        <w:spacing w:line="360" w:lineRule="auto"/>
        <w:ind w:firstLineChars="196" w:firstLine="472"/>
        <w:rPr>
          <w:sz w:val="24"/>
        </w:rPr>
      </w:pPr>
      <w:r>
        <w:rPr>
          <w:rFonts w:hint="eastAsia"/>
          <w:b/>
          <w:sz w:val="24"/>
        </w:rPr>
        <w:t xml:space="preserve">1 </w:t>
      </w:r>
      <w:r>
        <w:rPr>
          <w:rFonts w:hint="eastAsia"/>
          <w:sz w:val="24"/>
        </w:rPr>
        <w:t>防护套管内注浆一次至防护套管顶面；</w:t>
      </w:r>
    </w:p>
    <w:p w:rsidR="00214AEB" w:rsidRDefault="00214AEB" w:rsidP="00214AEB">
      <w:pPr>
        <w:spacing w:line="360" w:lineRule="auto"/>
        <w:ind w:firstLineChars="196" w:firstLine="472"/>
        <w:rPr>
          <w:sz w:val="24"/>
        </w:rPr>
      </w:pPr>
      <w:r>
        <w:rPr>
          <w:rFonts w:hint="eastAsia"/>
          <w:b/>
          <w:sz w:val="24"/>
        </w:rPr>
        <w:t>2</w:t>
      </w:r>
      <w:r>
        <w:rPr>
          <w:rFonts w:hint="eastAsia"/>
          <w:sz w:val="24"/>
        </w:rPr>
        <w:t xml:space="preserve"> </w:t>
      </w:r>
      <w:r>
        <w:rPr>
          <w:rFonts w:hint="eastAsia"/>
          <w:sz w:val="24"/>
        </w:rPr>
        <w:t>锚杆与底板连接采用过渡连接套管解决水密性接缝，过渡连接套管与防护套管搭接不小于</w:t>
      </w:r>
      <w:r>
        <w:rPr>
          <w:rFonts w:hint="eastAsia"/>
          <w:sz w:val="24"/>
        </w:rPr>
        <w:t>200mm</w:t>
      </w:r>
      <w:r>
        <w:rPr>
          <w:rFonts w:hint="eastAsia"/>
          <w:sz w:val="24"/>
        </w:rPr>
        <w:t>，并锚入垫层，过渡连接套管内浇筑混凝土；</w:t>
      </w:r>
    </w:p>
    <w:p w:rsidR="00214AEB" w:rsidRDefault="00214AEB" w:rsidP="00214AEB">
      <w:pPr>
        <w:spacing w:line="360" w:lineRule="auto"/>
        <w:ind w:firstLineChars="196" w:firstLine="472"/>
        <w:rPr>
          <w:sz w:val="24"/>
        </w:rPr>
      </w:pPr>
      <w:r>
        <w:rPr>
          <w:rFonts w:hint="eastAsia"/>
          <w:b/>
          <w:sz w:val="24"/>
        </w:rPr>
        <w:t>3</w:t>
      </w:r>
      <w:r>
        <w:rPr>
          <w:rFonts w:hint="eastAsia"/>
          <w:sz w:val="24"/>
        </w:rPr>
        <w:t xml:space="preserve"> </w:t>
      </w:r>
      <w:r>
        <w:rPr>
          <w:rFonts w:hint="eastAsia"/>
          <w:sz w:val="24"/>
        </w:rPr>
        <w:t>钢绞线采用</w:t>
      </w:r>
      <w:r>
        <w:rPr>
          <w:rFonts w:hint="eastAsia"/>
          <w:sz w:val="24"/>
        </w:rPr>
        <w:t>U</w:t>
      </w:r>
      <w:r>
        <w:rPr>
          <w:rFonts w:hint="eastAsia"/>
          <w:sz w:val="24"/>
        </w:rPr>
        <w:t>型卡分散与底板上层受力钢筋绑接，钢绞线锚入底板应满足锚固长度。</w:t>
      </w:r>
    </w:p>
    <w:p w:rsidR="00214AEB" w:rsidRDefault="00214AEB" w:rsidP="00214AEB">
      <w:pPr>
        <w:spacing w:line="360" w:lineRule="auto"/>
        <w:rPr>
          <w:sz w:val="24"/>
        </w:rPr>
      </w:pPr>
      <w:r>
        <w:rPr>
          <w:rFonts w:hint="eastAsia"/>
          <w:b/>
          <w:sz w:val="24"/>
        </w:rPr>
        <w:t xml:space="preserve">11.2.3 </w:t>
      </w:r>
      <w:r>
        <w:rPr>
          <w:rFonts w:hint="eastAsia"/>
          <w:sz w:val="24"/>
        </w:rPr>
        <w:t>旋喷搅拌型预应力锚杆尚应满足下列构造要求：</w:t>
      </w:r>
    </w:p>
    <w:p w:rsidR="00214AEB" w:rsidRDefault="00214AEB" w:rsidP="00214AEB">
      <w:pPr>
        <w:spacing w:line="360" w:lineRule="auto"/>
        <w:ind w:firstLineChars="196" w:firstLine="472"/>
        <w:rPr>
          <w:sz w:val="24"/>
        </w:rPr>
      </w:pPr>
      <w:r>
        <w:rPr>
          <w:rFonts w:hint="eastAsia"/>
          <w:b/>
          <w:sz w:val="24"/>
        </w:rPr>
        <w:t xml:space="preserve">1 </w:t>
      </w:r>
      <w:r>
        <w:rPr>
          <w:rFonts w:hint="eastAsia"/>
          <w:sz w:val="24"/>
        </w:rPr>
        <w:t>防护套管内钢绞线自由段与防护套管间需设置隔离措施；锚杆与底板连接应采用过渡连接套管解决钢绞线与混凝土隔离要求，过渡连接套管与防护套管搭接不小于</w:t>
      </w:r>
      <w:r>
        <w:rPr>
          <w:rFonts w:hint="eastAsia"/>
          <w:sz w:val="24"/>
        </w:rPr>
        <w:t>200mm</w:t>
      </w:r>
      <w:r>
        <w:rPr>
          <w:rFonts w:hint="eastAsia"/>
          <w:sz w:val="24"/>
        </w:rPr>
        <w:t>，并锚入垫层，过渡连接套管一般采用金属波纹套管；</w:t>
      </w:r>
    </w:p>
    <w:p w:rsidR="00214AEB" w:rsidRDefault="00214AEB" w:rsidP="00214AEB">
      <w:pPr>
        <w:spacing w:line="360" w:lineRule="auto"/>
        <w:ind w:firstLineChars="196" w:firstLine="472"/>
        <w:rPr>
          <w:sz w:val="24"/>
        </w:rPr>
      </w:pPr>
      <w:r>
        <w:rPr>
          <w:rFonts w:hint="eastAsia"/>
          <w:b/>
          <w:sz w:val="24"/>
        </w:rPr>
        <w:t>2</w:t>
      </w:r>
      <w:r>
        <w:rPr>
          <w:rFonts w:hint="eastAsia"/>
          <w:sz w:val="24"/>
        </w:rPr>
        <w:t xml:space="preserve"> </w:t>
      </w:r>
      <w:r>
        <w:rPr>
          <w:rFonts w:hint="eastAsia"/>
          <w:sz w:val="24"/>
        </w:rPr>
        <w:t>分两次注浆，第一次注浆至一次至防护套管顶面，第二次注浆待锚杆预应力张拉后对过渡连接套管内补浆；</w:t>
      </w:r>
    </w:p>
    <w:p w:rsidR="00214AEB" w:rsidRDefault="00214AEB" w:rsidP="00214AEB">
      <w:pPr>
        <w:autoSpaceDE w:val="0"/>
        <w:autoSpaceDN w:val="0"/>
        <w:spacing w:line="360" w:lineRule="auto"/>
        <w:ind w:firstLineChars="196" w:firstLine="472"/>
        <w:rPr>
          <w:rFonts w:ascii="宋体" w:hAnsi="宋体"/>
          <w:color w:val="000000"/>
          <w:sz w:val="24"/>
          <w:lang w:val="zh-CN"/>
        </w:rPr>
      </w:pPr>
      <w:r>
        <w:rPr>
          <w:rFonts w:ascii="宋体" w:hAnsi="宋体" w:hint="eastAsia"/>
          <w:b/>
          <w:color w:val="000000"/>
          <w:sz w:val="24"/>
        </w:rPr>
        <w:t>3</w:t>
      </w:r>
      <w:r>
        <w:rPr>
          <w:rFonts w:ascii="宋体" w:hAnsi="宋体" w:hint="eastAsia"/>
          <w:color w:val="000000"/>
          <w:sz w:val="24"/>
          <w:lang w:val="zh-CN"/>
        </w:rPr>
        <w:t xml:space="preserve"> 锚头采用S6微膨胀混凝土封闭保护，保护层厚度不低于50mm，与混凝土支承面的接缝应采用水密性接缝。</w:t>
      </w:r>
    </w:p>
    <w:p w:rsidR="00214AEB" w:rsidRDefault="00214AEB" w:rsidP="00214AEB">
      <w:pPr>
        <w:autoSpaceDE w:val="0"/>
        <w:autoSpaceDN w:val="0"/>
        <w:spacing w:line="360" w:lineRule="auto"/>
        <w:rPr>
          <w:rFonts w:ascii="宋体" w:hAnsi="宋体"/>
          <w:color w:val="000000"/>
          <w:sz w:val="24"/>
          <w:lang w:val="zh-CN"/>
        </w:rPr>
      </w:pPr>
      <w:r>
        <w:rPr>
          <w:rFonts w:hint="eastAsia"/>
          <w:b/>
          <w:color w:val="000000"/>
          <w:sz w:val="24"/>
        </w:rPr>
        <w:t xml:space="preserve">11.2.4 </w:t>
      </w:r>
      <w:r>
        <w:rPr>
          <w:rFonts w:ascii="宋体" w:hAnsi="宋体" w:hint="eastAsia"/>
          <w:color w:val="000000"/>
          <w:sz w:val="24"/>
          <w:lang w:val="zh-CN"/>
        </w:rPr>
        <w:t>锚杆间距宜小于</w:t>
      </w:r>
      <w:r>
        <w:rPr>
          <w:rFonts w:eastAsia="Times New Roman"/>
          <w:color w:val="000000"/>
          <w:sz w:val="24"/>
        </w:rPr>
        <w:t>2m</w:t>
      </w:r>
      <w:r>
        <w:rPr>
          <w:rFonts w:ascii="宋体" w:hAnsi="宋体" w:hint="eastAsia"/>
          <w:color w:val="000000"/>
          <w:sz w:val="24"/>
          <w:lang w:val="zh-CN"/>
        </w:rPr>
        <w:t>，锚杆长度和间距应满足抗浮整体稳定性验算要求。</w:t>
      </w:r>
    </w:p>
    <w:p w:rsidR="00214AEB" w:rsidRDefault="00214AEB" w:rsidP="00214AEB">
      <w:pPr>
        <w:autoSpaceDE w:val="0"/>
        <w:autoSpaceDN w:val="0"/>
        <w:spacing w:line="360" w:lineRule="auto"/>
        <w:rPr>
          <w:rFonts w:ascii="宋体" w:hAnsi="宋体"/>
          <w:color w:val="FF0000"/>
          <w:sz w:val="24"/>
          <w:lang w:val="zh-CN"/>
        </w:rPr>
      </w:pPr>
      <w:r>
        <w:rPr>
          <w:rFonts w:hint="eastAsia"/>
          <w:b/>
          <w:color w:val="000000"/>
          <w:sz w:val="24"/>
        </w:rPr>
        <w:t xml:space="preserve">11.2.5 </w:t>
      </w:r>
      <w:r>
        <w:rPr>
          <w:rFonts w:ascii="宋体" w:hAnsi="宋体" w:hint="eastAsia"/>
          <w:color w:val="000000"/>
          <w:sz w:val="24"/>
          <w:lang w:val="zh-CN"/>
        </w:rPr>
        <w:t>锚杆初始预应力应根据荷载情况、锚杆Q~s曲线和水位波动情况确定。</w:t>
      </w:r>
    </w:p>
    <w:p w:rsidR="00214AEB" w:rsidRDefault="00214AEB" w:rsidP="00214AEB">
      <w:pPr>
        <w:autoSpaceDE w:val="0"/>
        <w:autoSpaceDN w:val="0"/>
        <w:spacing w:line="360" w:lineRule="auto"/>
        <w:rPr>
          <w:rFonts w:ascii="宋体" w:hAnsi="宋体"/>
          <w:color w:val="FF0000"/>
          <w:sz w:val="24"/>
          <w:lang w:val="zh-CN"/>
        </w:rPr>
      </w:pPr>
    </w:p>
    <w:p w:rsidR="00214AEB" w:rsidRDefault="00214AEB" w:rsidP="00214AEB">
      <w:pPr>
        <w:jc w:val="center"/>
        <w:rPr>
          <w:b/>
          <w:sz w:val="24"/>
        </w:rPr>
      </w:pPr>
      <w:r>
        <w:rPr>
          <w:rFonts w:hint="eastAsia"/>
          <w:b/>
          <w:sz w:val="24"/>
        </w:rPr>
        <w:lastRenderedPageBreak/>
        <w:t>11.3</w:t>
      </w:r>
      <w:r>
        <w:rPr>
          <w:rFonts w:hint="eastAsia"/>
          <w:b/>
          <w:sz w:val="24"/>
        </w:rPr>
        <w:t>设计计算</w:t>
      </w:r>
    </w:p>
    <w:p w:rsidR="00214AEB" w:rsidRDefault="00214AEB" w:rsidP="00214AEB">
      <w:pPr>
        <w:spacing w:line="360" w:lineRule="auto"/>
        <w:rPr>
          <w:rFonts w:ascii="宋体" w:hAnsi="宋体"/>
          <w:color w:val="000000"/>
          <w:sz w:val="24"/>
          <w:lang w:val="zh-CN"/>
        </w:rPr>
      </w:pPr>
      <w:r>
        <w:rPr>
          <w:rFonts w:hint="eastAsia"/>
          <w:b/>
          <w:sz w:val="24"/>
        </w:rPr>
        <w:t>11.3.1</w:t>
      </w:r>
      <w:r>
        <w:rPr>
          <w:rFonts w:ascii="宋体" w:hAnsi="宋体" w:hint="eastAsia"/>
          <w:color w:val="000000"/>
          <w:sz w:val="24"/>
          <w:lang w:val="zh-CN"/>
        </w:rPr>
        <w:t>旋喷搅拌型抗浮锚杆抗拔承载力和杆体验算包括以下四个方面：</w:t>
      </w:r>
    </w:p>
    <w:p w:rsidR="00214AEB" w:rsidRDefault="00214AEB" w:rsidP="00214AEB">
      <w:pPr>
        <w:spacing w:line="360" w:lineRule="auto"/>
        <w:ind w:firstLineChars="200" w:firstLine="482"/>
        <w:rPr>
          <w:rFonts w:ascii="宋体" w:hAnsi="宋体"/>
          <w:color w:val="000000"/>
          <w:sz w:val="24"/>
          <w:lang w:val="zh-CN"/>
        </w:rPr>
      </w:pPr>
      <w:r>
        <w:rPr>
          <w:rFonts w:ascii="宋体" w:hAnsi="宋体" w:hint="eastAsia"/>
          <w:b/>
          <w:color w:val="000000"/>
          <w:sz w:val="24"/>
          <w:lang w:val="zh-CN"/>
        </w:rPr>
        <w:t>1</w:t>
      </w:r>
      <w:r>
        <w:rPr>
          <w:rFonts w:ascii="宋体" w:hAnsi="宋体" w:hint="eastAsia"/>
          <w:color w:val="000000"/>
          <w:sz w:val="24"/>
          <w:lang w:val="zh-CN"/>
        </w:rPr>
        <w:t>高压旋喷搅拌桩体与地基土体之间的抗拔承载力计算；</w:t>
      </w:r>
    </w:p>
    <w:p w:rsidR="00214AEB" w:rsidRDefault="00214AEB" w:rsidP="00214AEB">
      <w:pPr>
        <w:pStyle w:val="af2"/>
        <w:snapToGrid w:val="0"/>
        <w:spacing w:line="360" w:lineRule="auto"/>
        <w:ind w:left="480" w:firstLineChars="0" w:firstLine="0"/>
        <w:rPr>
          <w:rFonts w:ascii="宋体" w:hAnsi="宋体"/>
          <w:color w:val="000000"/>
          <w:sz w:val="24"/>
          <w:szCs w:val="24"/>
          <w:lang w:val="zh-CN"/>
        </w:rPr>
      </w:pPr>
      <w:r>
        <w:rPr>
          <w:rFonts w:ascii="宋体" w:hAnsi="宋体" w:hint="eastAsia"/>
          <w:b/>
          <w:color w:val="000000"/>
          <w:sz w:val="24"/>
          <w:szCs w:val="24"/>
          <w:lang w:val="zh-CN"/>
        </w:rPr>
        <w:t>2</w:t>
      </w:r>
      <w:r>
        <w:rPr>
          <w:rFonts w:ascii="宋体" w:hAnsi="宋体" w:hint="eastAsia"/>
          <w:color w:val="000000"/>
          <w:sz w:val="24"/>
          <w:szCs w:val="24"/>
          <w:lang w:val="zh-CN"/>
        </w:rPr>
        <w:t>抗拔杆体与高压旋喷搅拌桩体之间的锚固力计算；</w:t>
      </w:r>
    </w:p>
    <w:p w:rsidR="00214AEB" w:rsidRDefault="00214AEB" w:rsidP="00214AEB">
      <w:pPr>
        <w:pStyle w:val="af2"/>
        <w:snapToGrid w:val="0"/>
        <w:spacing w:line="360" w:lineRule="auto"/>
        <w:ind w:left="480" w:firstLineChars="0" w:firstLine="0"/>
        <w:rPr>
          <w:rFonts w:ascii="宋体" w:hAnsi="宋体"/>
          <w:color w:val="000000"/>
          <w:sz w:val="24"/>
          <w:szCs w:val="24"/>
          <w:lang w:val="zh-CN"/>
        </w:rPr>
      </w:pPr>
      <w:r>
        <w:rPr>
          <w:rFonts w:ascii="宋体" w:hAnsi="宋体" w:hint="eastAsia"/>
          <w:b/>
          <w:color w:val="000000"/>
          <w:sz w:val="24"/>
          <w:szCs w:val="24"/>
          <w:lang w:val="zh-CN"/>
        </w:rPr>
        <w:t>3</w:t>
      </w:r>
      <w:r>
        <w:rPr>
          <w:rFonts w:ascii="宋体" w:hAnsi="宋体" w:hint="eastAsia"/>
          <w:color w:val="000000"/>
          <w:sz w:val="24"/>
          <w:szCs w:val="24"/>
          <w:lang w:val="zh-CN"/>
        </w:rPr>
        <w:t>抗拔筋体与防护套管内注浆体粘结力验算；</w:t>
      </w:r>
    </w:p>
    <w:p w:rsidR="00214AEB" w:rsidRDefault="00214AEB" w:rsidP="00214AEB">
      <w:pPr>
        <w:pStyle w:val="af2"/>
        <w:snapToGrid w:val="0"/>
        <w:spacing w:line="360" w:lineRule="auto"/>
        <w:ind w:left="480" w:firstLineChars="0" w:firstLine="0"/>
        <w:rPr>
          <w:rFonts w:ascii="宋体" w:hAnsi="宋体"/>
          <w:color w:val="000000"/>
          <w:sz w:val="24"/>
          <w:szCs w:val="24"/>
          <w:lang w:val="zh-CN"/>
        </w:rPr>
      </w:pPr>
      <w:r>
        <w:rPr>
          <w:rFonts w:ascii="宋体" w:hAnsi="宋体" w:hint="eastAsia"/>
          <w:b/>
          <w:color w:val="000000"/>
          <w:sz w:val="24"/>
          <w:szCs w:val="24"/>
          <w:lang w:val="zh-CN"/>
        </w:rPr>
        <w:t>4</w:t>
      </w:r>
      <w:r>
        <w:rPr>
          <w:rFonts w:ascii="宋体" w:hAnsi="宋体" w:hint="eastAsia"/>
          <w:color w:val="000000"/>
          <w:sz w:val="24"/>
          <w:szCs w:val="24"/>
          <w:lang w:val="zh-CN"/>
        </w:rPr>
        <w:t>抗拔筋体的抗拉力计算。</w:t>
      </w:r>
    </w:p>
    <w:p w:rsidR="00214AEB" w:rsidRDefault="00882ED3" w:rsidP="00214AEB">
      <w:pPr>
        <w:ind w:firstLineChars="83" w:firstLine="174"/>
        <w:jc w:val="center"/>
      </w:pPr>
      <w:r>
        <w:rPr>
          <w:noProof/>
        </w:rPr>
        <w:drawing>
          <wp:inline distT="0" distB="0" distL="0" distR="0">
            <wp:extent cx="3525520" cy="3591560"/>
            <wp:effectExtent l="19050" t="0" r="0" b="0"/>
            <wp:docPr id="24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124"/>
                    <a:srcRect/>
                    <a:stretch>
                      <a:fillRect/>
                    </a:stretch>
                  </pic:blipFill>
                  <pic:spPr bwMode="auto">
                    <a:xfrm>
                      <a:off x="0" y="0"/>
                      <a:ext cx="3525520" cy="3591560"/>
                    </a:xfrm>
                    <a:prstGeom prst="rect">
                      <a:avLst/>
                    </a:prstGeom>
                    <a:noFill/>
                    <a:ln w="9525">
                      <a:noFill/>
                      <a:miter lim="800000"/>
                      <a:headEnd/>
                      <a:tailEnd/>
                    </a:ln>
                  </pic:spPr>
                </pic:pic>
              </a:graphicData>
            </a:graphic>
          </wp:inline>
        </w:drawing>
      </w:r>
    </w:p>
    <w:p w:rsidR="00214AEB" w:rsidRDefault="00214AEB" w:rsidP="00214AEB">
      <w:pPr>
        <w:ind w:firstLine="420"/>
        <w:jc w:val="center"/>
        <w:rPr>
          <w:szCs w:val="21"/>
        </w:rPr>
      </w:pPr>
      <w:r>
        <w:rPr>
          <w:rFonts w:hint="eastAsia"/>
          <w:szCs w:val="21"/>
        </w:rPr>
        <w:t>图</w:t>
      </w:r>
      <w:r>
        <w:rPr>
          <w:rFonts w:hint="eastAsia"/>
          <w:szCs w:val="21"/>
        </w:rPr>
        <w:t>11</w:t>
      </w:r>
      <w:r>
        <w:rPr>
          <w:szCs w:val="21"/>
        </w:rPr>
        <w:t>.</w:t>
      </w:r>
      <w:r>
        <w:rPr>
          <w:rFonts w:hint="eastAsia"/>
          <w:szCs w:val="21"/>
        </w:rPr>
        <w:t>3</w:t>
      </w:r>
      <w:r>
        <w:rPr>
          <w:szCs w:val="21"/>
        </w:rPr>
        <w:t>.</w:t>
      </w:r>
      <w:r>
        <w:rPr>
          <w:rFonts w:hint="eastAsia"/>
          <w:szCs w:val="21"/>
        </w:rPr>
        <w:t>1</w:t>
      </w:r>
      <w:r>
        <w:rPr>
          <w:szCs w:val="21"/>
        </w:rPr>
        <w:t xml:space="preserve"> </w:t>
      </w:r>
      <w:r>
        <w:rPr>
          <w:rFonts w:hint="eastAsia"/>
          <w:szCs w:val="21"/>
        </w:rPr>
        <w:t>旋喷搅拌性抗浮锚杆示意图</w:t>
      </w:r>
    </w:p>
    <w:p w:rsidR="00214AEB" w:rsidRDefault="00214AEB" w:rsidP="00214AEB">
      <w:pPr>
        <w:autoSpaceDE w:val="0"/>
        <w:autoSpaceDN w:val="0"/>
        <w:spacing w:line="360" w:lineRule="auto"/>
        <w:rPr>
          <w:rFonts w:ascii="宋体" w:hAnsi="宋体"/>
          <w:color w:val="000000"/>
          <w:sz w:val="24"/>
          <w:lang w:val="zh-CN"/>
        </w:rPr>
      </w:pPr>
      <w:r>
        <w:rPr>
          <w:rFonts w:hint="eastAsia"/>
          <w:b/>
          <w:sz w:val="24"/>
        </w:rPr>
        <w:t xml:space="preserve">11.3.2 </w:t>
      </w:r>
      <w:r>
        <w:rPr>
          <w:rFonts w:ascii="宋体" w:hAnsi="宋体" w:hint="eastAsia"/>
          <w:color w:val="000000"/>
          <w:sz w:val="24"/>
          <w:lang w:val="zh-CN"/>
        </w:rPr>
        <w:t>高压旋喷搅拌桩体与地基土体之间的抗拔极限承载力标准值与土质和施工工艺有关，应通过现场基本试验规定确定；无试验资料时，可参照当地类似条件的工程经验类比初定，或按式（</w:t>
      </w:r>
      <w:r>
        <w:rPr>
          <w:rFonts w:ascii="宋体" w:hAnsi="宋体" w:hint="eastAsia"/>
          <w:color w:val="000000"/>
          <w:sz w:val="24"/>
        </w:rPr>
        <w:t>11</w:t>
      </w:r>
      <w:r>
        <w:rPr>
          <w:rFonts w:ascii="宋体" w:hAnsi="宋体"/>
          <w:color w:val="000000"/>
          <w:sz w:val="24"/>
          <w:lang w:val="zh-CN"/>
        </w:rPr>
        <w:t>.</w:t>
      </w:r>
      <w:r>
        <w:rPr>
          <w:rFonts w:ascii="宋体" w:hAnsi="宋体" w:hint="eastAsia"/>
          <w:color w:val="000000"/>
          <w:sz w:val="24"/>
          <w:lang w:val="zh-CN"/>
        </w:rPr>
        <w:t>3</w:t>
      </w:r>
      <w:r>
        <w:rPr>
          <w:rFonts w:ascii="宋体" w:hAnsi="宋体"/>
          <w:color w:val="000000"/>
          <w:sz w:val="24"/>
          <w:lang w:val="zh-CN"/>
        </w:rPr>
        <w:t>.</w:t>
      </w:r>
      <w:r>
        <w:rPr>
          <w:rFonts w:ascii="宋体" w:hAnsi="宋体" w:hint="eastAsia"/>
          <w:color w:val="000000"/>
          <w:sz w:val="24"/>
          <w:lang w:val="zh-CN"/>
        </w:rPr>
        <w:t>2）估算，但实际施工时必须经过现场基本试验验证确定：</w:t>
      </w:r>
    </w:p>
    <w:p w:rsidR="00214AEB" w:rsidRDefault="00214AEB" w:rsidP="00214AEB">
      <w:pPr>
        <w:snapToGrid w:val="0"/>
        <w:spacing w:line="360" w:lineRule="auto"/>
        <w:jc w:val="center"/>
        <w:rPr>
          <w:sz w:val="24"/>
        </w:rPr>
      </w:pPr>
      <w:r w:rsidRPr="00275C0C">
        <w:rPr>
          <w:position w:val="-28"/>
          <w:sz w:val="24"/>
        </w:rPr>
        <w:object w:dxaOrig="1643" w:dyaOrig="681">
          <v:shape id="_x0000_i1078" type="#_x0000_t75" style="width:81.7pt;height:33.9pt;mso-wrap-style:square;mso-position-horizontal-relative:page;mso-position-vertical-relative:page" o:ole="">
            <v:imagedata r:id="rId125" o:title=""/>
          </v:shape>
          <o:OLEObject Type="Embed" ProgID="Equation.DSMT4" ShapeID="_x0000_i1078" DrawAspect="Content" ObjectID="_1506424975" r:id="rId126"/>
        </w:object>
      </w:r>
    </w:p>
    <w:p w:rsidR="00214AEB" w:rsidRDefault="00214AEB" w:rsidP="00214AEB">
      <w:pPr>
        <w:snapToGrid w:val="0"/>
        <w:spacing w:line="360" w:lineRule="auto"/>
        <w:ind w:firstLineChars="200" w:firstLine="480"/>
        <w:rPr>
          <w:rFonts w:ascii="宋体"/>
          <w:sz w:val="24"/>
        </w:rPr>
      </w:pPr>
      <w:r>
        <w:rPr>
          <w:rFonts w:ascii="宋体" w:hAnsi="宋体" w:hint="eastAsia"/>
          <w:sz w:val="24"/>
        </w:rPr>
        <w:t>式中，</w:t>
      </w:r>
      <w:r>
        <w:rPr>
          <w:rFonts w:ascii="宋体" w:hAnsi="宋体"/>
          <w:sz w:val="24"/>
        </w:rPr>
        <w:t xml:space="preserve"> </w:t>
      </w:r>
      <w:r w:rsidRPr="00275C0C">
        <w:rPr>
          <w:position w:val="-12"/>
          <w:sz w:val="24"/>
        </w:rPr>
        <w:object w:dxaOrig="321" w:dyaOrig="361">
          <v:shape id="_x0000_i1079" type="#_x0000_t75" style="width:15.15pt;height:18.75pt;mso-wrap-style:square;mso-position-horizontal-relative:page;mso-position-vertical-relative:page" o:ole="">
            <v:imagedata r:id="rId127" o:title=""/>
          </v:shape>
          <o:OLEObject Type="Embed" ProgID="Equation.DSMT4" ShapeID="_x0000_i1079" DrawAspect="Content" ObjectID="_1506424976" r:id="rId128"/>
        </w:object>
      </w:r>
      <w:r>
        <w:rPr>
          <w:rFonts w:ascii="宋体" w:hAnsi="宋体"/>
          <w:sz w:val="24"/>
        </w:rPr>
        <w:t>——</w:t>
      </w:r>
      <w:r>
        <w:rPr>
          <w:rFonts w:ascii="宋体" w:hAnsi="宋体" w:hint="eastAsia"/>
          <w:sz w:val="24"/>
        </w:rPr>
        <w:t>抗拔极限承载力标准值；</w:t>
      </w:r>
    </w:p>
    <w:p w:rsidR="00214AEB" w:rsidRDefault="00214AEB" w:rsidP="00214AEB">
      <w:pPr>
        <w:snapToGrid w:val="0"/>
        <w:spacing w:line="360" w:lineRule="auto"/>
        <w:ind w:left="900" w:firstLineChars="200" w:firstLine="480"/>
        <w:rPr>
          <w:sz w:val="24"/>
        </w:rPr>
      </w:pPr>
      <w:r w:rsidRPr="00275C0C">
        <w:rPr>
          <w:position w:val="-12"/>
          <w:sz w:val="24"/>
        </w:rPr>
        <w:object w:dxaOrig="241" w:dyaOrig="361">
          <v:shape id="_x0000_i1080" type="#_x0000_t75" style="width:10.9pt;height:18.75pt;mso-wrap-style:square;mso-position-horizontal-relative:page;mso-position-vertical-relative:page" o:ole="">
            <v:imagedata r:id="rId129" o:title=""/>
          </v:shape>
          <o:OLEObject Type="Embed" ProgID="Equation.DSMT4" ShapeID="_x0000_i1080" DrawAspect="Content" ObjectID="_1506424977" r:id="rId130"/>
        </w:object>
      </w:r>
      <w:r>
        <w:rPr>
          <w:sz w:val="24"/>
        </w:rPr>
        <w:t>——</w:t>
      </w:r>
      <w:r>
        <w:rPr>
          <w:rFonts w:hint="eastAsia"/>
          <w:sz w:val="24"/>
        </w:rPr>
        <w:t>锚固段桩身周长；</w:t>
      </w:r>
    </w:p>
    <w:p w:rsidR="00214AEB" w:rsidRDefault="00214AEB" w:rsidP="00214AEB">
      <w:pPr>
        <w:snapToGrid w:val="0"/>
        <w:spacing w:line="360" w:lineRule="auto"/>
        <w:ind w:leftChars="429" w:left="901" w:firstLineChars="150" w:firstLine="360"/>
        <w:rPr>
          <w:sz w:val="24"/>
        </w:rPr>
      </w:pPr>
      <w:r w:rsidRPr="00275C0C">
        <w:rPr>
          <w:rFonts w:ascii="Calibri" w:hAnsi="Calibri"/>
          <w:position w:val="-12"/>
          <w:sz w:val="24"/>
          <w:szCs w:val="22"/>
        </w:rPr>
        <w:object w:dxaOrig="241" w:dyaOrig="361">
          <v:shape id="_x0000_i1081" type="#_x0000_t75" style="width:10.9pt;height:18.75pt;mso-wrap-style:square;mso-position-horizontal-relative:page;mso-position-vertical-relative:page" o:ole="">
            <v:imagedata r:id="rId131" o:title=""/>
          </v:shape>
          <o:OLEObject Type="Embed" ProgID="Equation.DSMT4" ShapeID="_x0000_i1081" DrawAspect="Content" ObjectID="_1506424978" r:id="rId132"/>
        </w:object>
      </w:r>
      <w:r>
        <w:rPr>
          <w:rFonts w:hint="eastAsia"/>
          <w:sz w:val="24"/>
        </w:rPr>
        <w:t>——抗拔系数，对于砂土，取</w:t>
      </w:r>
      <w:r>
        <w:rPr>
          <w:sz w:val="24"/>
        </w:rPr>
        <w:t>0.5~0.7</w:t>
      </w:r>
      <w:r>
        <w:rPr>
          <w:rFonts w:hint="eastAsia"/>
          <w:sz w:val="24"/>
        </w:rPr>
        <w:t>，对于粘土和粉土，取</w:t>
      </w:r>
      <w:r>
        <w:rPr>
          <w:sz w:val="24"/>
        </w:rPr>
        <w:t>0.7~0.8</w:t>
      </w:r>
      <w:r>
        <w:rPr>
          <w:rFonts w:hint="eastAsia"/>
          <w:sz w:val="24"/>
        </w:rPr>
        <w:t>。</w:t>
      </w:r>
    </w:p>
    <w:p w:rsidR="00214AEB" w:rsidRDefault="00214AEB" w:rsidP="00214AEB">
      <w:pPr>
        <w:snapToGrid w:val="0"/>
        <w:spacing w:line="360" w:lineRule="auto"/>
        <w:ind w:firstLineChars="550" w:firstLine="1320"/>
        <w:rPr>
          <w:sz w:val="24"/>
        </w:rPr>
      </w:pPr>
      <w:r w:rsidRPr="00275C0C">
        <w:rPr>
          <w:position w:val="-12"/>
          <w:sz w:val="24"/>
        </w:rPr>
        <w:object w:dxaOrig="362" w:dyaOrig="362">
          <v:shape id="_x0000_i1082" type="#_x0000_t75" style="width:18.75pt;height:18.75pt;mso-wrap-style:square;mso-position-horizontal-relative:page;mso-position-vertical-relative:page" o:ole="">
            <v:imagedata r:id="rId133" o:title=""/>
          </v:shape>
          <o:OLEObject Type="Embed" ProgID="Equation.DSMT4" ShapeID="_x0000_i1082" DrawAspect="Content" ObjectID="_1506424979" r:id="rId134"/>
        </w:object>
      </w:r>
      <w:r>
        <w:rPr>
          <w:sz w:val="24"/>
        </w:rPr>
        <w:t>——</w:t>
      </w:r>
      <w:r>
        <w:rPr>
          <w:rFonts w:ascii="宋体" w:hAnsi="宋体" w:hint="eastAsia"/>
          <w:sz w:val="24"/>
        </w:rPr>
        <w:t>高压旋喷搅拌桩体</w:t>
      </w:r>
      <w:r>
        <w:rPr>
          <w:rFonts w:hint="eastAsia"/>
          <w:sz w:val="24"/>
        </w:rPr>
        <w:t>桩侧表面第</w:t>
      </w:r>
      <w:r>
        <w:rPr>
          <w:sz w:val="24"/>
        </w:rPr>
        <w:t>i</w:t>
      </w:r>
      <w:r>
        <w:rPr>
          <w:rFonts w:hint="eastAsia"/>
          <w:sz w:val="24"/>
        </w:rPr>
        <w:t>层土的极限侧摩阻力标准值，</w:t>
      </w:r>
      <w:r>
        <w:rPr>
          <w:rFonts w:hint="eastAsia"/>
          <w:sz w:val="24"/>
        </w:rPr>
        <w:lastRenderedPageBreak/>
        <w:t>可根据勘察报告确定，如无经验，可按表</w:t>
      </w:r>
      <w:r>
        <w:rPr>
          <w:rFonts w:hint="eastAsia"/>
          <w:sz w:val="24"/>
        </w:rPr>
        <w:t>11.3.2</w:t>
      </w:r>
      <w:r>
        <w:rPr>
          <w:rFonts w:hint="eastAsia"/>
          <w:sz w:val="24"/>
        </w:rPr>
        <w:t>取值。</w:t>
      </w:r>
    </w:p>
    <w:p w:rsidR="00214AEB" w:rsidRDefault="00214AEB" w:rsidP="00214AEB">
      <w:pPr>
        <w:autoSpaceDE w:val="0"/>
        <w:autoSpaceDN w:val="0"/>
        <w:spacing w:line="312" w:lineRule="exact"/>
        <w:jc w:val="center"/>
        <w:rPr>
          <w:rFonts w:ascii="宋体" w:hAnsi="宋体"/>
          <w:b/>
          <w:color w:val="000000"/>
          <w:szCs w:val="21"/>
          <w:lang w:val="zh-CN"/>
        </w:rPr>
      </w:pPr>
      <w:r>
        <w:rPr>
          <w:rFonts w:ascii="黑体" w:eastAsia="黑体" w:hAnsi="黑体" w:hint="eastAsia"/>
          <w:b/>
          <w:color w:val="000000"/>
          <w:szCs w:val="21"/>
          <w:lang w:val="zh-CN"/>
        </w:rPr>
        <w:t>表</w:t>
      </w:r>
      <w:r>
        <w:rPr>
          <w:rFonts w:hint="eastAsia"/>
          <w:b/>
          <w:color w:val="000000"/>
          <w:szCs w:val="21"/>
        </w:rPr>
        <w:t>11</w:t>
      </w:r>
      <w:r>
        <w:rPr>
          <w:rFonts w:eastAsia="Times New Roman"/>
          <w:b/>
          <w:color w:val="000000"/>
          <w:szCs w:val="21"/>
        </w:rPr>
        <w:t xml:space="preserve"> </w:t>
      </w:r>
      <w:r>
        <w:rPr>
          <w:rFonts w:hint="eastAsia"/>
          <w:b/>
          <w:color w:val="000000"/>
          <w:szCs w:val="21"/>
        </w:rPr>
        <w:t>3</w:t>
      </w:r>
      <w:r>
        <w:rPr>
          <w:rFonts w:eastAsia="Times New Roman"/>
          <w:b/>
          <w:color w:val="000000"/>
          <w:szCs w:val="21"/>
        </w:rPr>
        <w:t xml:space="preserve">. </w:t>
      </w:r>
      <w:r>
        <w:rPr>
          <w:rFonts w:hint="eastAsia"/>
          <w:b/>
          <w:color w:val="000000"/>
          <w:szCs w:val="21"/>
        </w:rPr>
        <w:t>2</w:t>
      </w:r>
      <w:r>
        <w:rPr>
          <w:rFonts w:ascii="黑体" w:eastAsia="黑体" w:hAnsi="黑体" w:hint="eastAsia"/>
          <w:b/>
          <w:color w:val="000000"/>
          <w:szCs w:val="21"/>
          <w:lang w:val="zh-CN"/>
        </w:rPr>
        <w:t xml:space="preserve">  高压旋喷搅拌桩体与土层间的极限侧摩阻力强度标准值</w:t>
      </w:r>
    </w:p>
    <w:tbl>
      <w:tblPr>
        <w:tblW w:w="0" w:type="auto"/>
        <w:jc w:val="center"/>
        <w:tblLayout w:type="fixed"/>
        <w:tblLook w:val="0000"/>
      </w:tblPr>
      <w:tblGrid>
        <w:gridCol w:w="2236"/>
        <w:gridCol w:w="2237"/>
        <w:gridCol w:w="2717"/>
      </w:tblGrid>
      <w:tr w:rsidR="00214AEB" w:rsidTr="00372E39">
        <w:trPr>
          <w:trHeight w:hRule="exact" w:val="454"/>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土  质</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土的状态</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12" w:lineRule="exact"/>
              <w:jc w:val="center"/>
              <w:rPr>
                <w:rFonts w:eastAsia="Times New Roman"/>
                <w:color w:val="000000"/>
                <w:sz w:val="24"/>
                <w:vertAlign w:val="subscript"/>
              </w:rPr>
            </w:pPr>
            <w:r>
              <w:rPr>
                <w:rFonts w:ascii="宋体" w:hAnsi="宋体" w:hint="eastAsia"/>
                <w:color w:val="000000"/>
                <w:lang w:val="zh-CN"/>
              </w:rPr>
              <w:t>摩阻力强度标准</w:t>
            </w:r>
            <w:r>
              <w:rPr>
                <w:rFonts w:ascii="宋体" w:hAnsi="宋体" w:hint="eastAsia"/>
                <w:color w:val="000000"/>
                <w:sz w:val="24"/>
                <w:lang w:val="zh-CN"/>
              </w:rPr>
              <w:t>值</w:t>
            </w:r>
            <w:r>
              <w:rPr>
                <w:rFonts w:ascii="宋体" w:hAnsi="宋体" w:hint="eastAsia"/>
                <w:color w:val="000000"/>
                <w:lang w:val="zh-CN"/>
              </w:rPr>
              <w:t>（</w:t>
            </w:r>
            <w:r>
              <w:rPr>
                <w:rFonts w:eastAsia="Times New Roman"/>
                <w:color w:val="000000"/>
              </w:rPr>
              <w:t>kPa</w:t>
            </w:r>
            <w:r>
              <w:rPr>
                <w:rFonts w:ascii="宋体" w:hAnsi="宋体" w:hint="eastAsia"/>
                <w:color w:val="000000"/>
                <w:lang w:val="zh-CN"/>
              </w:rPr>
              <w:t>）</w:t>
            </w:r>
          </w:p>
        </w:tc>
      </w:tr>
      <w:tr w:rsidR="00214AEB" w:rsidTr="00372E39">
        <w:trPr>
          <w:trHeight w:hRule="exact" w:val="454"/>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淤泥质土</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color w:val="000000"/>
                <w:lang w:val="zh-CN"/>
              </w:rPr>
              <w:t>—</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eastAsia="Times New Roman"/>
                <w:color w:val="000000"/>
              </w:rPr>
            </w:pPr>
            <w:r>
              <w:rPr>
                <w:rFonts w:eastAsia="Times New Roman"/>
                <w:color w:val="000000"/>
              </w:rPr>
              <w:t>16</w:t>
            </w:r>
            <w:r>
              <w:rPr>
                <w:rFonts w:ascii="宋体" w:hAnsi="宋体" w:hint="eastAsia"/>
                <w:color w:val="000000"/>
                <w:lang w:val="zh-CN"/>
              </w:rPr>
              <w:t>～</w:t>
            </w:r>
            <w:r>
              <w:rPr>
                <w:rFonts w:eastAsia="Times New Roman"/>
                <w:color w:val="000000"/>
              </w:rPr>
              <w:t>20</w:t>
            </w:r>
          </w:p>
        </w:tc>
      </w:tr>
      <w:tr w:rsidR="00214AEB" w:rsidTr="00372E39">
        <w:trPr>
          <w:trHeight w:hRule="exact" w:val="1928"/>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粘性土</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eastAsia="Times New Roman"/>
                <w:color w:val="000000"/>
              </w:rPr>
            </w:pP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1</w:t>
            </w:r>
          </w:p>
          <w:p w:rsidR="00214AEB" w:rsidRDefault="00214AEB" w:rsidP="00372E39">
            <w:pPr>
              <w:autoSpaceDE w:val="0"/>
              <w:autoSpaceDN w:val="0"/>
              <w:spacing w:line="300" w:lineRule="exact"/>
              <w:jc w:val="center"/>
              <w:rPr>
                <w:rFonts w:eastAsia="Times New Roman"/>
                <w:color w:val="000000"/>
              </w:rPr>
            </w:pPr>
            <w:r>
              <w:rPr>
                <w:rFonts w:eastAsia="Times New Roman"/>
                <w:color w:val="000000"/>
              </w:rPr>
              <w:t>0.75</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1</w:t>
            </w:r>
          </w:p>
          <w:p w:rsidR="00214AEB" w:rsidRDefault="00214AEB" w:rsidP="00372E39">
            <w:pPr>
              <w:autoSpaceDE w:val="0"/>
              <w:autoSpaceDN w:val="0"/>
              <w:spacing w:line="300" w:lineRule="exact"/>
              <w:jc w:val="center"/>
              <w:rPr>
                <w:rFonts w:eastAsia="Times New Roman"/>
                <w:color w:val="000000"/>
              </w:rPr>
            </w:pPr>
            <w:r>
              <w:rPr>
                <w:rFonts w:eastAsia="Times New Roman"/>
                <w:color w:val="000000"/>
              </w:rPr>
              <w:t>0.50</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0.75</w:t>
            </w:r>
          </w:p>
          <w:p w:rsidR="00214AEB" w:rsidRDefault="00214AEB" w:rsidP="00372E39">
            <w:pPr>
              <w:autoSpaceDE w:val="0"/>
              <w:autoSpaceDN w:val="0"/>
              <w:spacing w:line="300" w:lineRule="exact"/>
              <w:jc w:val="center"/>
              <w:rPr>
                <w:rFonts w:eastAsia="Times New Roman"/>
                <w:color w:val="000000"/>
              </w:rPr>
            </w:pPr>
            <w:r>
              <w:rPr>
                <w:rFonts w:eastAsia="Times New Roman"/>
                <w:color w:val="000000"/>
              </w:rPr>
              <w:t>0.25</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0.50</w:t>
            </w:r>
          </w:p>
          <w:p w:rsidR="00214AEB" w:rsidRDefault="00214AEB" w:rsidP="00372E39">
            <w:pPr>
              <w:autoSpaceDE w:val="0"/>
              <w:autoSpaceDN w:val="0"/>
              <w:spacing w:line="300" w:lineRule="exact"/>
              <w:jc w:val="center"/>
              <w:rPr>
                <w:rFonts w:eastAsia="Times New Roman"/>
                <w:color w:val="000000"/>
              </w:rPr>
            </w:pPr>
            <w:r>
              <w:rPr>
                <w:rFonts w:eastAsia="Times New Roman"/>
                <w:color w:val="000000"/>
              </w:rPr>
              <w:t>0</w:t>
            </w:r>
            <w:r>
              <w:rPr>
                <w:rFonts w:ascii="华文仿宋" w:eastAsia="华文仿宋" w:hAnsi="华文仿宋" w:hint="eastAsia"/>
                <w:color w:val="000000"/>
                <w:lang w:val="zh-CN"/>
              </w:rPr>
              <w:t>＜</w:t>
            </w:r>
            <w:r>
              <w:rPr>
                <w:rFonts w:eastAsia="Times New Roman"/>
                <w:i/>
                <w:color w:val="000000"/>
              </w:rPr>
              <w:t>I</w:t>
            </w:r>
            <w:r>
              <w:rPr>
                <w:rFonts w:eastAsia="Times New Roman"/>
                <w:color w:val="000000"/>
                <w:vertAlign w:val="subscript"/>
              </w:rPr>
              <w:t>L</w:t>
            </w:r>
            <w:r>
              <w:rPr>
                <w:rFonts w:ascii="华文仿宋" w:eastAsia="华文仿宋" w:hAnsi="华文仿宋" w:hint="eastAsia"/>
                <w:color w:val="000000"/>
                <w:lang w:val="zh-CN"/>
              </w:rPr>
              <w:t>≤</w:t>
            </w:r>
            <w:r>
              <w:rPr>
                <w:rFonts w:eastAsia="Times New Roman"/>
                <w:color w:val="000000"/>
              </w:rPr>
              <w:t>0.25</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color w:val="000000"/>
              </w:rPr>
            </w:pPr>
            <w:r>
              <w:rPr>
                <w:rFonts w:hint="eastAsia"/>
                <w:color w:val="000000"/>
              </w:rPr>
              <w:t>21</w:t>
            </w:r>
            <w:r>
              <w:rPr>
                <w:rFonts w:ascii="宋体" w:hAnsi="宋体" w:hint="eastAsia"/>
                <w:color w:val="000000"/>
                <w:lang w:val="zh-CN"/>
              </w:rPr>
              <w:t>～</w:t>
            </w:r>
            <w:r>
              <w:rPr>
                <w:rFonts w:eastAsia="Times New Roman"/>
                <w:color w:val="000000"/>
              </w:rPr>
              <w:t>3</w:t>
            </w:r>
            <w:r>
              <w:rPr>
                <w:rFonts w:hint="eastAsia"/>
                <w:color w:val="000000"/>
              </w:rPr>
              <w:t>8</w:t>
            </w:r>
          </w:p>
          <w:p w:rsidR="00214AEB" w:rsidRDefault="00214AEB" w:rsidP="00372E39">
            <w:pPr>
              <w:autoSpaceDE w:val="0"/>
              <w:autoSpaceDN w:val="0"/>
              <w:spacing w:line="300" w:lineRule="exact"/>
              <w:jc w:val="center"/>
              <w:rPr>
                <w:color w:val="000000"/>
              </w:rPr>
            </w:pPr>
            <w:r>
              <w:rPr>
                <w:rFonts w:eastAsia="Times New Roman"/>
                <w:color w:val="000000"/>
              </w:rPr>
              <w:t>3</w:t>
            </w:r>
            <w:r>
              <w:rPr>
                <w:rFonts w:hint="eastAsia"/>
                <w:color w:val="000000"/>
              </w:rPr>
              <w:t>8</w:t>
            </w:r>
            <w:r>
              <w:rPr>
                <w:rFonts w:ascii="宋体" w:hAnsi="宋体" w:hint="eastAsia"/>
                <w:color w:val="000000"/>
                <w:lang w:val="zh-CN"/>
              </w:rPr>
              <w:t>～</w:t>
            </w:r>
            <w:r>
              <w:rPr>
                <w:rFonts w:hint="eastAsia"/>
                <w:color w:val="000000"/>
              </w:rPr>
              <w:t>53</w:t>
            </w:r>
          </w:p>
          <w:p w:rsidR="00214AEB" w:rsidRDefault="00214AEB" w:rsidP="00372E39">
            <w:pPr>
              <w:autoSpaceDE w:val="0"/>
              <w:autoSpaceDN w:val="0"/>
              <w:spacing w:line="300" w:lineRule="exact"/>
              <w:jc w:val="center"/>
              <w:rPr>
                <w:color w:val="000000"/>
              </w:rPr>
            </w:pPr>
            <w:r>
              <w:rPr>
                <w:rFonts w:hint="eastAsia"/>
                <w:color w:val="000000"/>
              </w:rPr>
              <w:t>53</w:t>
            </w:r>
            <w:r>
              <w:rPr>
                <w:rFonts w:ascii="宋体" w:hAnsi="宋体" w:hint="eastAsia"/>
                <w:color w:val="000000"/>
                <w:lang w:val="zh-CN"/>
              </w:rPr>
              <w:t>～</w:t>
            </w:r>
            <w:r>
              <w:rPr>
                <w:rFonts w:hint="eastAsia"/>
                <w:color w:val="000000"/>
              </w:rPr>
              <w:t>66</w:t>
            </w:r>
          </w:p>
          <w:p w:rsidR="00214AEB" w:rsidRDefault="00214AEB" w:rsidP="00372E39">
            <w:pPr>
              <w:autoSpaceDE w:val="0"/>
              <w:autoSpaceDN w:val="0"/>
              <w:spacing w:line="300" w:lineRule="exact"/>
              <w:jc w:val="center"/>
              <w:rPr>
                <w:color w:val="000000"/>
              </w:rPr>
            </w:pPr>
            <w:r>
              <w:rPr>
                <w:rFonts w:hint="eastAsia"/>
                <w:color w:val="000000"/>
              </w:rPr>
              <w:t>66</w:t>
            </w:r>
            <w:r>
              <w:rPr>
                <w:rFonts w:ascii="宋体" w:hAnsi="宋体" w:hint="eastAsia"/>
                <w:color w:val="000000"/>
                <w:lang w:val="zh-CN"/>
              </w:rPr>
              <w:t>～</w:t>
            </w:r>
            <w:r>
              <w:rPr>
                <w:rFonts w:hint="eastAsia"/>
                <w:color w:val="000000"/>
              </w:rPr>
              <w:t>82</w:t>
            </w:r>
          </w:p>
          <w:p w:rsidR="00214AEB" w:rsidRDefault="00214AEB" w:rsidP="00372E39">
            <w:pPr>
              <w:autoSpaceDE w:val="0"/>
              <w:autoSpaceDN w:val="0"/>
              <w:spacing w:line="300" w:lineRule="exact"/>
              <w:jc w:val="center"/>
              <w:rPr>
                <w:color w:val="000000"/>
              </w:rPr>
            </w:pPr>
            <w:r>
              <w:rPr>
                <w:rFonts w:hint="eastAsia"/>
                <w:color w:val="000000"/>
              </w:rPr>
              <w:t>82</w:t>
            </w:r>
            <w:r>
              <w:rPr>
                <w:rFonts w:ascii="宋体" w:hAnsi="宋体" w:hint="eastAsia"/>
                <w:color w:val="000000"/>
                <w:lang w:val="zh-CN"/>
              </w:rPr>
              <w:t>～</w:t>
            </w:r>
            <w:r>
              <w:rPr>
                <w:rFonts w:hint="eastAsia"/>
                <w:color w:val="000000"/>
              </w:rPr>
              <w:t>94</w:t>
            </w:r>
          </w:p>
        </w:tc>
      </w:tr>
      <w:tr w:rsidR="00214AEB"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粉土</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eastAsia="Times New Roman"/>
                <w:i/>
                <w:color w:val="000000"/>
              </w:rPr>
            </w:pP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0.90</w:t>
            </w:r>
          </w:p>
          <w:p w:rsidR="00214AEB" w:rsidRDefault="00214AEB" w:rsidP="00372E39">
            <w:pPr>
              <w:autoSpaceDE w:val="0"/>
              <w:autoSpaceDN w:val="0"/>
              <w:spacing w:line="300" w:lineRule="exact"/>
              <w:jc w:val="center"/>
              <w:rPr>
                <w:rFonts w:eastAsia="Times New Roman"/>
                <w:color w:val="000000"/>
              </w:rPr>
            </w:pPr>
            <w:r>
              <w:rPr>
                <w:rFonts w:eastAsia="Times New Roman"/>
                <w:color w:val="000000"/>
              </w:rPr>
              <w:t>0.75</w:t>
            </w:r>
            <w:r>
              <w:rPr>
                <w:rFonts w:ascii="华文仿宋" w:eastAsia="华文仿宋" w:hAnsi="华文仿宋" w:hint="eastAsia"/>
                <w:color w:val="000000"/>
                <w:lang w:val="zh-CN"/>
              </w:rPr>
              <w:t>＜</w:t>
            </w: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0.90</w:t>
            </w:r>
          </w:p>
          <w:p w:rsidR="00214AEB" w:rsidRDefault="00214AEB" w:rsidP="00372E39">
            <w:pPr>
              <w:autoSpaceDE w:val="0"/>
              <w:autoSpaceDN w:val="0"/>
              <w:spacing w:line="300" w:lineRule="exact"/>
              <w:jc w:val="center"/>
              <w:rPr>
                <w:rFonts w:eastAsia="Times New Roman"/>
                <w:color w:val="000000"/>
              </w:rPr>
            </w:pPr>
            <w:r>
              <w:rPr>
                <w:rFonts w:eastAsia="Times New Roman"/>
                <w:i/>
                <w:color w:val="000000"/>
              </w:rPr>
              <w:t>e</w:t>
            </w:r>
            <w:r>
              <w:rPr>
                <w:rFonts w:ascii="华文仿宋" w:eastAsia="华文仿宋" w:hAnsi="华文仿宋" w:hint="eastAsia"/>
                <w:color w:val="000000"/>
                <w:lang w:val="zh-CN"/>
              </w:rPr>
              <w:t>＜</w:t>
            </w:r>
            <w:r>
              <w:rPr>
                <w:rFonts w:eastAsia="Times New Roman"/>
                <w:color w:val="000000"/>
              </w:rPr>
              <w:t>0.75</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color w:val="000000"/>
              </w:rPr>
            </w:pPr>
            <w:r>
              <w:rPr>
                <w:rFonts w:eastAsia="Times New Roman"/>
                <w:color w:val="000000"/>
              </w:rPr>
              <w:t>22</w:t>
            </w:r>
            <w:r>
              <w:rPr>
                <w:rFonts w:ascii="宋体" w:hAnsi="宋体" w:hint="eastAsia"/>
                <w:color w:val="000000"/>
                <w:lang w:val="zh-CN"/>
              </w:rPr>
              <w:t>～</w:t>
            </w:r>
            <w:r>
              <w:rPr>
                <w:rFonts w:eastAsia="Times New Roman"/>
                <w:color w:val="000000"/>
              </w:rPr>
              <w:t>4</w:t>
            </w:r>
            <w:r>
              <w:rPr>
                <w:rFonts w:hint="eastAsia"/>
                <w:color w:val="000000"/>
              </w:rPr>
              <w:t>2</w:t>
            </w:r>
          </w:p>
          <w:p w:rsidR="00214AEB" w:rsidRDefault="00214AEB" w:rsidP="00372E39">
            <w:pPr>
              <w:autoSpaceDE w:val="0"/>
              <w:autoSpaceDN w:val="0"/>
              <w:spacing w:line="300" w:lineRule="exact"/>
              <w:jc w:val="center"/>
              <w:rPr>
                <w:color w:val="000000"/>
              </w:rPr>
            </w:pPr>
            <w:r>
              <w:rPr>
                <w:rFonts w:eastAsia="Times New Roman"/>
                <w:color w:val="000000"/>
              </w:rPr>
              <w:t>4</w:t>
            </w:r>
            <w:r>
              <w:rPr>
                <w:rFonts w:hint="eastAsia"/>
                <w:color w:val="000000"/>
              </w:rPr>
              <w:t>2</w:t>
            </w:r>
            <w:r>
              <w:rPr>
                <w:rFonts w:ascii="宋体" w:hAnsi="宋体" w:hint="eastAsia"/>
                <w:color w:val="000000"/>
                <w:lang w:val="zh-CN"/>
              </w:rPr>
              <w:t>～</w:t>
            </w:r>
            <w:r>
              <w:rPr>
                <w:rFonts w:eastAsia="Times New Roman"/>
                <w:color w:val="000000"/>
              </w:rPr>
              <w:t>6</w:t>
            </w:r>
            <w:r>
              <w:rPr>
                <w:rFonts w:hint="eastAsia"/>
                <w:color w:val="000000"/>
              </w:rPr>
              <w:t>2</w:t>
            </w:r>
          </w:p>
          <w:p w:rsidR="00214AEB" w:rsidRDefault="00214AEB" w:rsidP="00372E39">
            <w:pPr>
              <w:autoSpaceDE w:val="0"/>
              <w:autoSpaceDN w:val="0"/>
              <w:spacing w:line="300" w:lineRule="exact"/>
              <w:jc w:val="center"/>
              <w:rPr>
                <w:color w:val="000000"/>
              </w:rPr>
            </w:pPr>
            <w:r>
              <w:rPr>
                <w:rFonts w:eastAsia="Times New Roman"/>
                <w:color w:val="000000"/>
              </w:rPr>
              <w:t>6</w:t>
            </w:r>
            <w:r>
              <w:rPr>
                <w:rFonts w:hint="eastAsia"/>
                <w:color w:val="000000"/>
              </w:rPr>
              <w:t>2</w:t>
            </w:r>
            <w:r>
              <w:rPr>
                <w:rFonts w:ascii="宋体" w:hAnsi="宋体" w:hint="eastAsia"/>
                <w:color w:val="000000"/>
                <w:lang w:val="zh-CN"/>
              </w:rPr>
              <w:t>～</w:t>
            </w:r>
            <w:r>
              <w:rPr>
                <w:rFonts w:hint="eastAsia"/>
                <w:color w:val="000000"/>
              </w:rPr>
              <w:t>82</w:t>
            </w:r>
          </w:p>
        </w:tc>
      </w:tr>
      <w:tr w:rsidR="00214AEB"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粉细砂</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稍密</w:t>
            </w:r>
          </w:p>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color w:val="000000"/>
              </w:rPr>
            </w:pPr>
            <w:r>
              <w:rPr>
                <w:rFonts w:eastAsia="Times New Roman"/>
                <w:color w:val="000000"/>
              </w:rPr>
              <w:t>22</w:t>
            </w:r>
            <w:r>
              <w:rPr>
                <w:rFonts w:ascii="宋体" w:hAnsi="宋体" w:hint="eastAsia"/>
                <w:color w:val="000000"/>
                <w:lang w:val="zh-CN"/>
              </w:rPr>
              <w:t>～</w:t>
            </w:r>
            <w:r>
              <w:rPr>
                <w:rFonts w:eastAsia="Times New Roman"/>
                <w:color w:val="000000"/>
              </w:rPr>
              <w:t>4</w:t>
            </w:r>
            <w:r>
              <w:rPr>
                <w:rFonts w:hint="eastAsia"/>
                <w:color w:val="000000"/>
              </w:rPr>
              <w:t>6</w:t>
            </w:r>
          </w:p>
          <w:p w:rsidR="00214AEB" w:rsidRDefault="00214AEB" w:rsidP="00372E39">
            <w:pPr>
              <w:autoSpaceDE w:val="0"/>
              <w:autoSpaceDN w:val="0"/>
              <w:spacing w:line="300" w:lineRule="exact"/>
              <w:jc w:val="center"/>
              <w:rPr>
                <w:color w:val="000000"/>
              </w:rPr>
            </w:pPr>
            <w:r>
              <w:rPr>
                <w:rFonts w:eastAsia="Times New Roman"/>
                <w:color w:val="000000"/>
              </w:rPr>
              <w:t>4</w:t>
            </w:r>
            <w:r>
              <w:rPr>
                <w:rFonts w:hint="eastAsia"/>
                <w:color w:val="000000"/>
              </w:rPr>
              <w:t>6</w:t>
            </w:r>
            <w:r>
              <w:rPr>
                <w:rFonts w:ascii="宋体" w:hAnsi="宋体" w:hint="eastAsia"/>
                <w:color w:val="000000"/>
                <w:lang w:val="zh-CN"/>
              </w:rPr>
              <w:t>～</w:t>
            </w:r>
            <w:r>
              <w:rPr>
                <w:rFonts w:eastAsia="Times New Roman"/>
                <w:color w:val="000000"/>
              </w:rPr>
              <w:t>6</w:t>
            </w:r>
            <w:r>
              <w:rPr>
                <w:rFonts w:hint="eastAsia"/>
                <w:color w:val="000000"/>
              </w:rPr>
              <w:t>4</w:t>
            </w:r>
          </w:p>
          <w:p w:rsidR="00214AEB" w:rsidRDefault="00214AEB" w:rsidP="00372E39">
            <w:pPr>
              <w:autoSpaceDE w:val="0"/>
              <w:autoSpaceDN w:val="0"/>
              <w:spacing w:line="300" w:lineRule="exact"/>
              <w:jc w:val="center"/>
              <w:rPr>
                <w:color w:val="000000"/>
              </w:rPr>
            </w:pPr>
            <w:r>
              <w:rPr>
                <w:rFonts w:eastAsia="Times New Roman"/>
                <w:color w:val="000000"/>
              </w:rPr>
              <w:t>6</w:t>
            </w:r>
            <w:r>
              <w:rPr>
                <w:rFonts w:hint="eastAsia"/>
                <w:color w:val="000000"/>
              </w:rPr>
              <w:t>4</w:t>
            </w:r>
            <w:r>
              <w:rPr>
                <w:rFonts w:ascii="宋体" w:hAnsi="宋体" w:hint="eastAsia"/>
                <w:color w:val="000000"/>
                <w:lang w:val="zh-CN"/>
              </w:rPr>
              <w:t>～</w:t>
            </w:r>
            <w:r>
              <w:rPr>
                <w:rFonts w:eastAsia="Times New Roman"/>
                <w:color w:val="000000"/>
              </w:rPr>
              <w:t>8</w:t>
            </w:r>
            <w:r>
              <w:rPr>
                <w:rFonts w:hint="eastAsia"/>
                <w:color w:val="000000"/>
              </w:rPr>
              <w:t>8</w:t>
            </w:r>
          </w:p>
        </w:tc>
      </w:tr>
      <w:tr w:rsidR="00214AEB"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中砂</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color w:val="000000"/>
              </w:rPr>
            </w:pPr>
            <w:r>
              <w:rPr>
                <w:rFonts w:hint="eastAsia"/>
                <w:color w:val="000000"/>
              </w:rPr>
              <w:t>53</w:t>
            </w:r>
            <w:r>
              <w:rPr>
                <w:rFonts w:ascii="宋体" w:hAnsi="宋体" w:hint="eastAsia"/>
                <w:color w:val="000000"/>
                <w:lang w:val="zh-CN"/>
              </w:rPr>
              <w:t>～</w:t>
            </w:r>
            <w:r>
              <w:rPr>
                <w:rFonts w:hint="eastAsia"/>
                <w:color w:val="000000"/>
              </w:rPr>
              <w:t>72</w:t>
            </w:r>
          </w:p>
          <w:p w:rsidR="00214AEB" w:rsidRDefault="00214AEB" w:rsidP="00372E39">
            <w:pPr>
              <w:autoSpaceDE w:val="0"/>
              <w:autoSpaceDN w:val="0"/>
              <w:spacing w:line="300" w:lineRule="exact"/>
              <w:jc w:val="center"/>
              <w:rPr>
                <w:color w:val="000000"/>
              </w:rPr>
            </w:pPr>
            <w:r>
              <w:rPr>
                <w:rFonts w:hint="eastAsia"/>
                <w:color w:val="000000"/>
              </w:rPr>
              <w:t>72</w:t>
            </w:r>
            <w:r>
              <w:rPr>
                <w:rFonts w:ascii="宋体" w:hAnsi="宋体" w:hint="eastAsia"/>
                <w:color w:val="000000"/>
                <w:lang w:val="zh-CN"/>
              </w:rPr>
              <w:t>～</w:t>
            </w:r>
            <w:r>
              <w:rPr>
                <w:rFonts w:hint="eastAsia"/>
                <w:color w:val="000000"/>
              </w:rPr>
              <w:t>94</w:t>
            </w:r>
          </w:p>
        </w:tc>
      </w:tr>
      <w:tr w:rsidR="00214AEB" w:rsidTr="00372E39">
        <w:trPr>
          <w:trHeight w:hRule="exact" w:val="1021"/>
          <w:jc w:val="center"/>
        </w:trPr>
        <w:tc>
          <w:tcPr>
            <w:tcW w:w="2236"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粗砂</w:t>
            </w:r>
          </w:p>
        </w:tc>
        <w:tc>
          <w:tcPr>
            <w:tcW w:w="223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中密</w:t>
            </w:r>
          </w:p>
          <w:p w:rsidR="00214AEB" w:rsidRDefault="00214AEB" w:rsidP="00372E39">
            <w:pPr>
              <w:autoSpaceDE w:val="0"/>
              <w:autoSpaceDN w:val="0"/>
              <w:spacing w:line="300" w:lineRule="exact"/>
              <w:jc w:val="center"/>
              <w:rPr>
                <w:rFonts w:ascii="宋体" w:hAnsi="宋体"/>
                <w:color w:val="000000"/>
                <w:lang w:val="zh-CN"/>
              </w:rPr>
            </w:pPr>
            <w:r>
              <w:rPr>
                <w:rFonts w:ascii="宋体" w:hAnsi="宋体" w:hint="eastAsia"/>
                <w:color w:val="000000"/>
                <w:lang w:val="zh-CN"/>
              </w:rPr>
              <w:t>密实</w:t>
            </w:r>
          </w:p>
        </w:tc>
        <w:tc>
          <w:tcPr>
            <w:tcW w:w="2717"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300" w:lineRule="exact"/>
              <w:jc w:val="center"/>
              <w:rPr>
                <w:color w:val="000000"/>
              </w:rPr>
            </w:pPr>
            <w:r>
              <w:rPr>
                <w:rFonts w:hint="eastAsia"/>
                <w:color w:val="000000"/>
              </w:rPr>
              <w:t>76</w:t>
            </w:r>
            <w:r>
              <w:rPr>
                <w:rFonts w:ascii="宋体" w:hAnsi="宋体" w:hint="eastAsia"/>
                <w:color w:val="000000"/>
                <w:lang w:val="zh-CN"/>
              </w:rPr>
              <w:t>～</w:t>
            </w:r>
            <w:r>
              <w:rPr>
                <w:rFonts w:hint="eastAsia"/>
                <w:color w:val="000000"/>
              </w:rPr>
              <w:t>98</w:t>
            </w:r>
          </w:p>
          <w:p w:rsidR="00214AEB" w:rsidRDefault="00214AEB" w:rsidP="00372E39">
            <w:pPr>
              <w:autoSpaceDE w:val="0"/>
              <w:autoSpaceDN w:val="0"/>
              <w:spacing w:line="300" w:lineRule="exact"/>
              <w:jc w:val="center"/>
              <w:rPr>
                <w:color w:val="000000"/>
              </w:rPr>
            </w:pPr>
            <w:r>
              <w:rPr>
                <w:rFonts w:hint="eastAsia"/>
                <w:color w:val="000000"/>
              </w:rPr>
              <w:t>98</w:t>
            </w:r>
            <w:r>
              <w:rPr>
                <w:rFonts w:ascii="宋体" w:hAnsi="宋体" w:hint="eastAsia"/>
                <w:color w:val="000000"/>
                <w:lang w:val="zh-CN"/>
              </w:rPr>
              <w:t>～</w:t>
            </w:r>
            <w:r>
              <w:rPr>
                <w:rFonts w:hint="eastAsia"/>
                <w:color w:val="000000"/>
              </w:rPr>
              <w:t>120</w:t>
            </w:r>
          </w:p>
        </w:tc>
      </w:tr>
    </w:tbl>
    <w:p w:rsidR="00214AEB" w:rsidRDefault="00214AEB" w:rsidP="00214AEB">
      <w:pPr>
        <w:autoSpaceDE w:val="0"/>
        <w:autoSpaceDN w:val="0"/>
        <w:spacing w:line="312" w:lineRule="exact"/>
        <w:ind w:firstLine="525"/>
        <w:rPr>
          <w:rFonts w:ascii="宋体" w:hAnsi="宋体"/>
          <w:color w:val="000000"/>
          <w:lang w:val="zh-CN"/>
        </w:rPr>
      </w:pPr>
      <w:r>
        <w:rPr>
          <w:rFonts w:ascii="宋体" w:hAnsi="宋体" w:hint="eastAsia"/>
          <w:color w:val="000000"/>
          <w:lang w:val="zh-CN"/>
        </w:rPr>
        <w:t>注：</w:t>
      </w:r>
      <w:r>
        <w:rPr>
          <w:rFonts w:eastAsia="Times New Roman"/>
          <w:i/>
          <w:color w:val="000000"/>
        </w:rPr>
        <w:t>I</w:t>
      </w:r>
      <w:r>
        <w:rPr>
          <w:rFonts w:eastAsia="Times New Roman"/>
          <w:color w:val="000000"/>
          <w:vertAlign w:val="subscript"/>
        </w:rPr>
        <w:t>L</w:t>
      </w:r>
      <w:r>
        <w:rPr>
          <w:rFonts w:ascii="宋体" w:hAnsi="宋体" w:hint="eastAsia"/>
          <w:color w:val="000000"/>
          <w:lang w:val="zh-CN"/>
        </w:rPr>
        <w:t>为粘性土的液性指数，</w:t>
      </w:r>
      <w:r>
        <w:rPr>
          <w:rFonts w:eastAsia="Times New Roman"/>
          <w:i/>
          <w:color w:val="000000"/>
        </w:rPr>
        <w:t>e</w:t>
      </w:r>
      <w:r>
        <w:rPr>
          <w:rFonts w:ascii="宋体" w:hAnsi="宋体" w:hint="eastAsia"/>
          <w:color w:val="000000"/>
          <w:lang w:val="zh-CN"/>
        </w:rPr>
        <w:t>为粉土的孔隙比。</w:t>
      </w:r>
      <w:r>
        <w:rPr>
          <w:rFonts w:ascii="宋体" w:hAnsi="宋体" w:hint="eastAsia"/>
          <w:b/>
          <w:color w:val="000000"/>
          <w:lang w:val="zh-CN"/>
        </w:rPr>
        <w:t>（参照桩基规范）</w:t>
      </w:r>
    </w:p>
    <w:p w:rsidR="00214AEB" w:rsidRDefault="00214AEB" w:rsidP="00214AEB">
      <w:pPr>
        <w:snapToGrid w:val="0"/>
        <w:spacing w:line="360" w:lineRule="auto"/>
        <w:jc w:val="left"/>
        <w:rPr>
          <w:rFonts w:ascii="宋体" w:hAnsi="宋体"/>
          <w:color w:val="000000"/>
          <w:sz w:val="24"/>
          <w:lang w:val="zh-CN"/>
        </w:rPr>
      </w:pPr>
      <w:r>
        <w:rPr>
          <w:rFonts w:hint="eastAsia"/>
          <w:b/>
          <w:sz w:val="24"/>
        </w:rPr>
        <w:t>11.3.3</w:t>
      </w:r>
      <w:r>
        <w:rPr>
          <w:rFonts w:ascii="宋体" w:hAnsi="宋体" w:hint="eastAsia"/>
          <w:color w:val="000000"/>
          <w:sz w:val="24"/>
          <w:lang w:val="zh-CN"/>
        </w:rPr>
        <w:t>抗拔杆体与高压旋喷搅拌桩体之间的锚固力</w:t>
      </w:r>
      <w:r>
        <w:rPr>
          <w:sz w:val="24"/>
        </w:rPr>
        <w:t>Quk</w:t>
      </w:r>
      <w:r>
        <w:rPr>
          <w:rFonts w:ascii="宋体" w:hAnsi="宋体" w:hint="eastAsia"/>
          <w:color w:val="000000"/>
          <w:sz w:val="24"/>
          <w:lang w:val="zh-CN"/>
        </w:rPr>
        <w:t>按下式计算：</w:t>
      </w:r>
    </w:p>
    <w:p w:rsidR="00214AEB" w:rsidRDefault="00214AEB" w:rsidP="00214AEB">
      <w:pPr>
        <w:snapToGrid w:val="0"/>
        <w:spacing w:line="360" w:lineRule="auto"/>
        <w:jc w:val="center"/>
        <w:rPr>
          <w:rFonts w:ascii="宋体"/>
          <w:sz w:val="24"/>
        </w:rPr>
      </w:pPr>
      <w:r w:rsidRPr="00275C0C">
        <w:rPr>
          <w:position w:val="-24"/>
          <w:sz w:val="24"/>
        </w:rPr>
        <w:object w:dxaOrig="6106" w:dyaOrig="620">
          <v:shape id="_x0000_i1083" type="#_x0000_t75" style="width:302.5pt;height:30.85pt;mso-wrap-style:square;mso-position-horizontal-relative:page;mso-position-vertical-relative:page" o:ole="">
            <v:imagedata r:id="rId135" o:title=""/>
          </v:shape>
          <o:OLEObject Type="Embed" ProgID="Equation.DSMT4" ShapeID="_x0000_i1083" DrawAspect="Content" ObjectID="_1506424980" r:id="rId136"/>
        </w:object>
      </w:r>
    </w:p>
    <w:p w:rsidR="00214AEB" w:rsidRDefault="00214AEB" w:rsidP="00214AEB">
      <w:pPr>
        <w:snapToGrid w:val="0"/>
        <w:spacing w:line="360" w:lineRule="auto"/>
        <w:ind w:firstLineChars="200" w:firstLine="480"/>
        <w:rPr>
          <w:sz w:val="24"/>
        </w:rPr>
      </w:pPr>
      <w:r>
        <w:rPr>
          <w:rFonts w:hint="eastAsia"/>
          <w:sz w:val="24"/>
        </w:rPr>
        <w:t>其中，</w:t>
      </w:r>
      <w:r>
        <w:rPr>
          <w:sz w:val="24"/>
        </w:rPr>
        <w:t>q</w:t>
      </w:r>
      <w:r>
        <w:rPr>
          <w:sz w:val="24"/>
          <w:vertAlign w:val="subscript"/>
        </w:rPr>
        <w:t>pk</w:t>
      </w:r>
      <w:r>
        <w:rPr>
          <w:sz w:val="24"/>
        </w:rPr>
        <w:t>——</w:t>
      </w:r>
      <w:r>
        <w:rPr>
          <w:rFonts w:hint="eastAsia"/>
          <w:sz w:val="24"/>
        </w:rPr>
        <w:t>高压旋喷搅拌桩体与锚定盘和压力分散板之间的极限端阻力标准值，取水泥土</w:t>
      </w:r>
      <w:r>
        <w:rPr>
          <w:rFonts w:hint="eastAsia"/>
          <w:sz w:val="24"/>
        </w:rPr>
        <w:t>28</w:t>
      </w:r>
      <w:r>
        <w:rPr>
          <w:rFonts w:hint="eastAsia"/>
          <w:sz w:val="24"/>
        </w:rPr>
        <w:t>天无侧限抗压强度标准值的</w:t>
      </w:r>
      <w:r>
        <w:rPr>
          <w:rFonts w:hint="eastAsia"/>
          <w:sz w:val="24"/>
        </w:rPr>
        <w:t>2</w:t>
      </w:r>
      <w:r>
        <w:rPr>
          <w:rFonts w:hint="eastAsia"/>
          <w:sz w:val="24"/>
        </w:rPr>
        <w:t>倍；</w:t>
      </w:r>
    </w:p>
    <w:p w:rsidR="00214AEB" w:rsidRDefault="00214AEB" w:rsidP="00214AEB">
      <w:pPr>
        <w:snapToGrid w:val="0"/>
        <w:spacing w:line="360" w:lineRule="auto"/>
        <w:ind w:firstLineChars="500" w:firstLine="1200"/>
        <w:rPr>
          <w:sz w:val="24"/>
        </w:rPr>
      </w:pPr>
      <w:r>
        <w:rPr>
          <w:sz w:val="24"/>
        </w:rPr>
        <w:t>q</w:t>
      </w:r>
      <w:r>
        <w:rPr>
          <w:sz w:val="24"/>
          <w:vertAlign w:val="subscript"/>
        </w:rPr>
        <w:t>sk</w:t>
      </w:r>
      <w:r>
        <w:rPr>
          <w:sz w:val="24"/>
        </w:rPr>
        <w:t>——</w:t>
      </w:r>
      <w:r>
        <w:rPr>
          <w:rFonts w:hint="eastAsia"/>
          <w:sz w:val="24"/>
        </w:rPr>
        <w:t>防护钢套管与高压旋喷搅拌桩体之间的极限侧阻力标准值，取水泥土</w:t>
      </w:r>
      <w:r>
        <w:rPr>
          <w:rFonts w:hint="eastAsia"/>
          <w:sz w:val="24"/>
        </w:rPr>
        <w:t>28</w:t>
      </w:r>
      <w:r>
        <w:rPr>
          <w:rFonts w:hint="eastAsia"/>
          <w:sz w:val="24"/>
        </w:rPr>
        <w:t>天无侧限抗压强度标准值的</w:t>
      </w:r>
      <w:r>
        <w:rPr>
          <w:rFonts w:hint="eastAsia"/>
          <w:sz w:val="24"/>
        </w:rPr>
        <w:t>1/12~1/10</w:t>
      </w:r>
      <w:r>
        <w:rPr>
          <w:rFonts w:hint="eastAsia"/>
          <w:sz w:val="24"/>
        </w:rPr>
        <w:t>；</w:t>
      </w:r>
    </w:p>
    <w:p w:rsidR="00214AEB" w:rsidRDefault="00214AEB" w:rsidP="00214AEB">
      <w:pPr>
        <w:snapToGrid w:val="0"/>
        <w:spacing w:line="360" w:lineRule="auto"/>
        <w:ind w:firstLineChars="500" w:firstLine="1200"/>
        <w:rPr>
          <w:sz w:val="24"/>
        </w:rPr>
      </w:pPr>
      <w:r>
        <w:rPr>
          <w:sz w:val="24"/>
        </w:rPr>
        <w:t>D1——</w:t>
      </w:r>
      <w:r>
        <w:rPr>
          <w:rFonts w:hint="eastAsia"/>
          <w:sz w:val="24"/>
        </w:rPr>
        <w:t>锚定板外径；</w:t>
      </w:r>
    </w:p>
    <w:p w:rsidR="00214AEB" w:rsidRDefault="00214AEB" w:rsidP="00214AEB">
      <w:pPr>
        <w:snapToGrid w:val="0"/>
        <w:spacing w:line="360" w:lineRule="auto"/>
        <w:ind w:firstLineChars="500" w:firstLine="1200"/>
        <w:rPr>
          <w:sz w:val="24"/>
        </w:rPr>
      </w:pPr>
      <w:r>
        <w:rPr>
          <w:sz w:val="24"/>
        </w:rPr>
        <w:t>D</w:t>
      </w:r>
      <w:r>
        <w:rPr>
          <w:rFonts w:hint="eastAsia"/>
          <w:sz w:val="24"/>
        </w:rPr>
        <w:t>2</w:t>
      </w:r>
      <w:r>
        <w:rPr>
          <w:sz w:val="24"/>
        </w:rPr>
        <w:t>——</w:t>
      </w:r>
      <w:r>
        <w:rPr>
          <w:rFonts w:hint="eastAsia"/>
          <w:sz w:val="24"/>
        </w:rPr>
        <w:t>压力分散板外径；</w:t>
      </w:r>
    </w:p>
    <w:p w:rsidR="00214AEB" w:rsidRDefault="00214AEB" w:rsidP="00214AEB">
      <w:pPr>
        <w:snapToGrid w:val="0"/>
        <w:spacing w:line="360" w:lineRule="auto"/>
        <w:ind w:firstLineChars="500" w:firstLine="1200"/>
        <w:rPr>
          <w:sz w:val="24"/>
        </w:rPr>
      </w:pPr>
      <w:r>
        <w:rPr>
          <w:sz w:val="24"/>
        </w:rPr>
        <w:t>d1——</w:t>
      </w:r>
      <w:r>
        <w:rPr>
          <w:rFonts w:hint="eastAsia"/>
          <w:sz w:val="24"/>
        </w:rPr>
        <w:t>锚定板之间钢管外径；</w:t>
      </w:r>
    </w:p>
    <w:p w:rsidR="00214AEB" w:rsidRDefault="00214AEB" w:rsidP="00214AEB">
      <w:pPr>
        <w:snapToGrid w:val="0"/>
        <w:spacing w:line="360" w:lineRule="auto"/>
        <w:ind w:firstLineChars="500" w:firstLine="1200"/>
        <w:rPr>
          <w:sz w:val="24"/>
        </w:rPr>
      </w:pPr>
      <w:r>
        <w:rPr>
          <w:sz w:val="24"/>
        </w:rPr>
        <w:t>d</w:t>
      </w:r>
      <w:r>
        <w:rPr>
          <w:rFonts w:hint="eastAsia"/>
          <w:sz w:val="24"/>
        </w:rPr>
        <w:t>2</w:t>
      </w:r>
      <w:r>
        <w:rPr>
          <w:sz w:val="24"/>
        </w:rPr>
        <w:t>——</w:t>
      </w:r>
      <w:r>
        <w:rPr>
          <w:rFonts w:hint="eastAsia"/>
          <w:sz w:val="24"/>
        </w:rPr>
        <w:t>防护套管外径；</w:t>
      </w:r>
    </w:p>
    <w:p w:rsidR="00214AEB" w:rsidRDefault="00214AEB" w:rsidP="00214AEB">
      <w:pPr>
        <w:snapToGrid w:val="0"/>
        <w:spacing w:line="360" w:lineRule="auto"/>
        <w:ind w:firstLineChars="450" w:firstLine="1080"/>
        <w:rPr>
          <w:sz w:val="24"/>
        </w:rPr>
      </w:pPr>
      <w:r>
        <w:rPr>
          <w:sz w:val="24"/>
        </w:rPr>
        <w:t>L——</w:t>
      </w:r>
      <w:r>
        <w:rPr>
          <w:rFonts w:hint="eastAsia"/>
          <w:sz w:val="24"/>
        </w:rPr>
        <w:t>旋喷搅拌桩体长度，若为预应力锚杆时则是锚固段长度；</w:t>
      </w:r>
    </w:p>
    <w:p w:rsidR="00214AEB" w:rsidRDefault="00214AEB" w:rsidP="00214AEB">
      <w:pPr>
        <w:snapToGrid w:val="0"/>
        <w:spacing w:line="360" w:lineRule="auto"/>
        <w:ind w:firstLineChars="450" w:firstLine="1080"/>
        <w:rPr>
          <w:sz w:val="24"/>
        </w:rPr>
      </w:pPr>
      <w:r>
        <w:rPr>
          <w:sz w:val="24"/>
        </w:rPr>
        <w:t>n ——</w:t>
      </w:r>
      <w:r>
        <w:rPr>
          <w:rFonts w:hint="eastAsia"/>
          <w:sz w:val="24"/>
        </w:rPr>
        <w:t>分散压力分散板的个数。</w:t>
      </w:r>
    </w:p>
    <w:p w:rsidR="00214AEB" w:rsidRDefault="00882ED3" w:rsidP="00214AEB">
      <w:pPr>
        <w:ind w:firstLineChars="83" w:firstLine="174"/>
        <w:jc w:val="center"/>
      </w:pPr>
      <w:r>
        <w:rPr>
          <w:noProof/>
        </w:rPr>
        <w:lastRenderedPageBreak/>
        <w:drawing>
          <wp:inline distT="0" distB="0" distL="0" distR="0">
            <wp:extent cx="5923280" cy="4374515"/>
            <wp:effectExtent l="19050" t="0" r="1270" b="0"/>
            <wp:docPr id="250" name="图片 9" descr="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9" descr="03"/>
                    <pic:cNvPicPr>
                      <a:picLocks noChangeAspect="1" noChangeArrowheads="1"/>
                    </pic:cNvPicPr>
                  </pic:nvPicPr>
                  <pic:blipFill>
                    <a:blip r:embed="rId137"/>
                    <a:srcRect/>
                    <a:stretch>
                      <a:fillRect/>
                    </a:stretch>
                  </pic:blipFill>
                  <pic:spPr bwMode="auto">
                    <a:xfrm>
                      <a:off x="0" y="0"/>
                      <a:ext cx="5923280" cy="4374515"/>
                    </a:xfrm>
                    <a:prstGeom prst="rect">
                      <a:avLst/>
                    </a:prstGeom>
                    <a:noFill/>
                    <a:ln w="9525">
                      <a:noFill/>
                      <a:miter lim="800000"/>
                      <a:headEnd/>
                      <a:tailEnd/>
                    </a:ln>
                  </pic:spPr>
                </pic:pic>
              </a:graphicData>
            </a:graphic>
          </wp:inline>
        </w:drawing>
      </w:r>
    </w:p>
    <w:p w:rsidR="00214AEB" w:rsidRDefault="00214AEB" w:rsidP="00214AEB">
      <w:pPr>
        <w:ind w:firstLineChars="750" w:firstLine="1575"/>
        <w:rPr>
          <w:szCs w:val="21"/>
        </w:rPr>
      </w:pPr>
      <w:r>
        <w:rPr>
          <w:rFonts w:hint="eastAsia"/>
          <w:szCs w:val="21"/>
        </w:rPr>
        <w:t>图</w:t>
      </w:r>
      <w:r>
        <w:rPr>
          <w:rFonts w:hint="eastAsia"/>
          <w:szCs w:val="21"/>
        </w:rPr>
        <w:t>11</w:t>
      </w:r>
      <w:r>
        <w:rPr>
          <w:szCs w:val="21"/>
        </w:rPr>
        <w:t>.</w:t>
      </w:r>
      <w:r>
        <w:rPr>
          <w:rFonts w:hint="eastAsia"/>
          <w:szCs w:val="21"/>
        </w:rPr>
        <w:t>3</w:t>
      </w:r>
      <w:r>
        <w:rPr>
          <w:szCs w:val="21"/>
        </w:rPr>
        <w:t xml:space="preserve">.3(a) </w:t>
      </w:r>
      <w:r>
        <w:rPr>
          <w:rFonts w:hint="eastAsia"/>
          <w:szCs w:val="21"/>
        </w:rPr>
        <w:t>防护性钢桩头示意图</w:t>
      </w:r>
      <w:r>
        <w:rPr>
          <w:szCs w:val="21"/>
        </w:rPr>
        <w:t xml:space="preserve">        </w:t>
      </w:r>
      <w:r>
        <w:rPr>
          <w:rFonts w:hint="eastAsia"/>
          <w:szCs w:val="21"/>
        </w:rPr>
        <w:t>图</w:t>
      </w:r>
      <w:r>
        <w:rPr>
          <w:rFonts w:hint="eastAsia"/>
          <w:szCs w:val="21"/>
        </w:rPr>
        <w:t>11</w:t>
      </w:r>
      <w:r>
        <w:rPr>
          <w:szCs w:val="21"/>
        </w:rPr>
        <w:t>.</w:t>
      </w:r>
      <w:r>
        <w:rPr>
          <w:rFonts w:hint="eastAsia"/>
          <w:szCs w:val="21"/>
        </w:rPr>
        <w:t>3</w:t>
      </w:r>
      <w:r>
        <w:rPr>
          <w:szCs w:val="21"/>
        </w:rPr>
        <w:t>.3(b)</w:t>
      </w:r>
      <w:r>
        <w:rPr>
          <w:rFonts w:hint="eastAsia"/>
          <w:szCs w:val="21"/>
        </w:rPr>
        <w:t>压力分散板连接示意图</w:t>
      </w:r>
    </w:p>
    <w:p w:rsidR="00214AEB" w:rsidRDefault="00214AEB" w:rsidP="00214AEB">
      <w:pPr>
        <w:pStyle w:val="af2"/>
        <w:snapToGrid w:val="0"/>
        <w:spacing w:line="360" w:lineRule="auto"/>
        <w:ind w:firstLineChars="0" w:firstLine="0"/>
        <w:rPr>
          <w:rFonts w:ascii="宋体" w:hAnsi="宋体"/>
          <w:color w:val="000000"/>
          <w:sz w:val="24"/>
          <w:lang w:val="zh-CN"/>
        </w:rPr>
      </w:pPr>
      <w:r>
        <w:rPr>
          <w:rFonts w:ascii="Times New Roman" w:hAnsi="Times New Roman" w:hint="eastAsia"/>
          <w:b/>
          <w:sz w:val="24"/>
          <w:szCs w:val="24"/>
        </w:rPr>
        <w:t>11.3.4</w:t>
      </w:r>
      <w:r>
        <w:rPr>
          <w:rFonts w:ascii="宋体" w:hint="eastAsia"/>
          <w:color w:val="000000"/>
          <w:sz w:val="24"/>
        </w:rPr>
        <w:t>抗拔筋体（</w:t>
      </w:r>
      <w:r>
        <w:rPr>
          <w:rFonts w:ascii="宋体" w:hAnsi="宋体" w:hint="eastAsia"/>
          <w:color w:val="000000"/>
          <w:sz w:val="24"/>
          <w:szCs w:val="24"/>
          <w:lang w:val="zh-CN"/>
        </w:rPr>
        <w:t>钢绞线）与防护套管内注浆体粘结</w:t>
      </w:r>
      <w:r>
        <w:rPr>
          <w:rFonts w:ascii="宋体" w:hAnsi="宋体" w:hint="eastAsia"/>
          <w:color w:val="000000"/>
          <w:sz w:val="24"/>
          <w:lang w:val="zh-CN"/>
        </w:rPr>
        <w:t>强度安全要求，应按下式验算：</w:t>
      </w:r>
    </w:p>
    <w:p w:rsidR="00214AEB" w:rsidRDefault="00214AEB" w:rsidP="00214AEB">
      <w:pPr>
        <w:ind w:firstLineChars="1700" w:firstLine="3570"/>
        <w:rPr>
          <w:color w:val="000000"/>
        </w:rPr>
      </w:pPr>
      <w:r w:rsidRPr="00275C0C">
        <w:rPr>
          <w:color w:val="000000"/>
          <w:position w:val="-12"/>
        </w:rPr>
        <w:object w:dxaOrig="1523" w:dyaOrig="361">
          <v:shape id="_x0000_i1084" type="#_x0000_t75" style="width:76.85pt;height:18.75pt;mso-wrap-style:square;mso-position-horizontal-relative:page;mso-position-vertical-relative:page" o:ole="">
            <v:imagedata r:id="rId138" o:title=""/>
          </v:shape>
          <o:OLEObject Type="Embed" ProgID="Equation.3" ShapeID="_x0000_i1084" DrawAspect="Content" ObjectID="_1506424981" r:id="rId139"/>
        </w:object>
      </w:r>
    </w:p>
    <w:p w:rsidR="00214AEB" w:rsidRDefault="00214AEB" w:rsidP="00214AEB">
      <w:pPr>
        <w:ind w:firstLineChars="500" w:firstLine="1200"/>
        <w:rPr>
          <w:color w:val="000000"/>
          <w:sz w:val="24"/>
        </w:rPr>
      </w:pPr>
      <w:r>
        <w:rPr>
          <w:rFonts w:hint="eastAsia"/>
          <w:color w:val="000000"/>
          <w:sz w:val="24"/>
        </w:rPr>
        <w:t>其中：</w:t>
      </w:r>
      <w:r w:rsidR="00882ED3">
        <w:rPr>
          <w:noProof/>
          <w:color w:val="000000"/>
          <w:position w:val="-6"/>
          <w:sz w:val="24"/>
        </w:rPr>
        <w:drawing>
          <wp:inline distT="0" distB="0" distL="0" distR="0">
            <wp:extent cx="123825" cy="148590"/>
            <wp:effectExtent l="19050" t="0" r="9525" b="0"/>
            <wp:docPr id="252"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79"/>
                    <pic:cNvPicPr>
                      <a:picLocks noChangeAspect="1" noChangeArrowheads="1"/>
                    </pic:cNvPicPr>
                  </pic:nvPicPr>
                  <pic:blipFill>
                    <a:blip r:embed="rId140"/>
                    <a:srcRect/>
                    <a:stretch>
                      <a:fillRect/>
                    </a:stretch>
                  </pic:blipFill>
                  <pic:spPr bwMode="auto">
                    <a:xfrm>
                      <a:off x="0" y="0"/>
                      <a:ext cx="123825" cy="148590"/>
                    </a:xfrm>
                    <a:prstGeom prst="rect">
                      <a:avLst/>
                    </a:prstGeom>
                    <a:noFill/>
                    <a:ln w="9525">
                      <a:noFill/>
                      <a:miter lim="800000"/>
                      <a:headEnd/>
                      <a:tailEnd/>
                    </a:ln>
                  </pic:spPr>
                </pic:pic>
              </a:graphicData>
            </a:graphic>
          </wp:inline>
        </w:drawing>
      </w:r>
      <w:r>
        <w:rPr>
          <w:rFonts w:hint="eastAsia"/>
          <w:color w:val="000000"/>
          <w:sz w:val="24"/>
        </w:rPr>
        <w:t>—钢绞线根数；</w:t>
      </w:r>
    </w:p>
    <w:p w:rsidR="00284160" w:rsidRDefault="00882ED3" w:rsidP="00F1004E">
      <w:pPr>
        <w:ind w:firstLineChars="800" w:firstLine="1920"/>
        <w:rPr>
          <w:color w:val="000000"/>
          <w:sz w:val="24"/>
        </w:rPr>
      </w:pPr>
      <w:r>
        <w:rPr>
          <w:noProof/>
          <w:color w:val="000000"/>
          <w:position w:val="-6"/>
          <w:sz w:val="24"/>
        </w:rPr>
        <w:drawing>
          <wp:inline distT="0" distB="0" distL="0" distR="0">
            <wp:extent cx="148590" cy="180975"/>
            <wp:effectExtent l="19050" t="0" r="3810" b="0"/>
            <wp:docPr id="253"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80"/>
                    <pic:cNvPicPr>
                      <a:picLocks noChangeAspect="1" noChangeArrowheads="1"/>
                    </pic:cNvPicPr>
                  </pic:nvPicPr>
                  <pic:blipFill>
                    <a:blip r:embed="rId141"/>
                    <a:srcRect/>
                    <a:stretch>
                      <a:fillRect/>
                    </a:stretch>
                  </pic:blipFill>
                  <pic:spPr bwMode="auto">
                    <a:xfrm>
                      <a:off x="0" y="0"/>
                      <a:ext cx="148590" cy="180975"/>
                    </a:xfrm>
                    <a:prstGeom prst="rect">
                      <a:avLst/>
                    </a:prstGeom>
                    <a:noFill/>
                    <a:ln w="9525">
                      <a:noFill/>
                      <a:miter lim="800000"/>
                      <a:headEnd/>
                      <a:tailEnd/>
                    </a:ln>
                  </pic:spPr>
                </pic:pic>
              </a:graphicData>
            </a:graphic>
          </wp:inline>
        </w:drawing>
      </w:r>
      <w:r w:rsidR="00214AEB">
        <w:rPr>
          <w:rFonts w:hint="eastAsia"/>
          <w:color w:val="000000"/>
          <w:sz w:val="24"/>
        </w:rPr>
        <w:t>—钢绞线直径；</w:t>
      </w:r>
    </w:p>
    <w:p w:rsidR="00214AEB" w:rsidRDefault="00214AEB" w:rsidP="00214AEB">
      <w:pPr>
        <w:ind w:firstLineChars="750" w:firstLine="1800"/>
        <w:rPr>
          <w:color w:val="000000"/>
          <w:sz w:val="24"/>
        </w:rPr>
      </w:pPr>
      <w:r w:rsidRPr="00275C0C">
        <w:rPr>
          <w:color w:val="000000"/>
          <w:position w:val="-12"/>
          <w:sz w:val="24"/>
        </w:rPr>
        <w:object w:dxaOrig="362" w:dyaOrig="362">
          <v:shape id="_x0000_i1085" type="#_x0000_t75" style="width:18.75pt;height:18.75pt;mso-wrap-style:square;mso-position-horizontal-relative:page;mso-position-vertical-relative:page" o:ole="">
            <v:imagedata r:id="rId142" o:title=""/>
          </v:shape>
          <o:OLEObject Type="Embed" ProgID="Equation.3" ShapeID="_x0000_i1085" DrawAspect="Content" ObjectID="_1506424982" r:id="rId143"/>
        </w:object>
      </w:r>
      <w:r>
        <w:rPr>
          <w:rFonts w:hint="eastAsia"/>
          <w:color w:val="000000"/>
          <w:sz w:val="24"/>
        </w:rPr>
        <w:t>—杆体与注浆体的极限粘结强度标准值，可查表</w:t>
      </w:r>
      <w:r>
        <w:rPr>
          <w:rFonts w:hint="eastAsia"/>
          <w:color w:val="000000"/>
          <w:sz w:val="24"/>
        </w:rPr>
        <w:t>11.3.4</w:t>
      </w:r>
      <w:r>
        <w:rPr>
          <w:rFonts w:hint="eastAsia"/>
          <w:color w:val="000000"/>
          <w:sz w:val="24"/>
        </w:rPr>
        <w:t>；</w:t>
      </w:r>
    </w:p>
    <w:p w:rsidR="00214AEB" w:rsidRDefault="00214AEB" w:rsidP="00214AEB">
      <w:pPr>
        <w:ind w:firstLineChars="750" w:firstLine="1800"/>
        <w:rPr>
          <w:color w:val="000000"/>
          <w:sz w:val="24"/>
        </w:rPr>
      </w:pPr>
      <w:r w:rsidRPr="00275C0C">
        <w:rPr>
          <w:color w:val="000000"/>
          <w:sz w:val="24"/>
        </w:rPr>
        <w:object w:dxaOrig="241" w:dyaOrig="261">
          <v:shape id="_x0000_i1086" type="#_x0000_t75" style="width:11.5pt;height:12.7pt;mso-wrap-style:square;mso-position-horizontal-relative:page;mso-position-vertical-relative:page" o:ole="">
            <v:imagedata r:id="rId144" o:title=""/>
          </v:shape>
          <o:OLEObject Type="Embed" ProgID="Equation.3" ShapeID="_x0000_i1086" DrawAspect="Content" ObjectID="_1506424983" r:id="rId145"/>
        </w:object>
      </w:r>
      <w:r>
        <w:rPr>
          <w:rFonts w:hint="eastAsia"/>
          <w:color w:val="000000"/>
          <w:sz w:val="24"/>
        </w:rPr>
        <w:t>—粘结力强度降低系数，取</w:t>
      </w:r>
      <w:r>
        <w:rPr>
          <w:rFonts w:hint="eastAsia"/>
          <w:color w:val="000000"/>
          <w:sz w:val="24"/>
        </w:rPr>
        <w:t>0.5~0.75</w:t>
      </w:r>
      <w:r>
        <w:rPr>
          <w:rFonts w:hint="eastAsia"/>
          <w:color w:val="000000"/>
          <w:sz w:val="24"/>
        </w:rPr>
        <w:t>；</w:t>
      </w:r>
    </w:p>
    <w:p w:rsidR="00214AEB" w:rsidRDefault="00214AEB" w:rsidP="00214AEB">
      <w:pPr>
        <w:ind w:firstLineChars="750" w:firstLine="1800"/>
        <w:rPr>
          <w:color w:val="000000"/>
          <w:sz w:val="24"/>
        </w:rPr>
      </w:pPr>
      <w:r w:rsidRPr="00275C0C">
        <w:rPr>
          <w:color w:val="000000"/>
          <w:position w:val="-12"/>
          <w:sz w:val="24"/>
        </w:rPr>
        <w:object w:dxaOrig="261" w:dyaOrig="361">
          <v:shape id="_x0000_i1087" type="#_x0000_t75" style="width:12.7pt;height:18.75pt;mso-wrap-style:square;mso-position-horizontal-relative:page;mso-position-vertical-relative:page" o:ole="">
            <v:imagedata r:id="rId146" o:title=""/>
          </v:shape>
          <o:OLEObject Type="Embed" ProgID="Equation.3" ShapeID="_x0000_i1087" DrawAspect="Content" ObjectID="_1506424984" r:id="rId147"/>
        </w:object>
      </w:r>
      <w:r>
        <w:rPr>
          <w:rFonts w:hint="eastAsia"/>
          <w:color w:val="000000"/>
          <w:sz w:val="24"/>
        </w:rPr>
        <w:t>—</w:t>
      </w:r>
      <w:r>
        <w:rPr>
          <w:rFonts w:ascii="宋体" w:hAnsi="宋体" w:hint="eastAsia"/>
          <w:color w:val="000000"/>
          <w:sz w:val="24"/>
          <w:lang w:val="zh-CN"/>
        </w:rPr>
        <w:t>注浆体粘结强度传递安全系数，取2.0；</w:t>
      </w:r>
    </w:p>
    <w:p w:rsidR="00214AEB" w:rsidRDefault="00214AEB" w:rsidP="00214AEB">
      <w:pPr>
        <w:ind w:firstLineChars="700" w:firstLine="1470"/>
        <w:rPr>
          <w:sz w:val="24"/>
        </w:rPr>
      </w:pPr>
      <w:r w:rsidRPr="00275C0C">
        <w:rPr>
          <w:position w:val="-12"/>
        </w:rPr>
        <w:object w:dxaOrig="302" w:dyaOrig="362">
          <v:shape id="_x0000_i1088" type="#_x0000_t75" style="width:15.15pt;height:18.75pt;mso-wrap-style:square;mso-position-horizontal-relative:page;mso-position-vertical-relative:page" o:ole="">
            <v:imagedata r:id="rId148" o:title=""/>
          </v:shape>
          <o:OLEObject Type="Embed" ProgID="Equation.3" ShapeID="_x0000_i1088" DrawAspect="Content" ObjectID="_1506424985" r:id="rId149"/>
        </w:object>
      </w:r>
      <w:r>
        <w:rPr>
          <w:rFonts w:hint="eastAsia"/>
        </w:rPr>
        <w:t>—</w:t>
      </w:r>
      <w:r>
        <w:rPr>
          <w:rFonts w:hint="eastAsia"/>
          <w:sz w:val="24"/>
        </w:rPr>
        <w:t>防护钢套管与高压旋喷搅拌桩体之间的极限侧阻力标准值，根据</w:t>
      </w:r>
      <w:r>
        <w:rPr>
          <w:rFonts w:hint="eastAsia"/>
          <w:sz w:val="24"/>
        </w:rPr>
        <w:t>11.3.4</w:t>
      </w:r>
      <w:r>
        <w:rPr>
          <w:rFonts w:hint="eastAsia"/>
          <w:sz w:val="24"/>
        </w:rPr>
        <w:t>式中确定。</w:t>
      </w:r>
    </w:p>
    <w:p w:rsidR="00214AEB" w:rsidRDefault="00214AEB" w:rsidP="00214AEB">
      <w:pPr>
        <w:ind w:firstLineChars="700" w:firstLine="1470"/>
      </w:pPr>
    </w:p>
    <w:p w:rsidR="00214AEB" w:rsidRDefault="00214AEB" w:rsidP="00214AEB">
      <w:pPr>
        <w:pStyle w:val="af2"/>
        <w:snapToGrid w:val="0"/>
        <w:spacing w:line="360" w:lineRule="auto"/>
        <w:ind w:firstLineChars="0" w:firstLine="0"/>
        <w:jc w:val="center"/>
        <w:rPr>
          <w:rFonts w:ascii="宋体" w:hAnsi="宋体"/>
          <w:b/>
          <w:szCs w:val="21"/>
          <w:lang w:val="zh-CN"/>
        </w:rPr>
      </w:pPr>
      <w:r>
        <w:rPr>
          <w:rFonts w:ascii="黑体" w:eastAsia="黑体" w:hAnsi="黑体" w:hint="eastAsia"/>
          <w:b/>
          <w:szCs w:val="21"/>
          <w:lang w:val="zh-CN"/>
        </w:rPr>
        <w:t>表</w:t>
      </w:r>
      <w:r>
        <w:rPr>
          <w:rFonts w:hint="eastAsia"/>
          <w:b/>
          <w:szCs w:val="21"/>
        </w:rPr>
        <w:t>11</w:t>
      </w:r>
      <w:r>
        <w:rPr>
          <w:rFonts w:eastAsia="Times New Roman"/>
          <w:b/>
          <w:szCs w:val="21"/>
        </w:rPr>
        <w:t xml:space="preserve">. </w:t>
      </w:r>
      <w:r>
        <w:rPr>
          <w:rFonts w:hint="eastAsia"/>
          <w:b/>
          <w:szCs w:val="21"/>
        </w:rPr>
        <w:t>3</w:t>
      </w:r>
      <w:r>
        <w:rPr>
          <w:rFonts w:eastAsia="Times New Roman"/>
          <w:b/>
          <w:szCs w:val="21"/>
        </w:rPr>
        <w:t xml:space="preserve">. </w:t>
      </w:r>
      <w:r>
        <w:rPr>
          <w:rFonts w:hint="eastAsia"/>
          <w:b/>
          <w:szCs w:val="21"/>
        </w:rPr>
        <w:t>4</w:t>
      </w:r>
      <w:r>
        <w:rPr>
          <w:rFonts w:ascii="黑体" w:eastAsia="黑体" w:hAnsi="黑体" w:hint="eastAsia"/>
          <w:b/>
          <w:szCs w:val="21"/>
          <w:lang w:val="zh-CN"/>
        </w:rPr>
        <w:t xml:space="preserve">  杆体与注浆体的粘结强度标准值</w:t>
      </w:r>
    </w:p>
    <w:tbl>
      <w:tblPr>
        <w:tblW w:w="0" w:type="auto"/>
        <w:jc w:val="center"/>
        <w:tblLayout w:type="fixed"/>
        <w:tblLook w:val="0000"/>
      </w:tblPr>
      <w:tblGrid>
        <w:gridCol w:w="4084"/>
        <w:gridCol w:w="4011"/>
      </w:tblGrid>
      <w:tr w:rsidR="00214AEB" w:rsidTr="00372E39">
        <w:trPr>
          <w:trHeight w:hRule="exact" w:val="510"/>
          <w:jc w:val="center"/>
        </w:trPr>
        <w:tc>
          <w:tcPr>
            <w:tcW w:w="4084"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280" w:lineRule="exact"/>
              <w:jc w:val="center"/>
              <w:rPr>
                <w:rFonts w:ascii="宋体" w:hAnsi="宋体"/>
                <w:lang w:val="zh-CN"/>
              </w:rPr>
            </w:pPr>
            <w:r>
              <w:rPr>
                <w:rFonts w:ascii="宋体" w:hAnsi="宋体" w:hint="eastAsia"/>
                <w:lang w:val="zh-CN"/>
              </w:rPr>
              <w:t>粘结材料</w:t>
            </w:r>
          </w:p>
        </w:tc>
        <w:tc>
          <w:tcPr>
            <w:tcW w:w="4011"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280" w:lineRule="exact"/>
              <w:jc w:val="center"/>
              <w:rPr>
                <w:rFonts w:eastAsia="Times New Roman"/>
                <w:sz w:val="24"/>
                <w:vertAlign w:val="subscript"/>
              </w:rPr>
            </w:pPr>
            <w:r>
              <w:rPr>
                <w:rFonts w:ascii="宋体" w:hAnsi="宋体" w:hint="eastAsia"/>
                <w:lang w:val="zh-CN"/>
              </w:rPr>
              <w:t>粘结强度标准值</w:t>
            </w:r>
            <w:r>
              <w:rPr>
                <w:rFonts w:eastAsia="Times New Roman"/>
                <w:i/>
                <w:sz w:val="24"/>
              </w:rPr>
              <w:t>f</w:t>
            </w:r>
            <w:r>
              <w:rPr>
                <w:rFonts w:eastAsia="Times New Roman"/>
                <w:sz w:val="24"/>
                <w:vertAlign w:val="subscript"/>
              </w:rPr>
              <w:t>ms</w:t>
            </w:r>
            <w:r>
              <w:rPr>
                <w:rFonts w:ascii="宋体" w:hAnsi="宋体" w:hint="eastAsia"/>
                <w:lang w:val="zh-CN"/>
              </w:rPr>
              <w:t>（</w:t>
            </w:r>
            <w:r>
              <w:rPr>
                <w:rFonts w:eastAsia="Times New Roman"/>
              </w:rPr>
              <w:t>MPa</w:t>
            </w:r>
            <w:r>
              <w:rPr>
                <w:rFonts w:ascii="宋体" w:hAnsi="宋体" w:hint="eastAsia"/>
                <w:lang w:val="zh-CN"/>
              </w:rPr>
              <w:t>）</w:t>
            </w:r>
          </w:p>
        </w:tc>
      </w:tr>
      <w:tr w:rsidR="00214AEB" w:rsidTr="00372E39">
        <w:trPr>
          <w:trHeight w:hRule="exact" w:val="510"/>
          <w:jc w:val="center"/>
        </w:trPr>
        <w:tc>
          <w:tcPr>
            <w:tcW w:w="4084"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280" w:lineRule="exact"/>
              <w:jc w:val="center"/>
              <w:rPr>
                <w:rFonts w:ascii="宋体" w:hAnsi="宋体"/>
                <w:lang w:val="zh-CN"/>
              </w:rPr>
            </w:pPr>
            <w:r>
              <w:rPr>
                <w:rFonts w:ascii="宋体" w:hAnsi="宋体" w:hint="eastAsia"/>
                <w:lang w:val="zh-CN"/>
              </w:rPr>
              <w:t>水泥注浆体与钢绞线</w:t>
            </w:r>
          </w:p>
        </w:tc>
        <w:tc>
          <w:tcPr>
            <w:tcW w:w="4011" w:type="dxa"/>
            <w:tcBorders>
              <w:top w:val="single" w:sz="6" w:space="0" w:color="000000"/>
              <w:left w:val="single" w:sz="6" w:space="0" w:color="000000"/>
              <w:bottom w:val="single" w:sz="6" w:space="0" w:color="000000"/>
              <w:right w:val="single" w:sz="6" w:space="0" w:color="000000"/>
            </w:tcBorders>
            <w:vAlign w:val="center"/>
          </w:tcPr>
          <w:p w:rsidR="00214AEB" w:rsidRDefault="00214AEB" w:rsidP="00372E39">
            <w:pPr>
              <w:autoSpaceDE w:val="0"/>
              <w:autoSpaceDN w:val="0"/>
              <w:spacing w:line="280" w:lineRule="exact"/>
              <w:jc w:val="center"/>
              <w:rPr>
                <w:rFonts w:eastAsia="Times New Roman"/>
              </w:rPr>
            </w:pPr>
            <w:r>
              <w:rPr>
                <w:rFonts w:eastAsia="Times New Roman"/>
              </w:rPr>
              <w:t>1.8</w:t>
            </w:r>
            <w:r>
              <w:rPr>
                <w:rFonts w:hint="eastAsia"/>
              </w:rPr>
              <w:t>0</w:t>
            </w:r>
            <w:r w:rsidR="00284160" w:rsidRPr="00284160">
              <w:rPr>
                <w:rFonts w:ascii="宋体" w:hAnsi="宋体"/>
                <w:lang w:val="zh-CN"/>
              </w:rPr>
              <w:pict>
                <v:shape id="_x0000_i1089" type="#_x0000_t75" style="width:4.85pt;height:4.85pt;mso-wrap-style:square;mso-position-horizontal-relative:page;mso-position-vertical-relative:page"/>
              </w:pict>
            </w:r>
            <w:r>
              <w:rPr>
                <w:rFonts w:ascii="宋体" w:hAnsi="宋体" w:hint="eastAsia"/>
                <w:lang w:val="zh-CN"/>
              </w:rPr>
              <w:t>～</w:t>
            </w:r>
            <w:r>
              <w:rPr>
                <w:rFonts w:eastAsia="Times New Roman"/>
              </w:rPr>
              <w:t>2.4</w:t>
            </w:r>
            <w:r>
              <w:rPr>
                <w:rFonts w:hint="eastAsia"/>
              </w:rPr>
              <w:t>0</w:t>
            </w:r>
          </w:p>
        </w:tc>
      </w:tr>
    </w:tbl>
    <w:p w:rsidR="00214AEB" w:rsidRDefault="00214AEB" w:rsidP="00214AEB">
      <w:pPr>
        <w:autoSpaceDE w:val="0"/>
        <w:autoSpaceDN w:val="0"/>
        <w:spacing w:line="280" w:lineRule="exact"/>
        <w:ind w:left="105"/>
        <w:rPr>
          <w:rFonts w:ascii="宋体" w:hAnsi="宋体"/>
          <w:sz w:val="24"/>
          <w:lang w:val="zh-CN"/>
        </w:rPr>
      </w:pPr>
      <w:r>
        <w:rPr>
          <w:rFonts w:ascii="宋体" w:hAnsi="宋体" w:hint="eastAsia"/>
          <w:lang w:val="zh-CN"/>
        </w:rPr>
        <w:lastRenderedPageBreak/>
        <w:t>注：水泥强度等级不低于</w:t>
      </w:r>
      <w:r>
        <w:rPr>
          <w:rFonts w:eastAsia="Times New Roman"/>
        </w:rPr>
        <w:t>42.5</w:t>
      </w:r>
      <w:r>
        <w:rPr>
          <w:rFonts w:ascii="宋体" w:hAnsi="宋体" w:hint="eastAsia"/>
          <w:lang w:val="zh-CN"/>
        </w:rPr>
        <w:t>，水灰比</w:t>
      </w:r>
      <w:r>
        <w:rPr>
          <w:rFonts w:eastAsia="Times New Roman"/>
        </w:rPr>
        <w:t>0.4</w:t>
      </w:r>
      <w:r>
        <w:rPr>
          <w:rFonts w:ascii="宋体" w:hAnsi="宋体" w:hint="eastAsia"/>
          <w:lang w:val="zh-CN"/>
        </w:rPr>
        <w:t>～</w:t>
      </w:r>
      <w:r>
        <w:rPr>
          <w:rFonts w:eastAsia="Times New Roman"/>
        </w:rPr>
        <w:t>0.6</w:t>
      </w:r>
      <w:r>
        <w:rPr>
          <w:rFonts w:ascii="宋体" w:hAnsi="宋体" w:hint="eastAsia"/>
          <w:sz w:val="24"/>
          <w:lang w:val="zh-CN"/>
        </w:rPr>
        <w:t>。</w:t>
      </w:r>
    </w:p>
    <w:p w:rsidR="00214AEB" w:rsidRDefault="00214AEB" w:rsidP="00214AEB">
      <w:pPr>
        <w:pStyle w:val="af2"/>
        <w:snapToGrid w:val="0"/>
        <w:spacing w:line="360" w:lineRule="auto"/>
        <w:ind w:firstLineChars="0" w:firstLine="0"/>
        <w:rPr>
          <w:rFonts w:ascii="宋体"/>
          <w:sz w:val="24"/>
        </w:rPr>
      </w:pPr>
      <w:r>
        <w:rPr>
          <w:rFonts w:ascii="Times New Roman" w:hAnsi="Times New Roman" w:hint="eastAsia"/>
          <w:b/>
          <w:sz w:val="24"/>
          <w:szCs w:val="24"/>
        </w:rPr>
        <w:t xml:space="preserve">11.3.5 </w:t>
      </w:r>
      <w:r>
        <w:rPr>
          <w:rFonts w:ascii="宋体" w:hAnsi="宋体" w:hint="eastAsia"/>
          <w:color w:val="000000"/>
          <w:sz w:val="24"/>
          <w:szCs w:val="24"/>
          <w:lang w:val="zh-CN"/>
        </w:rPr>
        <w:t>抗拔筋体的抗拉力计算</w:t>
      </w:r>
      <w:r>
        <w:rPr>
          <w:rFonts w:ascii="宋体" w:hAnsi="宋体" w:hint="eastAsia"/>
          <w:sz w:val="24"/>
        </w:rPr>
        <w:t>按下式进行：</w:t>
      </w:r>
    </w:p>
    <w:p w:rsidR="00214AEB" w:rsidRDefault="00214AEB" w:rsidP="00214AEB">
      <w:pPr>
        <w:snapToGrid w:val="0"/>
        <w:spacing w:line="360" w:lineRule="auto"/>
        <w:jc w:val="center"/>
        <w:rPr>
          <w:sz w:val="24"/>
        </w:rPr>
      </w:pPr>
      <w:r w:rsidRPr="00275C0C">
        <w:rPr>
          <w:position w:val="-14"/>
          <w:sz w:val="24"/>
        </w:rPr>
        <w:object w:dxaOrig="1222" w:dyaOrig="381">
          <v:shape id="_x0000_i1090" type="#_x0000_t75" style="width:60.5pt;height:17.55pt;mso-wrap-style:square;mso-position-horizontal-relative:page;mso-position-vertical-relative:page" o:ole="">
            <v:imagedata r:id="rId150" o:title=""/>
          </v:shape>
          <o:OLEObject Type="Embed" ProgID="Equation.DSMT4" ShapeID="_x0000_i1090" DrawAspect="Content" ObjectID="_1506424986" r:id="rId151"/>
        </w:object>
      </w:r>
    </w:p>
    <w:p w:rsidR="00214AEB" w:rsidRDefault="00214AEB" w:rsidP="00214AEB">
      <w:pPr>
        <w:snapToGrid w:val="0"/>
        <w:spacing w:line="360" w:lineRule="auto"/>
        <w:ind w:firstLine="465"/>
        <w:rPr>
          <w:sz w:val="24"/>
        </w:rPr>
      </w:pPr>
      <w:r>
        <w:rPr>
          <w:rFonts w:hint="eastAsia"/>
          <w:sz w:val="24"/>
        </w:rPr>
        <w:t>其中，</w:t>
      </w:r>
      <w:r w:rsidRPr="00275C0C">
        <w:rPr>
          <w:position w:val="-14"/>
          <w:sz w:val="24"/>
        </w:rPr>
        <w:object w:dxaOrig="362" w:dyaOrig="382">
          <v:shape id="_x0000_i1091" type="#_x0000_t75" style="width:18.75pt;height:17.55pt;mso-wrap-style:square;mso-position-horizontal-relative:page;mso-position-vertical-relative:page" o:ole="">
            <v:imagedata r:id="rId152" o:title=""/>
          </v:shape>
          <o:OLEObject Type="Embed" ProgID="Equation.DSMT4" ShapeID="_x0000_i1091" DrawAspect="Content" ObjectID="_1506424987" r:id="rId153"/>
        </w:object>
      </w:r>
      <w:r>
        <w:rPr>
          <w:sz w:val="24"/>
        </w:rPr>
        <w:t>——</w:t>
      </w:r>
      <w:r>
        <w:rPr>
          <w:rFonts w:hint="eastAsia"/>
          <w:sz w:val="24"/>
        </w:rPr>
        <w:t>抗拔筋体的抗拉承载力设计值；</w:t>
      </w:r>
    </w:p>
    <w:p w:rsidR="00214AEB" w:rsidRDefault="00214AEB" w:rsidP="00214AEB">
      <w:pPr>
        <w:snapToGrid w:val="0"/>
        <w:spacing w:line="360" w:lineRule="auto"/>
        <w:ind w:firstLineChars="492" w:firstLine="1181"/>
        <w:rPr>
          <w:sz w:val="24"/>
        </w:rPr>
      </w:pPr>
      <w:r>
        <w:rPr>
          <w:sz w:val="24"/>
        </w:rPr>
        <w:t>N</w:t>
      </w:r>
      <w:r>
        <w:rPr>
          <w:rFonts w:hint="eastAsia"/>
          <w:sz w:val="24"/>
        </w:rPr>
        <w:t>--------</w:t>
      </w:r>
      <w:r>
        <w:rPr>
          <w:rFonts w:hint="eastAsia"/>
          <w:sz w:val="24"/>
        </w:rPr>
        <w:t>钢绞线根数；</w:t>
      </w:r>
    </w:p>
    <w:p w:rsidR="00214AEB" w:rsidRDefault="00214AEB" w:rsidP="00214AEB">
      <w:pPr>
        <w:snapToGrid w:val="0"/>
        <w:spacing w:line="360" w:lineRule="auto"/>
        <w:ind w:firstLineChars="450" w:firstLine="1080"/>
        <w:rPr>
          <w:sz w:val="24"/>
        </w:rPr>
      </w:pPr>
      <w:r w:rsidRPr="00275C0C">
        <w:rPr>
          <w:position w:val="-14"/>
          <w:sz w:val="24"/>
        </w:rPr>
        <w:object w:dxaOrig="362" w:dyaOrig="382">
          <v:shape id="_x0000_i1092" type="#_x0000_t75" style="width:18.75pt;height:17.55pt;mso-wrap-style:square;mso-position-horizontal-relative:page;mso-position-vertical-relative:page" o:ole="">
            <v:imagedata r:id="rId154" o:title=""/>
          </v:shape>
          <o:OLEObject Type="Embed" ProgID="Equation.DSMT4" ShapeID="_x0000_i1092" DrawAspect="Content" ObjectID="_1506424988" r:id="rId155"/>
        </w:object>
      </w:r>
      <w:r>
        <w:rPr>
          <w:sz w:val="24"/>
        </w:rPr>
        <w:t>——</w:t>
      </w:r>
      <w:r>
        <w:rPr>
          <w:rFonts w:hint="eastAsia"/>
          <w:sz w:val="24"/>
        </w:rPr>
        <w:t>钢绞线的抗拉承载力设计值；</w:t>
      </w:r>
    </w:p>
    <w:p w:rsidR="00214AEB" w:rsidRDefault="00214AEB" w:rsidP="00214AEB">
      <w:pPr>
        <w:snapToGrid w:val="0"/>
        <w:spacing w:line="360" w:lineRule="auto"/>
        <w:ind w:firstLineChars="450" w:firstLine="1080"/>
        <w:rPr>
          <w:sz w:val="24"/>
        </w:rPr>
      </w:pPr>
      <w:r w:rsidRPr="00275C0C">
        <w:rPr>
          <w:position w:val="-12"/>
          <w:sz w:val="24"/>
        </w:rPr>
        <w:object w:dxaOrig="302" w:dyaOrig="362">
          <v:shape id="_x0000_i1093" type="#_x0000_t75" style="width:15.15pt;height:18.75pt;mso-wrap-style:square;mso-position-horizontal-relative:page;mso-position-vertical-relative:page" o:ole="">
            <v:imagedata r:id="rId156" o:title=""/>
          </v:shape>
          <o:OLEObject Type="Embed" ProgID="Equation.DSMT4" ShapeID="_x0000_i1093" DrawAspect="Content" ObjectID="_1506424989" r:id="rId157"/>
        </w:object>
      </w:r>
      <w:r>
        <w:rPr>
          <w:sz w:val="24"/>
        </w:rPr>
        <w:t>——</w:t>
      </w:r>
      <w:r>
        <w:rPr>
          <w:rFonts w:hint="eastAsia"/>
          <w:sz w:val="24"/>
        </w:rPr>
        <w:t>钢绞线的受拉面积。</w:t>
      </w:r>
    </w:p>
    <w:p w:rsidR="00214AEB" w:rsidRDefault="00214AEB" w:rsidP="00214AEB">
      <w:pPr>
        <w:adjustRightInd w:val="0"/>
        <w:snapToGrid w:val="0"/>
        <w:spacing w:line="360" w:lineRule="auto"/>
        <w:rPr>
          <w:rFonts w:ascii="宋体"/>
          <w:sz w:val="24"/>
        </w:rPr>
      </w:pPr>
      <w:r>
        <w:rPr>
          <w:rFonts w:hint="eastAsia"/>
          <w:b/>
          <w:sz w:val="24"/>
        </w:rPr>
        <w:t xml:space="preserve">11.3.6 </w:t>
      </w:r>
      <w:r>
        <w:rPr>
          <w:rFonts w:ascii="宋体" w:hAnsi="宋体" w:hint="eastAsia"/>
          <w:sz w:val="24"/>
        </w:rPr>
        <w:t>旋喷搅拌型抗浮锚杆的抗拔承载力特征值</w:t>
      </w:r>
      <w:r w:rsidRPr="00275C0C">
        <w:rPr>
          <w:position w:val="-12"/>
        </w:rPr>
        <w:object w:dxaOrig="302" w:dyaOrig="362">
          <v:shape id="_x0000_i1094" type="#_x0000_t75" style="width:15.15pt;height:18.75pt;mso-wrap-style:square;mso-position-horizontal-relative:page;mso-position-vertical-relative:page" o:ole="">
            <v:imagedata r:id="rId158" o:title=""/>
          </v:shape>
          <o:OLEObject Type="Embed" ProgID="Equation.DSMT4" ShapeID="_x0000_i1094" DrawAspect="Content" ObjectID="_1506424990" r:id="rId159"/>
        </w:object>
      </w:r>
      <w:r>
        <w:rPr>
          <w:rFonts w:ascii="宋体" w:hAnsi="宋体" w:hint="eastAsia"/>
          <w:sz w:val="24"/>
        </w:rPr>
        <w:t>应按下式确定：</w:t>
      </w:r>
    </w:p>
    <w:p w:rsidR="00214AEB" w:rsidRDefault="00214AEB" w:rsidP="00214AEB">
      <w:pPr>
        <w:pStyle w:val="af2"/>
        <w:snapToGrid w:val="0"/>
        <w:spacing w:line="360" w:lineRule="auto"/>
        <w:ind w:left="480" w:firstLineChars="0" w:firstLine="0"/>
        <w:jc w:val="center"/>
        <w:rPr>
          <w:position w:val="-24"/>
          <w:sz w:val="24"/>
          <w:szCs w:val="24"/>
        </w:rPr>
      </w:pPr>
      <w:r w:rsidRPr="00275C0C">
        <w:rPr>
          <w:position w:val="-24"/>
          <w:sz w:val="24"/>
          <w:szCs w:val="24"/>
        </w:rPr>
        <w:object w:dxaOrig="2320" w:dyaOrig="620">
          <v:shape id="_x0000_i1095" type="#_x0000_t75" style="width:116.15pt;height:30.85pt;mso-wrap-style:square;mso-position-horizontal-relative:page;mso-position-vertical-relative:page" o:ole="">
            <v:imagedata r:id="rId160" o:title=""/>
          </v:shape>
          <o:OLEObject Type="Embed" ProgID="Equation.DSMT4" ShapeID="_x0000_i1095" DrawAspect="Content" ObjectID="_1506424991" r:id="rId161"/>
        </w:object>
      </w:r>
    </w:p>
    <w:p w:rsidR="00214AEB" w:rsidRDefault="00214AEB" w:rsidP="00214AEB">
      <w:pPr>
        <w:spacing w:line="360" w:lineRule="auto"/>
        <w:jc w:val="center"/>
        <w:rPr>
          <w:b/>
          <w:sz w:val="24"/>
        </w:rPr>
      </w:pPr>
      <w:r>
        <w:rPr>
          <w:rFonts w:hint="eastAsia"/>
          <w:b/>
          <w:sz w:val="24"/>
        </w:rPr>
        <w:t>11.4</w:t>
      </w:r>
      <w:r>
        <w:rPr>
          <w:rFonts w:hint="eastAsia"/>
          <w:b/>
          <w:sz w:val="24"/>
        </w:rPr>
        <w:t>旋喷搅拌型锚杆施工</w:t>
      </w:r>
    </w:p>
    <w:p w:rsidR="00214AEB" w:rsidRDefault="00214AEB" w:rsidP="00214AEB">
      <w:pPr>
        <w:spacing w:line="360" w:lineRule="auto"/>
        <w:rPr>
          <w:sz w:val="24"/>
        </w:rPr>
      </w:pPr>
      <w:r>
        <w:rPr>
          <w:rFonts w:hint="eastAsia"/>
          <w:b/>
          <w:sz w:val="24"/>
        </w:rPr>
        <w:t>11.4.1</w:t>
      </w:r>
      <w:r>
        <w:rPr>
          <w:rFonts w:hint="eastAsia"/>
          <w:sz w:val="24"/>
        </w:rPr>
        <w:t>施工前，应根据设计要求及现场土层条件进行现场试成桩，确定合理的施工参数。</w:t>
      </w:r>
    </w:p>
    <w:p w:rsidR="00214AEB" w:rsidRDefault="00214AEB" w:rsidP="00214AEB">
      <w:pPr>
        <w:spacing w:line="360" w:lineRule="auto"/>
        <w:rPr>
          <w:sz w:val="24"/>
        </w:rPr>
      </w:pPr>
      <w:r>
        <w:rPr>
          <w:rFonts w:hint="eastAsia"/>
          <w:b/>
          <w:sz w:val="24"/>
        </w:rPr>
        <w:t>11.4.2</w:t>
      </w:r>
      <w:r>
        <w:rPr>
          <w:rFonts w:hint="eastAsia"/>
          <w:sz w:val="24"/>
        </w:rPr>
        <w:t>旋喷搅拌型锚杆施工应根据地质条件与现场条件选用不同形式的桩架，桩架必须与锚杆的成孔深度和提升力要求相匹配。钻杆与搅拌叶片构造应满足在成孔过程中水泥与土能充分搅拌的要求。</w:t>
      </w:r>
    </w:p>
    <w:p w:rsidR="00214AEB" w:rsidRDefault="00214AEB" w:rsidP="00214AEB">
      <w:pPr>
        <w:spacing w:line="360" w:lineRule="auto"/>
        <w:rPr>
          <w:sz w:val="24"/>
        </w:rPr>
      </w:pPr>
      <w:r>
        <w:rPr>
          <w:rFonts w:hint="eastAsia"/>
          <w:b/>
          <w:sz w:val="24"/>
        </w:rPr>
        <w:t>11.4.3</w:t>
      </w:r>
      <w:r>
        <w:rPr>
          <w:rFonts w:hint="eastAsia"/>
          <w:sz w:val="24"/>
        </w:rPr>
        <w:t>应按照锚杆桩位平面图，确定合理的施工顺序及配套机械、水泥等材料的放置位置。</w:t>
      </w:r>
    </w:p>
    <w:p w:rsidR="00214AEB" w:rsidRDefault="00214AEB" w:rsidP="00214AEB">
      <w:pPr>
        <w:spacing w:line="360" w:lineRule="auto"/>
        <w:rPr>
          <w:sz w:val="24"/>
        </w:rPr>
      </w:pPr>
      <w:r>
        <w:rPr>
          <w:rFonts w:hint="eastAsia"/>
          <w:b/>
          <w:sz w:val="24"/>
        </w:rPr>
        <w:t>11.4.4</w:t>
      </w:r>
      <w:r>
        <w:rPr>
          <w:rFonts w:hint="eastAsia"/>
          <w:sz w:val="24"/>
        </w:rPr>
        <w:t>旋喷搅拌设备与桩架进场组装并试运转正常后方可就位。</w:t>
      </w:r>
    </w:p>
    <w:p w:rsidR="00214AEB" w:rsidRDefault="00214AEB" w:rsidP="00214AEB">
      <w:pPr>
        <w:spacing w:line="360" w:lineRule="auto"/>
        <w:rPr>
          <w:sz w:val="24"/>
        </w:rPr>
      </w:pPr>
      <w:r>
        <w:rPr>
          <w:rFonts w:hint="eastAsia"/>
          <w:b/>
          <w:sz w:val="24"/>
        </w:rPr>
        <w:t>11.4.5</w:t>
      </w:r>
      <w:r>
        <w:rPr>
          <w:rFonts w:hint="eastAsia"/>
          <w:sz w:val="24"/>
        </w:rPr>
        <w:t>搭建搅拌设施和水泥堆场，供浆系统相应设备试运转正常后方可就位。</w:t>
      </w:r>
    </w:p>
    <w:p w:rsidR="00214AEB" w:rsidRDefault="00214AEB" w:rsidP="00214AEB">
      <w:pPr>
        <w:spacing w:line="360" w:lineRule="auto"/>
        <w:rPr>
          <w:color w:val="FF0000"/>
          <w:sz w:val="24"/>
        </w:rPr>
      </w:pPr>
      <w:r>
        <w:rPr>
          <w:rFonts w:hint="eastAsia"/>
          <w:b/>
          <w:sz w:val="24"/>
        </w:rPr>
        <w:t>11.4.6</w:t>
      </w:r>
      <w:r>
        <w:rPr>
          <w:rFonts w:hint="eastAsia"/>
          <w:sz w:val="24"/>
        </w:rPr>
        <w:t>旋喷搅拌型锚杆的主要施工顺序为：杆体制作</w:t>
      </w:r>
      <w:r>
        <w:rPr>
          <w:rFonts w:hint="eastAsia"/>
          <w:sz w:val="24"/>
        </w:rPr>
        <w:t>-&gt;</w:t>
      </w:r>
      <w:r>
        <w:rPr>
          <w:rFonts w:hint="eastAsia"/>
          <w:sz w:val="24"/>
        </w:rPr>
        <w:t>成桩</w:t>
      </w:r>
      <w:r>
        <w:rPr>
          <w:rFonts w:hint="eastAsia"/>
          <w:sz w:val="24"/>
        </w:rPr>
        <w:t>-&gt;</w:t>
      </w:r>
      <w:r>
        <w:rPr>
          <w:rFonts w:hint="eastAsia"/>
          <w:sz w:val="24"/>
        </w:rPr>
        <w:t>插入杆体</w:t>
      </w:r>
      <w:r>
        <w:rPr>
          <w:rFonts w:hint="eastAsia"/>
          <w:sz w:val="24"/>
        </w:rPr>
        <w:t>-&gt;</w:t>
      </w:r>
      <w:r>
        <w:rPr>
          <w:rFonts w:hint="eastAsia"/>
          <w:sz w:val="24"/>
        </w:rPr>
        <w:t>张拉与锁定（预应力型）</w:t>
      </w:r>
      <w:r>
        <w:rPr>
          <w:rFonts w:hint="eastAsia"/>
          <w:sz w:val="24"/>
        </w:rPr>
        <w:t>-&gt;</w:t>
      </w:r>
      <w:r>
        <w:rPr>
          <w:rFonts w:hint="eastAsia"/>
          <w:sz w:val="24"/>
        </w:rPr>
        <w:t>套管内注浆。</w:t>
      </w:r>
    </w:p>
    <w:p w:rsidR="00214AEB" w:rsidRDefault="00214AEB" w:rsidP="00214AEB">
      <w:pPr>
        <w:pStyle w:val="p0"/>
        <w:spacing w:line="360" w:lineRule="auto"/>
        <w:rPr>
          <w:kern w:val="2"/>
          <w:sz w:val="24"/>
          <w:szCs w:val="24"/>
        </w:rPr>
      </w:pPr>
      <w:r>
        <w:rPr>
          <w:rFonts w:hint="eastAsia"/>
          <w:b/>
          <w:kern w:val="2"/>
          <w:sz w:val="24"/>
          <w:szCs w:val="24"/>
        </w:rPr>
        <w:t>11.4.7</w:t>
      </w:r>
      <w:r>
        <w:rPr>
          <w:rFonts w:hint="eastAsia"/>
          <w:kern w:val="2"/>
          <w:sz w:val="24"/>
          <w:szCs w:val="24"/>
        </w:rPr>
        <w:t xml:space="preserve"> </w:t>
      </w:r>
      <w:r>
        <w:rPr>
          <w:rFonts w:hint="eastAsia"/>
          <w:kern w:val="2"/>
          <w:sz w:val="24"/>
          <w:szCs w:val="24"/>
        </w:rPr>
        <w:t>锚杆杆体制作时，钢套管与锚盘连接时应采用满焊连接，焊缝高度不小于</w:t>
      </w:r>
      <w:r>
        <w:rPr>
          <w:rFonts w:hint="eastAsia"/>
          <w:kern w:val="2"/>
          <w:sz w:val="24"/>
          <w:szCs w:val="24"/>
        </w:rPr>
        <w:t>6mm</w:t>
      </w:r>
      <w:r>
        <w:rPr>
          <w:rFonts w:hint="eastAsia"/>
          <w:kern w:val="2"/>
          <w:sz w:val="24"/>
          <w:szCs w:val="24"/>
        </w:rPr>
        <w:t>。钢绞线与锚盘之间采用锁紧管挤压连接。</w:t>
      </w:r>
    </w:p>
    <w:p w:rsidR="00214AEB" w:rsidRDefault="00214AEB" w:rsidP="00214AEB">
      <w:pPr>
        <w:spacing w:line="360" w:lineRule="auto"/>
        <w:rPr>
          <w:sz w:val="24"/>
          <w:szCs w:val="24"/>
        </w:rPr>
      </w:pPr>
      <w:r>
        <w:rPr>
          <w:rFonts w:hint="eastAsia"/>
          <w:b/>
          <w:sz w:val="24"/>
        </w:rPr>
        <w:t>11.4.8</w:t>
      </w:r>
      <w:r>
        <w:rPr>
          <w:rFonts w:hint="eastAsia"/>
          <w:sz w:val="24"/>
        </w:rPr>
        <w:t>锚杆成孔应符合下列规定：</w:t>
      </w:r>
    </w:p>
    <w:p w:rsidR="00214AEB" w:rsidRDefault="00214AEB" w:rsidP="00214AEB">
      <w:pPr>
        <w:pStyle w:val="p0"/>
        <w:spacing w:line="360" w:lineRule="auto"/>
        <w:ind w:firstLine="420"/>
        <w:rPr>
          <w:sz w:val="24"/>
          <w:szCs w:val="24"/>
        </w:rPr>
      </w:pPr>
      <w:r>
        <w:rPr>
          <w:rFonts w:hint="eastAsia"/>
          <w:kern w:val="2"/>
          <w:sz w:val="24"/>
          <w:szCs w:val="24"/>
        </w:rPr>
        <w:t>1</w:t>
      </w:r>
      <w:r>
        <w:rPr>
          <w:rFonts w:hint="eastAsia"/>
          <w:kern w:val="2"/>
          <w:sz w:val="24"/>
          <w:szCs w:val="24"/>
        </w:rPr>
        <w:t>锚杆水平、垂直方向的孔位偏差不应大于</w:t>
      </w:r>
      <w:r>
        <w:rPr>
          <w:rFonts w:hint="eastAsia"/>
          <w:kern w:val="2"/>
          <w:sz w:val="24"/>
          <w:szCs w:val="24"/>
        </w:rPr>
        <w:t>50mm</w:t>
      </w:r>
      <w:r>
        <w:rPr>
          <w:rFonts w:hint="eastAsia"/>
          <w:kern w:val="2"/>
          <w:sz w:val="24"/>
          <w:szCs w:val="24"/>
        </w:rPr>
        <w:t>。</w:t>
      </w:r>
      <w:r>
        <w:rPr>
          <w:rFonts w:hint="eastAsia"/>
          <w:sz w:val="24"/>
          <w:szCs w:val="24"/>
        </w:rPr>
        <w:t>搅拌头直径（含叶片）不应小于设计桩径。</w:t>
      </w:r>
    </w:p>
    <w:p w:rsidR="00214AEB" w:rsidRDefault="00214AEB" w:rsidP="00214AEB">
      <w:pPr>
        <w:pStyle w:val="p0"/>
        <w:spacing w:line="360" w:lineRule="auto"/>
        <w:ind w:firstLine="420"/>
        <w:rPr>
          <w:kern w:val="2"/>
          <w:sz w:val="24"/>
          <w:szCs w:val="24"/>
        </w:rPr>
      </w:pPr>
      <w:r>
        <w:rPr>
          <w:rFonts w:hint="eastAsia"/>
          <w:sz w:val="24"/>
          <w:szCs w:val="24"/>
        </w:rPr>
        <w:t>2</w:t>
      </w:r>
      <w:r>
        <w:rPr>
          <w:rFonts w:hint="eastAsia"/>
          <w:kern w:val="2"/>
          <w:sz w:val="24"/>
          <w:szCs w:val="24"/>
        </w:rPr>
        <w:t>钻孔轴线的偏斜率不应大于锚杆长度的</w:t>
      </w:r>
      <w:r>
        <w:rPr>
          <w:rFonts w:hint="eastAsia"/>
          <w:kern w:val="2"/>
          <w:sz w:val="24"/>
          <w:szCs w:val="24"/>
        </w:rPr>
        <w:t>1/100</w:t>
      </w:r>
      <w:r>
        <w:rPr>
          <w:rFonts w:hint="eastAsia"/>
          <w:kern w:val="2"/>
          <w:sz w:val="24"/>
          <w:szCs w:val="24"/>
        </w:rPr>
        <w:t>。</w:t>
      </w:r>
    </w:p>
    <w:p w:rsidR="00214AEB" w:rsidRDefault="00214AEB" w:rsidP="00214AEB">
      <w:pPr>
        <w:pStyle w:val="p0"/>
        <w:spacing w:line="360" w:lineRule="auto"/>
        <w:ind w:firstLine="420"/>
        <w:rPr>
          <w:kern w:val="2"/>
          <w:sz w:val="24"/>
          <w:szCs w:val="24"/>
        </w:rPr>
      </w:pPr>
      <w:r>
        <w:rPr>
          <w:rFonts w:hint="eastAsia"/>
          <w:kern w:val="2"/>
          <w:sz w:val="24"/>
          <w:szCs w:val="24"/>
        </w:rPr>
        <w:t>3</w:t>
      </w:r>
      <w:r>
        <w:rPr>
          <w:rFonts w:hint="eastAsia"/>
          <w:kern w:val="2"/>
          <w:sz w:val="24"/>
          <w:szCs w:val="24"/>
        </w:rPr>
        <w:t>锚杆钻孔深度不应小于设计长度，也不宜大于设计长度</w:t>
      </w:r>
      <w:r>
        <w:rPr>
          <w:rFonts w:hint="eastAsia"/>
          <w:kern w:val="2"/>
          <w:sz w:val="24"/>
          <w:szCs w:val="24"/>
        </w:rPr>
        <w:t>500mm</w:t>
      </w:r>
      <w:r>
        <w:rPr>
          <w:rFonts w:hint="eastAsia"/>
          <w:kern w:val="2"/>
          <w:sz w:val="24"/>
          <w:szCs w:val="24"/>
        </w:rPr>
        <w:t>。</w:t>
      </w:r>
    </w:p>
    <w:p w:rsidR="00214AEB" w:rsidRDefault="00214AEB" w:rsidP="00214AEB">
      <w:pPr>
        <w:spacing w:line="360" w:lineRule="auto"/>
        <w:rPr>
          <w:sz w:val="24"/>
        </w:rPr>
      </w:pPr>
      <w:r>
        <w:rPr>
          <w:rFonts w:hint="eastAsia"/>
          <w:b/>
          <w:sz w:val="24"/>
        </w:rPr>
        <w:t>11.4.9</w:t>
      </w:r>
      <w:r>
        <w:rPr>
          <w:rFonts w:hint="eastAsia"/>
          <w:sz w:val="24"/>
        </w:rPr>
        <w:t>锚杆成孔采用两搅四喷工艺，旋喷搅拌下沉与提升的速度应控制在</w:t>
      </w:r>
      <w:r>
        <w:rPr>
          <w:rFonts w:hint="eastAsia"/>
          <w:sz w:val="24"/>
        </w:rPr>
        <w:lastRenderedPageBreak/>
        <w:t>0.3~2.0m/min</w:t>
      </w:r>
      <w:r>
        <w:rPr>
          <w:rFonts w:hint="eastAsia"/>
          <w:sz w:val="24"/>
        </w:rPr>
        <w:t>范围内，并保持匀速下沉与提升。具体选用的速度值应根据地层的土体参数、成桩工艺、水泥浆液配合比、注浆泵的工作流量确定。</w:t>
      </w:r>
    </w:p>
    <w:p w:rsidR="00214AEB" w:rsidRDefault="00214AEB" w:rsidP="00214AEB">
      <w:pPr>
        <w:spacing w:line="360" w:lineRule="auto"/>
        <w:rPr>
          <w:sz w:val="24"/>
        </w:rPr>
      </w:pPr>
      <w:r>
        <w:rPr>
          <w:rFonts w:hint="eastAsia"/>
          <w:b/>
          <w:sz w:val="24"/>
        </w:rPr>
        <w:t>11.4.10</w:t>
      </w:r>
      <w:r>
        <w:rPr>
          <w:rFonts w:hint="eastAsia"/>
          <w:sz w:val="24"/>
        </w:rPr>
        <w:t>注浆泵的流量应可调节，其额定工作压力不宜小于</w:t>
      </w:r>
      <w:r>
        <w:rPr>
          <w:rFonts w:hint="eastAsia"/>
          <w:sz w:val="24"/>
        </w:rPr>
        <w:t>2.5MPa</w:t>
      </w:r>
      <w:r>
        <w:rPr>
          <w:rFonts w:hint="eastAsia"/>
          <w:sz w:val="24"/>
        </w:rPr>
        <w:t>。</w:t>
      </w:r>
    </w:p>
    <w:p w:rsidR="00214AEB" w:rsidRDefault="00214AEB" w:rsidP="00214AEB">
      <w:pPr>
        <w:spacing w:line="360" w:lineRule="auto"/>
        <w:rPr>
          <w:sz w:val="24"/>
        </w:rPr>
      </w:pPr>
      <w:r>
        <w:rPr>
          <w:rFonts w:hint="eastAsia"/>
          <w:b/>
          <w:sz w:val="24"/>
        </w:rPr>
        <w:t>11.4.11</w:t>
      </w:r>
      <w:r>
        <w:rPr>
          <w:rFonts w:hint="eastAsia"/>
          <w:sz w:val="24"/>
        </w:rPr>
        <w:t>旋喷搅拌锚杆施工过程中应严格控制水泥用量，宜采用流量计进行计量。浆液泵送流量应与喷浆搅拌下沉速度或提升速度相匹配，确保锚杆中水泥掺量的均匀性。前一搅两喷的注浆量宜为额定浆量的</w:t>
      </w:r>
      <w:r>
        <w:rPr>
          <w:rFonts w:hint="eastAsia"/>
          <w:sz w:val="24"/>
        </w:rPr>
        <w:t>70~80%</w:t>
      </w:r>
      <w:r>
        <w:rPr>
          <w:rFonts w:hint="eastAsia"/>
          <w:sz w:val="24"/>
        </w:rPr>
        <w:t>。</w:t>
      </w:r>
    </w:p>
    <w:p w:rsidR="00214AEB" w:rsidRDefault="00214AEB" w:rsidP="00214AEB">
      <w:pPr>
        <w:pStyle w:val="p0"/>
        <w:spacing w:line="360" w:lineRule="auto"/>
        <w:rPr>
          <w:color w:val="FF0000"/>
          <w:sz w:val="24"/>
          <w:szCs w:val="24"/>
        </w:rPr>
      </w:pPr>
      <w:r>
        <w:rPr>
          <w:rFonts w:hint="eastAsia"/>
          <w:b/>
          <w:sz w:val="24"/>
          <w:szCs w:val="24"/>
        </w:rPr>
        <w:t>11.4.15</w:t>
      </w:r>
      <w:r>
        <w:rPr>
          <w:rFonts w:hint="eastAsia"/>
          <w:sz w:val="24"/>
          <w:szCs w:val="24"/>
        </w:rPr>
        <w:t>在杆体放入锚孔前，应检查杆体的长度和接头焊缝等加工质量，确保满足设计要求。</w:t>
      </w:r>
      <w:r>
        <w:rPr>
          <w:rFonts w:hint="eastAsia"/>
          <w:kern w:val="2"/>
          <w:sz w:val="24"/>
          <w:szCs w:val="24"/>
        </w:rPr>
        <w:t xml:space="preserve">                   </w:t>
      </w:r>
      <w:r>
        <w:rPr>
          <w:rFonts w:hint="eastAsia"/>
          <w:color w:val="FF0000"/>
          <w:kern w:val="2"/>
          <w:sz w:val="24"/>
          <w:szCs w:val="24"/>
        </w:rPr>
        <w:t xml:space="preserve"> </w:t>
      </w:r>
    </w:p>
    <w:p w:rsidR="00214AEB" w:rsidRDefault="00214AEB" w:rsidP="00214AEB">
      <w:pPr>
        <w:spacing w:line="360" w:lineRule="auto"/>
        <w:rPr>
          <w:sz w:val="24"/>
          <w:szCs w:val="24"/>
        </w:rPr>
      </w:pPr>
      <w:r>
        <w:rPr>
          <w:rFonts w:hint="eastAsia"/>
          <w:b/>
          <w:sz w:val="24"/>
        </w:rPr>
        <w:t>11.4.16</w:t>
      </w:r>
      <w:r>
        <w:rPr>
          <w:rFonts w:hint="eastAsia"/>
          <w:sz w:val="24"/>
        </w:rPr>
        <w:t>杆体的插入应采用固定的定位导向架。</w:t>
      </w:r>
      <w:r>
        <w:rPr>
          <w:rFonts w:hint="eastAsia"/>
          <w:sz w:val="24"/>
          <w:szCs w:val="24"/>
        </w:rPr>
        <w:t>杆体</w:t>
      </w:r>
      <w:r>
        <w:rPr>
          <w:rFonts w:hint="eastAsia"/>
          <w:sz w:val="24"/>
        </w:rPr>
        <w:t>垂直度</w:t>
      </w:r>
      <w:r>
        <w:rPr>
          <w:rFonts w:hint="eastAsia"/>
          <w:sz w:val="24"/>
          <w:szCs w:val="24"/>
        </w:rPr>
        <w:t>不应大于锚杆长度的</w:t>
      </w:r>
      <w:r>
        <w:rPr>
          <w:rFonts w:hint="eastAsia"/>
          <w:sz w:val="24"/>
          <w:szCs w:val="24"/>
        </w:rPr>
        <w:t>1/100</w:t>
      </w:r>
      <w:r>
        <w:rPr>
          <w:rFonts w:hint="eastAsia"/>
          <w:sz w:val="24"/>
          <w:szCs w:val="24"/>
        </w:rPr>
        <w:t>。杆体水平、垂直方向的定位偏差不应大于</w:t>
      </w:r>
      <w:r>
        <w:rPr>
          <w:rFonts w:hint="eastAsia"/>
          <w:sz w:val="24"/>
          <w:szCs w:val="24"/>
        </w:rPr>
        <w:t>20mm</w:t>
      </w:r>
      <w:r>
        <w:rPr>
          <w:rFonts w:hint="eastAsia"/>
          <w:sz w:val="24"/>
          <w:szCs w:val="24"/>
        </w:rPr>
        <w:t>。锚头标高不应大于设计孔底标高。</w:t>
      </w:r>
    </w:p>
    <w:p w:rsidR="00214AEB" w:rsidRDefault="00214AEB" w:rsidP="00214AEB">
      <w:pPr>
        <w:spacing w:line="360" w:lineRule="auto"/>
        <w:rPr>
          <w:sz w:val="24"/>
          <w:szCs w:val="24"/>
        </w:rPr>
      </w:pPr>
      <w:r>
        <w:rPr>
          <w:rFonts w:hint="eastAsia"/>
          <w:b/>
          <w:sz w:val="24"/>
        </w:rPr>
        <w:t>11.4.17</w:t>
      </w:r>
      <w:r>
        <w:rPr>
          <w:rFonts w:hint="eastAsia"/>
          <w:sz w:val="24"/>
          <w:szCs w:val="24"/>
        </w:rPr>
        <w:t>杆体应在一搅两喷后</w:t>
      </w:r>
      <w:r>
        <w:rPr>
          <w:rFonts w:hint="eastAsia"/>
          <w:sz w:val="24"/>
          <w:szCs w:val="24"/>
        </w:rPr>
        <w:t>30</w:t>
      </w:r>
      <w:r>
        <w:rPr>
          <w:rFonts w:hint="eastAsia"/>
          <w:sz w:val="24"/>
          <w:szCs w:val="24"/>
        </w:rPr>
        <w:t>分钟内插入。</w:t>
      </w:r>
    </w:p>
    <w:p w:rsidR="00214AEB" w:rsidRDefault="00214AEB" w:rsidP="00214AEB">
      <w:pPr>
        <w:spacing w:line="360" w:lineRule="auto"/>
        <w:rPr>
          <w:sz w:val="24"/>
        </w:rPr>
      </w:pPr>
      <w:r>
        <w:rPr>
          <w:rFonts w:hint="eastAsia"/>
          <w:b/>
          <w:sz w:val="24"/>
        </w:rPr>
        <w:t>11.4.18</w:t>
      </w:r>
      <w:r>
        <w:rPr>
          <w:rFonts w:hint="eastAsia"/>
          <w:sz w:val="24"/>
        </w:rPr>
        <w:t>张拉完毕后应在</w:t>
      </w:r>
      <w:r>
        <w:rPr>
          <w:rFonts w:hint="eastAsia"/>
          <w:sz w:val="24"/>
        </w:rPr>
        <w:t>24</w:t>
      </w:r>
      <w:r>
        <w:rPr>
          <w:rFonts w:hint="eastAsia"/>
          <w:sz w:val="24"/>
        </w:rPr>
        <w:t>小时内完成管内注浆。</w:t>
      </w:r>
    </w:p>
    <w:p w:rsidR="00284160" w:rsidRDefault="00214AEB">
      <w:pPr>
        <w:spacing w:line="360" w:lineRule="auto"/>
        <w:jc w:val="left"/>
      </w:pPr>
      <w:r>
        <w:rPr>
          <w:rFonts w:hint="eastAsia"/>
          <w:b/>
          <w:sz w:val="24"/>
        </w:rPr>
        <w:t>11.4.19</w:t>
      </w:r>
      <w:r>
        <w:rPr>
          <w:rFonts w:hint="eastAsia"/>
          <w:sz w:val="24"/>
        </w:rPr>
        <w:t>管内注浆的注浆管的出浆口距离孔底</w:t>
      </w:r>
      <w:r>
        <w:rPr>
          <w:rFonts w:hint="eastAsia"/>
          <w:sz w:val="24"/>
        </w:rPr>
        <w:t>300~500mm</w:t>
      </w:r>
      <w:r>
        <w:rPr>
          <w:rFonts w:hint="eastAsia"/>
          <w:sz w:val="24"/>
        </w:rPr>
        <w:t>，浆液自下而上连续灌浆，且确保从孔内顺利排水、排气。</w:t>
      </w:r>
    </w:p>
    <w:p w:rsidR="0042351E" w:rsidRDefault="0042351E">
      <w:pPr>
        <w:rPr>
          <w:sz w:val="28"/>
          <w:szCs w:val="28"/>
        </w:rPr>
      </w:pPr>
    </w:p>
    <w:p w:rsidR="00214AEB" w:rsidRDefault="00214AEB">
      <w:pPr>
        <w:rPr>
          <w:sz w:val="28"/>
          <w:szCs w:val="28"/>
        </w:rPr>
      </w:pPr>
    </w:p>
    <w:p w:rsidR="00214AEB" w:rsidRDefault="00214AEB">
      <w:pPr>
        <w:rPr>
          <w:sz w:val="28"/>
          <w:szCs w:val="28"/>
        </w:rPr>
      </w:pPr>
    </w:p>
    <w:p w:rsidR="00214AEB" w:rsidRDefault="00214AEB">
      <w:pPr>
        <w:rPr>
          <w:sz w:val="28"/>
          <w:szCs w:val="28"/>
        </w:rPr>
      </w:pPr>
    </w:p>
    <w:p w:rsidR="00214AEB" w:rsidRDefault="00214AEB">
      <w:pPr>
        <w:rPr>
          <w:sz w:val="28"/>
          <w:szCs w:val="28"/>
        </w:rPr>
      </w:pPr>
    </w:p>
    <w:p w:rsidR="00372E39" w:rsidRDefault="00372E39">
      <w:pPr>
        <w:rPr>
          <w:sz w:val="28"/>
          <w:szCs w:val="28"/>
        </w:rPr>
      </w:pPr>
    </w:p>
    <w:p w:rsidR="00372E39" w:rsidRDefault="00372E39">
      <w:pPr>
        <w:rPr>
          <w:sz w:val="28"/>
          <w:szCs w:val="28"/>
        </w:rPr>
      </w:pPr>
    </w:p>
    <w:p w:rsidR="00372E39" w:rsidRDefault="00372E39">
      <w:pPr>
        <w:rPr>
          <w:sz w:val="28"/>
          <w:szCs w:val="28"/>
        </w:rPr>
      </w:pPr>
    </w:p>
    <w:p w:rsidR="00372E39" w:rsidRDefault="00372E39">
      <w:pPr>
        <w:rPr>
          <w:sz w:val="28"/>
          <w:szCs w:val="28"/>
        </w:rPr>
      </w:pPr>
    </w:p>
    <w:p w:rsidR="00372E39" w:rsidRDefault="00372E39">
      <w:pPr>
        <w:rPr>
          <w:sz w:val="28"/>
          <w:szCs w:val="28"/>
        </w:rPr>
      </w:pPr>
    </w:p>
    <w:p w:rsidR="00214AEB" w:rsidRDefault="00214AEB">
      <w:pPr>
        <w:rPr>
          <w:sz w:val="28"/>
          <w:szCs w:val="28"/>
        </w:rPr>
      </w:pPr>
    </w:p>
    <w:p w:rsidR="0042351E" w:rsidRDefault="0042351E">
      <w:pPr>
        <w:pStyle w:val="1"/>
        <w:jc w:val="center"/>
      </w:pPr>
      <w:bookmarkStart w:id="53" w:name="_Toc432682809"/>
      <w:r>
        <w:rPr>
          <w:rFonts w:hint="eastAsia"/>
        </w:rPr>
        <w:lastRenderedPageBreak/>
        <w:t>12</w:t>
      </w:r>
      <w:r>
        <w:t xml:space="preserve">  </w:t>
      </w:r>
      <w:r>
        <w:rPr>
          <w:rFonts w:hint="eastAsia"/>
        </w:rPr>
        <w:t>试</w:t>
      </w:r>
      <w:r>
        <w:rPr>
          <w:rFonts w:hint="eastAsia"/>
        </w:rPr>
        <w:t xml:space="preserve">  </w:t>
      </w:r>
      <w:r>
        <w:rPr>
          <w:rFonts w:hint="eastAsia"/>
        </w:rPr>
        <w:t>验</w:t>
      </w:r>
      <w:bookmarkEnd w:id="53"/>
    </w:p>
    <w:p w:rsidR="0042351E" w:rsidRDefault="0042351E">
      <w:pPr>
        <w:pStyle w:val="20"/>
        <w:jc w:val="center"/>
      </w:pPr>
      <w:bookmarkStart w:id="54" w:name="_Toc432682810"/>
      <w:r>
        <w:rPr>
          <w:rFonts w:hint="eastAsia"/>
        </w:rPr>
        <w:t>12.1</w:t>
      </w:r>
      <w:r>
        <w:t xml:space="preserve"> </w:t>
      </w:r>
      <w:r>
        <w:rPr>
          <w:rFonts w:hint="eastAsia"/>
        </w:rPr>
        <w:t>一般规定</w:t>
      </w:r>
      <w:bookmarkEnd w:id="54"/>
    </w:p>
    <w:p w:rsidR="00284160" w:rsidRDefault="0042351E">
      <w:pPr>
        <w:spacing w:line="288" w:lineRule="auto"/>
        <w:rPr>
          <w:rFonts w:ascii="黑体" w:eastAsia="黑体"/>
          <w:bCs/>
          <w:color w:val="000000"/>
          <w:sz w:val="24"/>
          <w:szCs w:val="24"/>
        </w:rPr>
      </w:pPr>
      <w:r>
        <w:rPr>
          <w:rFonts w:hint="eastAsia"/>
          <w:b/>
          <w:color w:val="000000"/>
          <w:sz w:val="24"/>
          <w:szCs w:val="24"/>
        </w:rPr>
        <w:t xml:space="preserve">12.1.1  </w:t>
      </w:r>
      <w:r>
        <w:rPr>
          <w:rFonts w:hint="eastAsia"/>
          <w:color w:val="000000"/>
          <w:sz w:val="24"/>
          <w:szCs w:val="24"/>
        </w:rPr>
        <w:t>抗浮锚杆试验分为基本试验、蠕变试验、验收试验和工作荷载验证试验。锚杆试验应根据试验目的和锚杆的设计条件，按表</w:t>
      </w:r>
      <w:r>
        <w:rPr>
          <w:rFonts w:hint="eastAsia"/>
          <w:color w:val="000000"/>
          <w:sz w:val="24"/>
          <w:szCs w:val="24"/>
        </w:rPr>
        <w:t>7.1.1</w:t>
      </w:r>
      <w:r>
        <w:rPr>
          <w:rFonts w:hint="eastAsia"/>
          <w:color w:val="000000"/>
          <w:sz w:val="24"/>
          <w:szCs w:val="24"/>
        </w:rPr>
        <w:t>选择试验方法。</w:t>
      </w:r>
      <w:r>
        <w:rPr>
          <w:rFonts w:ascii="黑体" w:eastAsia="黑体" w:hint="eastAsia"/>
          <w:bCs/>
          <w:color w:val="000000"/>
          <w:sz w:val="24"/>
          <w:szCs w:val="24"/>
        </w:rPr>
        <w:t xml:space="preserve">                       表7.1.1  </w:t>
      </w:r>
      <w:r>
        <w:rPr>
          <w:rFonts w:ascii="黑体" w:eastAsia="黑体" w:hint="eastAsia"/>
          <w:bCs/>
          <w:color w:val="000000"/>
          <w:spacing w:val="12"/>
          <w:sz w:val="24"/>
          <w:szCs w:val="24"/>
        </w:rPr>
        <w:t>试验方法及试验目的</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684"/>
        <w:gridCol w:w="5597"/>
      </w:tblGrid>
      <w:tr w:rsidR="0042351E">
        <w:trPr>
          <w:trHeight w:val="206"/>
          <w:jc w:val="center"/>
        </w:trPr>
        <w:tc>
          <w:tcPr>
            <w:tcW w:w="1684" w:type="dxa"/>
            <w:vAlign w:val="center"/>
          </w:tcPr>
          <w:p w:rsidR="0042351E" w:rsidRDefault="0042351E">
            <w:pPr>
              <w:spacing w:line="288" w:lineRule="auto"/>
              <w:jc w:val="center"/>
              <w:rPr>
                <w:rFonts w:ascii="宋体" w:hAnsi="宋体"/>
                <w:color w:val="000000"/>
                <w:spacing w:val="20"/>
                <w:szCs w:val="21"/>
              </w:rPr>
            </w:pPr>
            <w:r>
              <w:rPr>
                <w:rFonts w:ascii="宋体" w:hAnsi="宋体" w:hint="eastAsia"/>
                <w:color w:val="000000"/>
                <w:szCs w:val="21"/>
              </w:rPr>
              <w:t>试验方法</w:t>
            </w:r>
          </w:p>
        </w:tc>
        <w:tc>
          <w:tcPr>
            <w:tcW w:w="5597" w:type="dxa"/>
            <w:vAlign w:val="center"/>
          </w:tcPr>
          <w:p w:rsidR="0042351E" w:rsidRDefault="0042351E">
            <w:pPr>
              <w:spacing w:line="288" w:lineRule="auto"/>
              <w:jc w:val="center"/>
              <w:rPr>
                <w:rFonts w:ascii="宋体" w:hAnsi="宋体"/>
                <w:color w:val="000000"/>
                <w:szCs w:val="21"/>
              </w:rPr>
            </w:pPr>
            <w:r>
              <w:rPr>
                <w:rFonts w:ascii="宋体" w:hAnsi="宋体" w:hint="eastAsia"/>
                <w:color w:val="000000"/>
                <w:szCs w:val="21"/>
              </w:rPr>
              <w:t>试 验 目 的</w:t>
            </w:r>
          </w:p>
        </w:tc>
      </w:tr>
      <w:tr w:rsidR="0042351E">
        <w:trPr>
          <w:trHeight w:val="470"/>
          <w:jc w:val="center"/>
        </w:trPr>
        <w:tc>
          <w:tcPr>
            <w:tcW w:w="1684" w:type="dxa"/>
            <w:vAlign w:val="center"/>
          </w:tcPr>
          <w:p w:rsidR="0042351E" w:rsidRDefault="0042351E">
            <w:pPr>
              <w:spacing w:line="288" w:lineRule="auto"/>
              <w:jc w:val="center"/>
              <w:rPr>
                <w:rFonts w:ascii="宋体" w:hAnsi="宋体"/>
                <w:color w:val="000000"/>
                <w:szCs w:val="21"/>
              </w:rPr>
            </w:pPr>
            <w:r>
              <w:rPr>
                <w:rFonts w:ascii="宋体" w:hAnsi="宋体" w:hint="eastAsia"/>
                <w:color w:val="000000"/>
                <w:szCs w:val="21"/>
              </w:rPr>
              <w:t>基本试验</w:t>
            </w:r>
          </w:p>
        </w:tc>
        <w:tc>
          <w:tcPr>
            <w:tcW w:w="5597" w:type="dxa"/>
            <w:vAlign w:val="center"/>
          </w:tcPr>
          <w:p w:rsidR="0042351E" w:rsidRDefault="0042351E">
            <w:pPr>
              <w:spacing w:line="288" w:lineRule="auto"/>
              <w:rPr>
                <w:rFonts w:ascii="宋体" w:hAnsi="宋体"/>
                <w:color w:val="000000"/>
                <w:szCs w:val="21"/>
              </w:rPr>
            </w:pPr>
            <w:r>
              <w:rPr>
                <w:rFonts w:ascii="宋体" w:hAnsi="宋体" w:hint="eastAsia"/>
                <w:color w:val="000000"/>
                <w:szCs w:val="21"/>
              </w:rPr>
              <w:t>确定锚杆的极限承载力，验证锚杆设计参数和施工工艺的合理性，为锚杆设计、施工提供依据</w:t>
            </w:r>
          </w:p>
        </w:tc>
      </w:tr>
      <w:tr w:rsidR="0042351E">
        <w:trPr>
          <w:trHeight w:val="470"/>
          <w:jc w:val="center"/>
        </w:trPr>
        <w:tc>
          <w:tcPr>
            <w:tcW w:w="1684" w:type="dxa"/>
            <w:vAlign w:val="center"/>
          </w:tcPr>
          <w:p w:rsidR="0042351E" w:rsidRDefault="0042351E">
            <w:pPr>
              <w:spacing w:line="288" w:lineRule="auto"/>
              <w:jc w:val="center"/>
              <w:rPr>
                <w:rFonts w:ascii="宋体" w:hAnsi="宋体"/>
                <w:color w:val="000000"/>
                <w:szCs w:val="21"/>
              </w:rPr>
            </w:pPr>
            <w:r>
              <w:rPr>
                <w:rFonts w:ascii="宋体" w:hAnsi="宋体" w:hint="eastAsia"/>
                <w:color w:val="000000"/>
                <w:szCs w:val="21"/>
              </w:rPr>
              <w:t>蠕变试验</w:t>
            </w:r>
          </w:p>
        </w:tc>
        <w:tc>
          <w:tcPr>
            <w:tcW w:w="5597" w:type="dxa"/>
            <w:vAlign w:val="center"/>
          </w:tcPr>
          <w:p w:rsidR="0042351E" w:rsidRDefault="0042351E">
            <w:pPr>
              <w:spacing w:line="288" w:lineRule="auto"/>
              <w:rPr>
                <w:rFonts w:ascii="宋体" w:hAnsi="宋体"/>
                <w:color w:val="000000"/>
                <w:szCs w:val="21"/>
              </w:rPr>
            </w:pPr>
            <w:r>
              <w:rPr>
                <w:rFonts w:ascii="宋体" w:hAnsi="宋体" w:hint="eastAsia"/>
                <w:color w:val="000000"/>
                <w:szCs w:val="21"/>
              </w:rPr>
              <w:t>测试特定地层条件下土的蠕变特性对锚杆预应力损失的影响</w:t>
            </w:r>
          </w:p>
        </w:tc>
      </w:tr>
      <w:tr w:rsidR="0042351E">
        <w:trPr>
          <w:trHeight w:val="470"/>
          <w:jc w:val="center"/>
        </w:trPr>
        <w:tc>
          <w:tcPr>
            <w:tcW w:w="1684" w:type="dxa"/>
            <w:vAlign w:val="center"/>
          </w:tcPr>
          <w:p w:rsidR="0042351E" w:rsidRDefault="0042351E">
            <w:pPr>
              <w:spacing w:line="288" w:lineRule="auto"/>
              <w:jc w:val="center"/>
              <w:rPr>
                <w:rFonts w:ascii="宋体" w:hAnsi="宋体"/>
                <w:color w:val="000000"/>
                <w:szCs w:val="21"/>
              </w:rPr>
            </w:pPr>
            <w:r>
              <w:rPr>
                <w:rFonts w:ascii="宋体" w:hAnsi="宋体" w:hint="eastAsia"/>
                <w:color w:val="000000"/>
                <w:szCs w:val="21"/>
              </w:rPr>
              <w:t>验收试验</w:t>
            </w:r>
          </w:p>
        </w:tc>
        <w:tc>
          <w:tcPr>
            <w:tcW w:w="5597" w:type="dxa"/>
            <w:vAlign w:val="center"/>
          </w:tcPr>
          <w:p w:rsidR="0042351E" w:rsidRDefault="0042351E">
            <w:pPr>
              <w:spacing w:line="288" w:lineRule="auto"/>
              <w:rPr>
                <w:rFonts w:ascii="宋体" w:hAnsi="宋体"/>
                <w:color w:val="000000"/>
                <w:szCs w:val="21"/>
              </w:rPr>
            </w:pPr>
            <w:r>
              <w:rPr>
                <w:rFonts w:ascii="宋体" w:hAnsi="宋体" w:hint="eastAsia"/>
                <w:color w:val="000000"/>
                <w:szCs w:val="21"/>
              </w:rPr>
              <w:t>验证工程锚杆抗拔力是否具有满足设计要求，为隐蔽工程提供验收依据</w:t>
            </w:r>
          </w:p>
        </w:tc>
      </w:tr>
      <w:tr w:rsidR="0042351E">
        <w:trPr>
          <w:trHeight w:val="470"/>
          <w:jc w:val="center"/>
        </w:trPr>
        <w:tc>
          <w:tcPr>
            <w:tcW w:w="1684" w:type="dxa"/>
            <w:vAlign w:val="center"/>
          </w:tcPr>
          <w:p w:rsidR="0042351E" w:rsidRDefault="0042351E">
            <w:pPr>
              <w:spacing w:line="288" w:lineRule="auto"/>
              <w:jc w:val="center"/>
              <w:rPr>
                <w:rFonts w:ascii="宋体" w:hAnsi="宋体"/>
                <w:color w:val="000000"/>
                <w:szCs w:val="21"/>
              </w:rPr>
            </w:pPr>
            <w:r>
              <w:rPr>
                <w:rFonts w:ascii="宋体" w:hAnsi="宋体" w:hint="eastAsia"/>
                <w:color w:val="000000"/>
                <w:szCs w:val="21"/>
              </w:rPr>
              <w:t>工作荷载验证试验</w:t>
            </w:r>
          </w:p>
        </w:tc>
        <w:tc>
          <w:tcPr>
            <w:tcW w:w="5597" w:type="dxa"/>
            <w:vAlign w:val="center"/>
          </w:tcPr>
          <w:p w:rsidR="0042351E" w:rsidRDefault="0042351E">
            <w:pPr>
              <w:spacing w:line="288" w:lineRule="auto"/>
              <w:rPr>
                <w:rFonts w:ascii="宋体" w:hAnsi="宋体"/>
                <w:color w:val="000000"/>
                <w:szCs w:val="21"/>
              </w:rPr>
            </w:pPr>
            <w:r>
              <w:rPr>
                <w:rFonts w:ascii="宋体" w:hAnsi="宋体" w:hint="eastAsia"/>
                <w:color w:val="000000"/>
                <w:szCs w:val="21"/>
              </w:rPr>
              <w:t>测试锚杆工作状态下的受拉荷载，或验证预应力锚杆的锁定荷载</w:t>
            </w:r>
          </w:p>
        </w:tc>
      </w:tr>
    </w:tbl>
    <w:p w:rsidR="0042351E" w:rsidRDefault="0042351E">
      <w:pPr>
        <w:spacing w:line="288" w:lineRule="auto"/>
        <w:rPr>
          <w:rFonts w:ascii="楷体_GB2312" w:eastAsia="楷体_GB2312"/>
          <w:b/>
          <w:color w:val="000000"/>
          <w:sz w:val="24"/>
          <w:szCs w:val="24"/>
        </w:rPr>
      </w:pPr>
    </w:p>
    <w:p w:rsidR="00284160" w:rsidRDefault="0042351E">
      <w:pPr>
        <w:rPr>
          <w:b/>
          <w:color w:val="000000"/>
          <w:sz w:val="24"/>
          <w:szCs w:val="24"/>
        </w:rPr>
      </w:pPr>
      <w:r>
        <w:rPr>
          <w:rFonts w:hint="eastAsia"/>
          <w:b/>
          <w:color w:val="000000"/>
          <w:sz w:val="24"/>
          <w:szCs w:val="24"/>
        </w:rPr>
        <w:t>12.1.2</w:t>
      </w:r>
      <w:r>
        <w:rPr>
          <w:b/>
          <w:color w:val="000000"/>
          <w:sz w:val="24"/>
          <w:szCs w:val="24"/>
        </w:rPr>
        <w:t xml:space="preserve"> </w:t>
      </w:r>
      <w:r>
        <w:rPr>
          <w:color w:val="000000"/>
          <w:sz w:val="24"/>
          <w:szCs w:val="24"/>
        </w:rPr>
        <w:t xml:space="preserve"> </w:t>
      </w:r>
      <w:r>
        <w:rPr>
          <w:rFonts w:hint="eastAsia"/>
          <w:color w:val="000000"/>
          <w:sz w:val="24"/>
          <w:szCs w:val="24"/>
        </w:rPr>
        <w:t>基本试验锚杆的参数、材料、施工工艺及其所处的地质条件应与工程锚杆相同。</w:t>
      </w:r>
    </w:p>
    <w:p w:rsidR="0042351E" w:rsidRDefault="0042351E">
      <w:pPr>
        <w:spacing w:line="288" w:lineRule="auto"/>
        <w:rPr>
          <w:color w:val="FF0000"/>
          <w:sz w:val="24"/>
          <w:szCs w:val="24"/>
        </w:rPr>
      </w:pPr>
      <w:r>
        <w:rPr>
          <w:rFonts w:hint="eastAsia"/>
          <w:b/>
          <w:color w:val="000000"/>
          <w:sz w:val="24"/>
          <w:szCs w:val="24"/>
        </w:rPr>
        <w:t>12.1.3</w:t>
      </w:r>
      <w:r>
        <w:rPr>
          <w:rFonts w:hint="eastAsia"/>
          <w:color w:val="000000"/>
          <w:sz w:val="24"/>
          <w:szCs w:val="24"/>
        </w:rPr>
        <w:t xml:space="preserve">  </w:t>
      </w:r>
      <w:r>
        <w:rPr>
          <w:rFonts w:hint="eastAsia"/>
          <w:color w:val="000000"/>
          <w:sz w:val="24"/>
          <w:szCs w:val="24"/>
        </w:rPr>
        <w:t>基本规定、甲级、</w:t>
      </w:r>
      <w:r w:rsidR="000F4F4C" w:rsidRPr="000F4F4C">
        <w:rPr>
          <w:rFonts w:hint="eastAsia"/>
          <w:color w:val="FF0000"/>
          <w:sz w:val="24"/>
          <w:szCs w:val="24"/>
        </w:rPr>
        <w:t>当设计有要求或有下列情况之一时，应进行基本试验确定锚杆极限抗拔力，且试验数量不应少于</w:t>
      </w:r>
      <w:r w:rsidR="000F4F4C" w:rsidRPr="000F4F4C">
        <w:rPr>
          <w:color w:val="FF0000"/>
          <w:sz w:val="24"/>
          <w:szCs w:val="24"/>
        </w:rPr>
        <w:t>3</w:t>
      </w:r>
      <w:r w:rsidR="000F4F4C" w:rsidRPr="000F4F4C">
        <w:rPr>
          <w:rFonts w:hint="eastAsia"/>
          <w:color w:val="FF0000"/>
          <w:sz w:val="24"/>
          <w:szCs w:val="24"/>
        </w:rPr>
        <w:t>根：</w:t>
      </w:r>
      <w:r w:rsidR="000F4F4C" w:rsidRPr="000F4F4C">
        <w:rPr>
          <w:color w:val="FF0000"/>
          <w:sz w:val="24"/>
          <w:szCs w:val="24"/>
        </w:rPr>
        <w:t xml:space="preserve"> </w:t>
      </w:r>
    </w:p>
    <w:p w:rsidR="0042351E" w:rsidRDefault="000F4F4C">
      <w:pPr>
        <w:numPr>
          <w:ilvl w:val="0"/>
          <w:numId w:val="44"/>
        </w:numPr>
        <w:tabs>
          <w:tab w:val="left" w:pos="360"/>
          <w:tab w:val="left" w:pos="735"/>
        </w:tabs>
        <w:spacing w:line="288" w:lineRule="auto"/>
        <w:ind w:firstLine="60"/>
        <w:rPr>
          <w:color w:val="FF0000"/>
          <w:sz w:val="24"/>
          <w:szCs w:val="24"/>
        </w:rPr>
      </w:pPr>
      <w:r w:rsidRPr="000F4F4C">
        <w:rPr>
          <w:rFonts w:hint="eastAsia"/>
          <w:color w:val="FF0000"/>
          <w:sz w:val="24"/>
          <w:szCs w:val="24"/>
        </w:rPr>
        <w:t>本地区采用的新型或采用新工艺施工的锚杆；</w:t>
      </w:r>
    </w:p>
    <w:p w:rsidR="0042351E" w:rsidRDefault="000F4F4C">
      <w:pPr>
        <w:numPr>
          <w:ilvl w:val="0"/>
          <w:numId w:val="44"/>
        </w:numPr>
        <w:tabs>
          <w:tab w:val="left" w:pos="360"/>
          <w:tab w:val="left" w:pos="735"/>
        </w:tabs>
        <w:spacing w:line="288" w:lineRule="auto"/>
        <w:ind w:firstLine="60"/>
        <w:rPr>
          <w:color w:val="FF0000"/>
          <w:sz w:val="24"/>
          <w:szCs w:val="24"/>
        </w:rPr>
      </w:pPr>
      <w:r w:rsidRPr="000F4F4C">
        <w:rPr>
          <w:rFonts w:hint="eastAsia"/>
          <w:color w:val="FF0000"/>
          <w:sz w:val="24"/>
          <w:szCs w:val="24"/>
        </w:rPr>
        <w:t>未应用过的地层且无相关试验资料可参照；</w:t>
      </w:r>
    </w:p>
    <w:p w:rsidR="00284160" w:rsidRDefault="000F4F4C">
      <w:pPr>
        <w:numPr>
          <w:ilvl w:val="0"/>
          <w:numId w:val="44"/>
        </w:numPr>
        <w:tabs>
          <w:tab w:val="left" w:pos="360"/>
          <w:tab w:val="left" w:pos="735"/>
        </w:tabs>
        <w:spacing w:line="288" w:lineRule="auto"/>
        <w:ind w:firstLine="60"/>
        <w:rPr>
          <w:bCs/>
        </w:rPr>
      </w:pPr>
      <w:r w:rsidRPr="000F4F4C">
        <w:rPr>
          <w:rFonts w:hint="eastAsia"/>
          <w:color w:val="FF0000"/>
          <w:sz w:val="24"/>
          <w:szCs w:val="24"/>
        </w:rPr>
        <w:t>地基条件复杂、锚杆施工质量可靠性低</w:t>
      </w:r>
      <w:r w:rsidR="0042351E">
        <w:rPr>
          <w:rFonts w:hint="eastAsia"/>
          <w:color w:val="000000"/>
          <w:sz w:val="24"/>
          <w:szCs w:val="24"/>
        </w:rPr>
        <w:t>。</w:t>
      </w:r>
    </w:p>
    <w:p w:rsidR="0042351E" w:rsidRDefault="0042351E">
      <w:pPr>
        <w:pStyle w:val="32"/>
        <w:rPr>
          <w:rFonts w:eastAsia="宋体"/>
          <w:b w:val="0"/>
          <w:color w:val="000000"/>
          <w:sz w:val="24"/>
          <w:szCs w:val="24"/>
        </w:rPr>
      </w:pPr>
      <w:r>
        <w:rPr>
          <w:rFonts w:hint="eastAsia"/>
          <w:bCs/>
          <w:color w:val="000000"/>
          <w:sz w:val="24"/>
          <w:szCs w:val="24"/>
        </w:rPr>
        <w:t xml:space="preserve">12.1.4  </w:t>
      </w:r>
      <w:r>
        <w:rPr>
          <w:rFonts w:eastAsia="宋体" w:hint="eastAsia"/>
          <w:b w:val="0"/>
          <w:color w:val="000000"/>
          <w:sz w:val="24"/>
          <w:szCs w:val="24"/>
        </w:rPr>
        <w:t>当预应力锚杆锚固段主要位于粘土层、淤泥质土层、填土层、极度风化的泥岩层中，应进行蠕变试验（基本试验确定</w:t>
      </w:r>
      <w:r>
        <w:rPr>
          <w:rFonts w:eastAsia="宋体" w:hint="eastAsia"/>
          <w:b w:val="0"/>
          <w:color w:val="000000"/>
          <w:sz w:val="24"/>
          <w:szCs w:val="24"/>
        </w:rPr>
        <w:t>N</w:t>
      </w:r>
      <w:r>
        <w:rPr>
          <w:rFonts w:eastAsia="宋体" w:hint="eastAsia"/>
          <w:b w:val="0"/>
          <w:color w:val="000000"/>
          <w:sz w:val="24"/>
          <w:szCs w:val="24"/>
          <w:vertAlign w:val="subscript"/>
        </w:rPr>
        <w:t>k</w:t>
      </w:r>
      <w:r>
        <w:rPr>
          <w:rFonts w:eastAsia="宋体" w:hint="eastAsia"/>
          <w:b w:val="0"/>
          <w:color w:val="000000"/>
          <w:sz w:val="24"/>
          <w:szCs w:val="24"/>
        </w:rPr>
        <w:t>后，有上述情况时应验证锚杆的蠕变满足规范要求），用作蠕变试验的锚杆数量不少于</w:t>
      </w:r>
      <w:r>
        <w:rPr>
          <w:rFonts w:eastAsia="宋体" w:hint="eastAsia"/>
          <w:b w:val="0"/>
          <w:color w:val="000000"/>
          <w:sz w:val="24"/>
          <w:szCs w:val="24"/>
        </w:rPr>
        <w:t>3</w:t>
      </w:r>
      <w:r>
        <w:rPr>
          <w:rFonts w:eastAsia="宋体" w:hint="eastAsia"/>
          <w:b w:val="0"/>
          <w:color w:val="000000"/>
          <w:sz w:val="24"/>
          <w:szCs w:val="24"/>
        </w:rPr>
        <w:t>根。</w:t>
      </w:r>
    </w:p>
    <w:p w:rsidR="00284160" w:rsidRDefault="0042351E">
      <w:pPr>
        <w:spacing w:line="288" w:lineRule="auto"/>
        <w:rPr>
          <w:color w:val="FF0000"/>
        </w:rPr>
      </w:pPr>
      <w:r>
        <w:rPr>
          <w:rFonts w:hint="eastAsia"/>
          <w:b/>
          <w:color w:val="000000"/>
          <w:sz w:val="24"/>
          <w:szCs w:val="24"/>
        </w:rPr>
        <w:t>12.1.5</w:t>
      </w:r>
      <w:r>
        <w:rPr>
          <w:rFonts w:hint="eastAsia"/>
          <w:color w:val="000000"/>
          <w:sz w:val="24"/>
          <w:szCs w:val="24"/>
        </w:rPr>
        <w:t xml:space="preserve">  </w:t>
      </w:r>
      <w:r w:rsidR="000F4F4C" w:rsidRPr="000F4F4C">
        <w:rPr>
          <w:rFonts w:hint="eastAsia"/>
          <w:color w:val="FF0000"/>
          <w:sz w:val="24"/>
          <w:szCs w:val="24"/>
        </w:rPr>
        <w:t>锚杆施工完成后应进行验收试验，验收试验数量不应少于锚杆总数的</w:t>
      </w:r>
      <w:r w:rsidR="000F4F4C" w:rsidRPr="000F4F4C">
        <w:rPr>
          <w:color w:val="FF0000"/>
          <w:sz w:val="24"/>
          <w:szCs w:val="24"/>
        </w:rPr>
        <w:t>5%</w:t>
      </w:r>
      <w:r w:rsidR="000F4F4C" w:rsidRPr="000F4F4C">
        <w:rPr>
          <w:rFonts w:hint="eastAsia"/>
          <w:color w:val="FF0000"/>
          <w:sz w:val="24"/>
          <w:szCs w:val="24"/>
        </w:rPr>
        <w:t>，且同一岩土层中的锚杆不应少于</w:t>
      </w:r>
      <w:r w:rsidR="000F4F4C" w:rsidRPr="000F4F4C">
        <w:rPr>
          <w:color w:val="FF0000"/>
          <w:sz w:val="24"/>
          <w:szCs w:val="24"/>
        </w:rPr>
        <w:t>5</w:t>
      </w:r>
      <w:r w:rsidR="000F4F4C" w:rsidRPr="000F4F4C">
        <w:rPr>
          <w:rFonts w:hint="eastAsia"/>
          <w:color w:val="FF0000"/>
          <w:sz w:val="24"/>
          <w:szCs w:val="24"/>
        </w:rPr>
        <w:t>根。对有特殊要求的工程，可按设计要求增加验收锚杆数量。</w:t>
      </w:r>
      <w:r>
        <w:rPr>
          <w:rFonts w:hint="eastAsia"/>
          <w:color w:val="FF0000"/>
          <w:sz w:val="24"/>
          <w:szCs w:val="24"/>
        </w:rPr>
        <w:t>参照国标</w:t>
      </w:r>
    </w:p>
    <w:p w:rsidR="00284160" w:rsidRDefault="0042351E" w:rsidP="005462FF">
      <w:pPr>
        <w:adjustRightInd w:val="0"/>
        <w:snapToGrid w:val="0"/>
        <w:spacing w:beforeLines="50" w:line="360" w:lineRule="auto"/>
        <w:rPr>
          <w:b/>
          <w:color w:val="000000"/>
          <w:sz w:val="24"/>
          <w:szCs w:val="24"/>
        </w:rPr>
      </w:pPr>
      <w:r>
        <w:rPr>
          <w:rFonts w:hint="eastAsia"/>
          <w:b/>
          <w:color w:val="000000"/>
          <w:sz w:val="24"/>
          <w:szCs w:val="24"/>
        </w:rPr>
        <w:t xml:space="preserve">12.1.6  </w:t>
      </w:r>
      <w:r>
        <w:rPr>
          <w:rFonts w:hint="eastAsia"/>
          <w:color w:val="000000"/>
          <w:sz w:val="24"/>
          <w:szCs w:val="24"/>
        </w:rPr>
        <w:t>当需要检查预应力锚杆使用期间预应力损失或实际受拉荷载、或检查预应力锚杆施工后的锁定荷载时，可进行工作荷载验证试验。试验锚杆数量不应少于</w:t>
      </w:r>
      <w:r>
        <w:rPr>
          <w:rFonts w:hint="eastAsia"/>
          <w:color w:val="000000"/>
          <w:sz w:val="24"/>
          <w:szCs w:val="24"/>
        </w:rPr>
        <w:t>3</w:t>
      </w:r>
      <w:r>
        <w:rPr>
          <w:rFonts w:hint="eastAsia"/>
          <w:color w:val="000000"/>
          <w:sz w:val="24"/>
          <w:szCs w:val="24"/>
        </w:rPr>
        <w:t>根，对有特殊要求的工程，可按设计要求增加试验锚杆数量。</w:t>
      </w:r>
    </w:p>
    <w:p w:rsidR="0042351E" w:rsidRDefault="0042351E">
      <w:pPr>
        <w:spacing w:line="288" w:lineRule="auto"/>
        <w:rPr>
          <w:color w:val="000000"/>
          <w:sz w:val="24"/>
          <w:szCs w:val="24"/>
        </w:rPr>
      </w:pPr>
      <w:r>
        <w:rPr>
          <w:rFonts w:hint="eastAsia"/>
          <w:b/>
          <w:color w:val="000000"/>
          <w:sz w:val="24"/>
          <w:szCs w:val="24"/>
        </w:rPr>
        <w:t>12.1.7</w:t>
      </w:r>
      <w:r>
        <w:rPr>
          <w:color w:val="000000"/>
          <w:sz w:val="24"/>
          <w:szCs w:val="24"/>
        </w:rPr>
        <w:t xml:space="preserve">  </w:t>
      </w:r>
      <w:r>
        <w:rPr>
          <w:rFonts w:hint="eastAsia"/>
          <w:color w:val="000000"/>
          <w:sz w:val="24"/>
          <w:szCs w:val="24"/>
        </w:rPr>
        <w:t>锚杆试验前，应调查和收集岩土工程勘察资料、锚杆设计文件、施工记录、施工工艺和施工中出现的异常情况，并制定试验方案。</w:t>
      </w:r>
    </w:p>
    <w:p w:rsidR="0042351E" w:rsidRDefault="0042351E">
      <w:pPr>
        <w:rPr>
          <w:color w:val="000000"/>
          <w:sz w:val="24"/>
          <w:szCs w:val="24"/>
        </w:rPr>
      </w:pPr>
      <w:r>
        <w:rPr>
          <w:rFonts w:hint="eastAsia"/>
          <w:color w:val="000000"/>
          <w:sz w:val="24"/>
          <w:szCs w:val="24"/>
        </w:rPr>
        <w:lastRenderedPageBreak/>
        <w:t xml:space="preserve">7.1.8 </w:t>
      </w:r>
      <w:r>
        <w:rPr>
          <w:rFonts w:hint="eastAsia"/>
          <w:color w:val="000000"/>
          <w:sz w:val="24"/>
          <w:szCs w:val="24"/>
        </w:rPr>
        <w:t>锚杆试验开始时间应符合下列规定：</w:t>
      </w:r>
    </w:p>
    <w:p w:rsidR="0042351E" w:rsidRDefault="0042351E">
      <w:pPr>
        <w:numPr>
          <w:ilvl w:val="0"/>
          <w:numId w:val="45"/>
        </w:numPr>
        <w:tabs>
          <w:tab w:val="left" w:pos="425"/>
          <w:tab w:val="left" w:pos="720"/>
        </w:tabs>
        <w:spacing w:line="288" w:lineRule="auto"/>
        <w:ind w:left="0" w:firstLine="420"/>
        <w:rPr>
          <w:color w:val="000000"/>
          <w:sz w:val="24"/>
          <w:szCs w:val="24"/>
        </w:rPr>
      </w:pPr>
      <w:r>
        <w:rPr>
          <w:rFonts w:hint="eastAsia"/>
          <w:color w:val="000000"/>
          <w:sz w:val="24"/>
          <w:szCs w:val="24"/>
        </w:rPr>
        <w:t>进行基本试验时，锚固体灌浆强度应达到设计强度；</w:t>
      </w:r>
    </w:p>
    <w:p w:rsidR="0042351E" w:rsidRDefault="0042351E">
      <w:pPr>
        <w:numPr>
          <w:ilvl w:val="0"/>
          <w:numId w:val="45"/>
        </w:numPr>
        <w:tabs>
          <w:tab w:val="left" w:pos="425"/>
          <w:tab w:val="left" w:pos="720"/>
        </w:tabs>
        <w:spacing w:line="288" w:lineRule="auto"/>
        <w:ind w:left="0" w:firstLine="420"/>
        <w:rPr>
          <w:color w:val="000000"/>
          <w:sz w:val="24"/>
          <w:szCs w:val="24"/>
        </w:rPr>
      </w:pPr>
      <w:r>
        <w:rPr>
          <w:rFonts w:hint="eastAsia"/>
          <w:color w:val="000000"/>
          <w:sz w:val="24"/>
          <w:szCs w:val="24"/>
        </w:rPr>
        <w:t>进行验收试验时，压力型锚杆锚固体灌浆强度应达到设计强度；拉力型锚杆和非预应力锚杆锚固体灌浆强度应达到设计强度的</w:t>
      </w:r>
      <w:r>
        <w:rPr>
          <w:rFonts w:hint="eastAsia"/>
          <w:color w:val="000000"/>
          <w:sz w:val="24"/>
          <w:szCs w:val="24"/>
        </w:rPr>
        <w:t>70%</w:t>
      </w:r>
      <w:r>
        <w:rPr>
          <w:rFonts w:hint="eastAsia"/>
          <w:color w:val="000000"/>
          <w:sz w:val="24"/>
          <w:szCs w:val="24"/>
        </w:rPr>
        <w:t>，且不低于</w:t>
      </w:r>
      <w:r>
        <w:rPr>
          <w:rFonts w:hint="eastAsia"/>
          <w:color w:val="000000"/>
          <w:sz w:val="24"/>
          <w:szCs w:val="24"/>
        </w:rPr>
        <w:t>15</w:t>
      </w:r>
      <w:r>
        <w:rPr>
          <w:color w:val="000000"/>
          <w:sz w:val="24"/>
          <w:szCs w:val="24"/>
        </w:rPr>
        <w:t>MPa</w:t>
      </w:r>
      <w:r>
        <w:rPr>
          <w:rFonts w:hint="eastAsia"/>
          <w:color w:val="000000"/>
          <w:sz w:val="24"/>
          <w:szCs w:val="24"/>
        </w:rPr>
        <w:t>；</w:t>
      </w:r>
    </w:p>
    <w:p w:rsidR="0042351E" w:rsidRDefault="0042351E">
      <w:pPr>
        <w:numPr>
          <w:ilvl w:val="0"/>
          <w:numId w:val="45"/>
        </w:numPr>
        <w:tabs>
          <w:tab w:val="left" w:pos="425"/>
          <w:tab w:val="left" w:pos="720"/>
        </w:tabs>
        <w:spacing w:line="288" w:lineRule="auto"/>
        <w:ind w:left="0" w:firstLine="420"/>
        <w:rPr>
          <w:color w:val="000000"/>
          <w:sz w:val="24"/>
          <w:szCs w:val="24"/>
        </w:rPr>
      </w:pPr>
      <w:r>
        <w:rPr>
          <w:rFonts w:hint="eastAsia"/>
          <w:color w:val="000000"/>
          <w:sz w:val="24"/>
          <w:szCs w:val="24"/>
        </w:rPr>
        <w:t>试验前的休止时间，可根据地区经验确定。当无成熟的地区经验时，岩石地层不应少于</w:t>
      </w:r>
      <w:r>
        <w:rPr>
          <w:rFonts w:hint="eastAsia"/>
          <w:color w:val="000000"/>
          <w:sz w:val="24"/>
          <w:szCs w:val="24"/>
        </w:rPr>
        <w:t>7</w:t>
      </w:r>
      <w:r>
        <w:rPr>
          <w:rFonts w:hint="eastAsia"/>
          <w:color w:val="000000"/>
          <w:sz w:val="24"/>
          <w:szCs w:val="24"/>
        </w:rPr>
        <w:t>天，非粘性土层不应少于</w:t>
      </w:r>
      <w:r>
        <w:rPr>
          <w:rFonts w:hint="eastAsia"/>
          <w:color w:val="000000"/>
          <w:sz w:val="24"/>
          <w:szCs w:val="24"/>
        </w:rPr>
        <w:t>15</w:t>
      </w:r>
      <w:r>
        <w:rPr>
          <w:rFonts w:hint="eastAsia"/>
          <w:color w:val="000000"/>
          <w:sz w:val="24"/>
          <w:szCs w:val="24"/>
        </w:rPr>
        <w:t>天，粘性土和淤泥质土层不应少于</w:t>
      </w:r>
      <w:r>
        <w:rPr>
          <w:rFonts w:hint="eastAsia"/>
          <w:color w:val="000000"/>
          <w:sz w:val="24"/>
          <w:szCs w:val="24"/>
        </w:rPr>
        <w:t>25</w:t>
      </w:r>
      <w:r>
        <w:rPr>
          <w:rFonts w:hint="eastAsia"/>
          <w:color w:val="000000"/>
          <w:sz w:val="24"/>
          <w:szCs w:val="24"/>
        </w:rPr>
        <w:t>天。采用泥浆护壁成孔的锚杆，宜延长休止时间。</w:t>
      </w:r>
    </w:p>
    <w:p w:rsidR="0042351E" w:rsidRDefault="0042351E">
      <w:pPr>
        <w:spacing w:line="60" w:lineRule="exact"/>
        <w:rPr>
          <w:rFonts w:ascii="楷体_GB2312" w:eastAsia="楷体_GB2312"/>
          <w:color w:val="000000"/>
          <w:sz w:val="24"/>
          <w:szCs w:val="24"/>
        </w:rPr>
      </w:pPr>
    </w:p>
    <w:p w:rsidR="0042351E" w:rsidRDefault="0042351E">
      <w:pPr>
        <w:spacing w:line="288" w:lineRule="auto"/>
        <w:rPr>
          <w:b/>
          <w:color w:val="000000"/>
          <w:sz w:val="24"/>
          <w:szCs w:val="24"/>
        </w:rPr>
      </w:pPr>
      <w:r>
        <w:rPr>
          <w:rFonts w:hint="eastAsia"/>
          <w:b/>
          <w:color w:val="000000"/>
          <w:sz w:val="24"/>
          <w:szCs w:val="24"/>
        </w:rPr>
        <w:t xml:space="preserve">12.1.9  </w:t>
      </w:r>
      <w:r>
        <w:rPr>
          <w:rFonts w:hint="eastAsia"/>
          <w:color w:val="000000"/>
          <w:sz w:val="24"/>
          <w:szCs w:val="24"/>
        </w:rPr>
        <w:t>锚杆最大试验荷载不宜超过锚杆杆体强度标准值的</w:t>
      </w:r>
      <w:r>
        <w:rPr>
          <w:rFonts w:hint="eastAsia"/>
          <w:color w:val="000000"/>
          <w:sz w:val="24"/>
          <w:szCs w:val="24"/>
        </w:rPr>
        <w:t>0.9</w:t>
      </w:r>
      <w:r>
        <w:rPr>
          <w:rFonts w:hint="eastAsia"/>
          <w:color w:val="000000"/>
          <w:sz w:val="24"/>
          <w:szCs w:val="24"/>
        </w:rPr>
        <w:t>倍。</w:t>
      </w:r>
    </w:p>
    <w:p w:rsidR="0042351E" w:rsidRDefault="0042351E">
      <w:pPr>
        <w:spacing w:line="288" w:lineRule="auto"/>
        <w:rPr>
          <w:b/>
          <w:color w:val="000000"/>
          <w:sz w:val="24"/>
          <w:szCs w:val="24"/>
        </w:rPr>
      </w:pPr>
      <w:r>
        <w:rPr>
          <w:rFonts w:hint="eastAsia"/>
          <w:b/>
          <w:color w:val="000000"/>
          <w:sz w:val="24"/>
          <w:szCs w:val="24"/>
        </w:rPr>
        <w:t>12.1.10</w:t>
      </w:r>
      <w:r>
        <w:rPr>
          <w:color w:val="000000"/>
          <w:sz w:val="24"/>
          <w:szCs w:val="24"/>
        </w:rPr>
        <w:t xml:space="preserve">  </w:t>
      </w:r>
      <w:r>
        <w:rPr>
          <w:rFonts w:hint="eastAsia"/>
          <w:color w:val="000000"/>
          <w:sz w:val="24"/>
          <w:szCs w:val="24"/>
        </w:rPr>
        <w:t>荷载分散型预应力锚杆的基本试验、蠕变试验应采用各承载体等荷载同时进行加卸载。验收试验宜各承载体等荷载同时进行加卸载，也可单个承载体进行加卸载。</w:t>
      </w:r>
    </w:p>
    <w:p w:rsidR="0042351E" w:rsidRDefault="0042351E">
      <w:pPr>
        <w:spacing w:line="288" w:lineRule="auto"/>
        <w:rPr>
          <w:b/>
          <w:color w:val="000000"/>
          <w:sz w:val="24"/>
          <w:szCs w:val="24"/>
        </w:rPr>
      </w:pPr>
      <w:r>
        <w:rPr>
          <w:rFonts w:hint="eastAsia"/>
          <w:b/>
          <w:color w:val="000000"/>
          <w:sz w:val="24"/>
          <w:szCs w:val="24"/>
        </w:rPr>
        <w:t>12.1.11</w:t>
      </w:r>
      <w:r>
        <w:rPr>
          <w:color w:val="000000"/>
          <w:sz w:val="24"/>
          <w:szCs w:val="24"/>
        </w:rPr>
        <w:t xml:space="preserve">  </w:t>
      </w:r>
      <w:r>
        <w:rPr>
          <w:rFonts w:hint="eastAsia"/>
          <w:color w:val="000000"/>
          <w:sz w:val="24"/>
          <w:szCs w:val="24"/>
        </w:rPr>
        <w:t>当发现试验数据异常时，应查找原因，重新试验。</w:t>
      </w:r>
    </w:p>
    <w:p w:rsidR="0042351E" w:rsidRDefault="0042351E">
      <w:pPr>
        <w:spacing w:line="288" w:lineRule="auto"/>
        <w:rPr>
          <w:color w:val="000000"/>
          <w:sz w:val="24"/>
          <w:szCs w:val="24"/>
        </w:rPr>
      </w:pPr>
      <w:r>
        <w:rPr>
          <w:rFonts w:hint="eastAsia"/>
          <w:b/>
          <w:color w:val="000000"/>
          <w:sz w:val="24"/>
          <w:szCs w:val="24"/>
        </w:rPr>
        <w:t>12.1.12</w:t>
      </w:r>
      <w:r>
        <w:rPr>
          <w:color w:val="000000"/>
          <w:sz w:val="24"/>
          <w:szCs w:val="24"/>
        </w:rPr>
        <w:t xml:space="preserve">  </w:t>
      </w:r>
      <w:r>
        <w:rPr>
          <w:rFonts w:hint="eastAsia"/>
          <w:color w:val="000000"/>
          <w:sz w:val="24"/>
          <w:szCs w:val="24"/>
        </w:rPr>
        <w:t>当现场操作环境不符合仪器设备使用要求时，应采取有效的防护措施。</w:t>
      </w:r>
    </w:p>
    <w:p w:rsidR="0042351E" w:rsidRDefault="0042351E">
      <w:pPr>
        <w:pStyle w:val="20"/>
        <w:jc w:val="center"/>
      </w:pPr>
      <w:bookmarkStart w:id="55" w:name="_Toc432682811"/>
      <w:r>
        <w:rPr>
          <w:rFonts w:hint="eastAsia"/>
        </w:rPr>
        <w:t xml:space="preserve">12.2  </w:t>
      </w:r>
      <w:r>
        <w:rPr>
          <w:rFonts w:hint="eastAsia"/>
        </w:rPr>
        <w:t>仪器设备及其安装</w:t>
      </w:r>
      <w:bookmarkEnd w:id="55"/>
    </w:p>
    <w:p w:rsidR="0042351E" w:rsidRDefault="0042351E">
      <w:pPr>
        <w:rPr>
          <w:color w:val="000000"/>
          <w:sz w:val="24"/>
          <w:szCs w:val="24"/>
        </w:rPr>
      </w:pPr>
      <w:r>
        <w:rPr>
          <w:rFonts w:hint="eastAsia"/>
          <w:b/>
          <w:color w:val="000000"/>
          <w:sz w:val="24"/>
          <w:szCs w:val="24"/>
        </w:rPr>
        <w:t>12.2.1</w:t>
      </w:r>
      <w:r>
        <w:rPr>
          <w:color w:val="000000"/>
          <w:sz w:val="24"/>
          <w:szCs w:val="24"/>
        </w:rPr>
        <w:t xml:space="preserve">  </w:t>
      </w:r>
      <w:r>
        <w:rPr>
          <w:rFonts w:hint="eastAsia"/>
          <w:color w:val="000000"/>
          <w:sz w:val="24"/>
          <w:szCs w:val="24"/>
        </w:rPr>
        <w:t>试验用的仪器设备应在检定或校准的有效期内；试验</w:t>
      </w:r>
      <w:r>
        <w:rPr>
          <w:color w:val="000000"/>
          <w:sz w:val="24"/>
          <w:szCs w:val="24"/>
        </w:rPr>
        <w:t>前</w:t>
      </w:r>
      <w:r>
        <w:rPr>
          <w:rFonts w:hint="eastAsia"/>
          <w:color w:val="000000"/>
          <w:sz w:val="24"/>
          <w:szCs w:val="24"/>
        </w:rPr>
        <w:t>，</w:t>
      </w:r>
      <w:r>
        <w:rPr>
          <w:color w:val="000000"/>
          <w:sz w:val="24"/>
          <w:szCs w:val="24"/>
        </w:rPr>
        <w:t>应对仪器设备</w:t>
      </w:r>
      <w:r>
        <w:rPr>
          <w:rFonts w:hint="eastAsia"/>
          <w:color w:val="000000"/>
          <w:sz w:val="24"/>
          <w:szCs w:val="24"/>
        </w:rPr>
        <w:t>进行</w:t>
      </w:r>
      <w:r>
        <w:rPr>
          <w:color w:val="000000"/>
          <w:sz w:val="24"/>
          <w:szCs w:val="24"/>
        </w:rPr>
        <w:t>检查调试</w:t>
      </w:r>
      <w:r>
        <w:rPr>
          <w:rFonts w:hint="eastAsia"/>
          <w:color w:val="000000"/>
          <w:sz w:val="24"/>
          <w:szCs w:val="24"/>
        </w:rPr>
        <w:t>。</w:t>
      </w:r>
    </w:p>
    <w:p w:rsidR="0042351E" w:rsidRDefault="0042351E">
      <w:pPr>
        <w:spacing w:line="288" w:lineRule="auto"/>
        <w:rPr>
          <w:color w:val="000000"/>
          <w:sz w:val="24"/>
          <w:szCs w:val="24"/>
        </w:rPr>
      </w:pPr>
      <w:r>
        <w:rPr>
          <w:rFonts w:hint="eastAsia"/>
          <w:b/>
          <w:color w:val="000000"/>
          <w:sz w:val="24"/>
          <w:szCs w:val="24"/>
        </w:rPr>
        <w:t>12</w:t>
      </w:r>
      <w:r>
        <w:rPr>
          <w:b/>
          <w:color w:val="000000"/>
          <w:sz w:val="24"/>
          <w:szCs w:val="24"/>
        </w:rPr>
        <w:t>.2.</w:t>
      </w:r>
      <w:r>
        <w:rPr>
          <w:rFonts w:hint="eastAsia"/>
          <w:b/>
          <w:color w:val="000000"/>
          <w:sz w:val="24"/>
          <w:szCs w:val="24"/>
        </w:rPr>
        <w:t>2</w:t>
      </w:r>
      <w:r>
        <w:rPr>
          <w:b/>
          <w:color w:val="000000"/>
          <w:sz w:val="24"/>
          <w:szCs w:val="24"/>
        </w:rPr>
        <w:t xml:space="preserve"> </w:t>
      </w:r>
      <w:r>
        <w:rPr>
          <w:color w:val="000000"/>
          <w:sz w:val="24"/>
          <w:szCs w:val="24"/>
        </w:rPr>
        <w:t xml:space="preserve"> </w:t>
      </w:r>
      <w:r>
        <w:rPr>
          <w:rFonts w:hint="eastAsia"/>
          <w:color w:val="000000"/>
          <w:sz w:val="24"/>
          <w:szCs w:val="24"/>
        </w:rPr>
        <w:t>试验加载设备宜采用液压千斤顶。当采用两台或两台以上千斤顶加载时，应并联同步工作，采用的千斤顶型号</w:t>
      </w:r>
      <w:r>
        <w:rPr>
          <w:color w:val="000000"/>
          <w:sz w:val="24"/>
          <w:szCs w:val="24"/>
        </w:rPr>
        <w:t>、</w:t>
      </w:r>
      <w:r>
        <w:rPr>
          <w:rFonts w:hint="eastAsia"/>
          <w:color w:val="000000"/>
          <w:sz w:val="24"/>
          <w:szCs w:val="24"/>
        </w:rPr>
        <w:t>规格应相同。千斤顶的作用力方向应与锚杆轴线重合。</w:t>
      </w:r>
    </w:p>
    <w:p w:rsidR="0042351E" w:rsidRDefault="0042351E">
      <w:pPr>
        <w:spacing w:line="288" w:lineRule="auto"/>
        <w:rPr>
          <w:color w:val="000000"/>
          <w:sz w:val="24"/>
          <w:szCs w:val="24"/>
        </w:rPr>
      </w:pPr>
      <w:r>
        <w:rPr>
          <w:rFonts w:hint="eastAsia"/>
          <w:color w:val="000000"/>
          <w:sz w:val="24"/>
          <w:szCs w:val="24"/>
        </w:rPr>
        <w:t xml:space="preserve">12.2.3 </w:t>
      </w:r>
      <w:r>
        <w:rPr>
          <w:rFonts w:hint="eastAsia"/>
          <w:color w:val="000000"/>
          <w:sz w:val="24"/>
          <w:szCs w:val="24"/>
        </w:rPr>
        <w:t>试验加载控制系统能够保证均匀，稳定加载和卸载，具备加荷和卸荷速度控制在</w:t>
      </w:r>
      <w:r>
        <w:rPr>
          <w:rFonts w:hint="eastAsia"/>
          <w:color w:val="000000"/>
          <w:sz w:val="24"/>
          <w:szCs w:val="24"/>
        </w:rPr>
        <w:t>50kN/min</w:t>
      </w:r>
      <w:r>
        <w:rPr>
          <w:rFonts w:hint="eastAsia"/>
          <w:color w:val="000000"/>
          <w:sz w:val="24"/>
          <w:szCs w:val="24"/>
        </w:rPr>
        <w:t>能力。</w:t>
      </w:r>
    </w:p>
    <w:p w:rsidR="0042351E" w:rsidRDefault="0042351E">
      <w:pPr>
        <w:spacing w:line="288" w:lineRule="auto"/>
        <w:rPr>
          <w:color w:val="000000"/>
          <w:sz w:val="24"/>
          <w:szCs w:val="24"/>
        </w:rPr>
      </w:pPr>
      <w:r>
        <w:rPr>
          <w:rFonts w:hint="eastAsia"/>
          <w:b/>
          <w:color w:val="000000"/>
          <w:sz w:val="24"/>
          <w:szCs w:val="24"/>
        </w:rPr>
        <w:t>12</w:t>
      </w:r>
      <w:r>
        <w:rPr>
          <w:b/>
          <w:color w:val="000000"/>
          <w:sz w:val="24"/>
          <w:szCs w:val="24"/>
        </w:rPr>
        <w:t>.2.</w:t>
      </w:r>
      <w:r>
        <w:rPr>
          <w:rFonts w:hint="eastAsia"/>
          <w:b/>
          <w:color w:val="000000"/>
          <w:sz w:val="24"/>
          <w:szCs w:val="24"/>
        </w:rPr>
        <w:t>4</w:t>
      </w:r>
      <w:r>
        <w:rPr>
          <w:color w:val="000000"/>
          <w:sz w:val="24"/>
          <w:szCs w:val="24"/>
        </w:rPr>
        <w:t xml:space="preserve">  </w:t>
      </w:r>
      <w:r>
        <w:rPr>
          <w:rFonts w:hint="eastAsia"/>
          <w:color w:val="000000"/>
          <w:sz w:val="24"/>
          <w:szCs w:val="24"/>
        </w:rPr>
        <w:t>加载反力装置宜选用支座横梁方式，且应符合下列规定：</w:t>
      </w:r>
    </w:p>
    <w:p w:rsidR="0042351E" w:rsidRDefault="0042351E">
      <w:pPr>
        <w:spacing w:line="288" w:lineRule="auto"/>
        <w:ind w:firstLineChars="200" w:firstLine="480"/>
        <w:rPr>
          <w:color w:val="000000"/>
          <w:sz w:val="24"/>
          <w:szCs w:val="24"/>
        </w:rPr>
      </w:pPr>
      <w:r>
        <w:rPr>
          <w:rFonts w:hint="eastAsia"/>
          <w:color w:val="000000"/>
          <w:sz w:val="24"/>
          <w:szCs w:val="24"/>
        </w:rPr>
        <w:t xml:space="preserve">1  </w:t>
      </w:r>
      <w:r>
        <w:rPr>
          <w:rFonts w:hint="eastAsia"/>
          <w:color w:val="000000"/>
          <w:sz w:val="24"/>
          <w:szCs w:val="24"/>
        </w:rPr>
        <w:t>加载反力装置提供的反力不得小于最大加载值的</w:t>
      </w:r>
      <w:r>
        <w:rPr>
          <w:color w:val="000000"/>
          <w:sz w:val="24"/>
          <w:szCs w:val="24"/>
        </w:rPr>
        <w:t>1.2</w:t>
      </w:r>
      <w:r>
        <w:rPr>
          <w:rFonts w:hint="eastAsia"/>
          <w:color w:val="000000"/>
          <w:sz w:val="24"/>
          <w:szCs w:val="24"/>
        </w:rPr>
        <w:t>倍；</w:t>
      </w:r>
    </w:p>
    <w:p w:rsidR="0042351E" w:rsidRDefault="0042351E">
      <w:pPr>
        <w:spacing w:line="288" w:lineRule="auto"/>
        <w:ind w:firstLineChars="200" w:firstLine="480"/>
        <w:rPr>
          <w:color w:val="000000"/>
          <w:sz w:val="24"/>
          <w:szCs w:val="24"/>
        </w:rPr>
      </w:pPr>
      <w:r>
        <w:rPr>
          <w:rFonts w:hint="eastAsia"/>
          <w:color w:val="000000"/>
          <w:sz w:val="24"/>
          <w:szCs w:val="24"/>
        </w:rPr>
        <w:t xml:space="preserve">2  </w:t>
      </w:r>
      <w:r>
        <w:rPr>
          <w:rFonts w:hint="eastAsia"/>
          <w:color w:val="000000"/>
          <w:sz w:val="24"/>
          <w:szCs w:val="24"/>
        </w:rPr>
        <w:t>加载反力装置的构件应满足承载力和位移的要求；</w:t>
      </w:r>
      <w:r>
        <w:rPr>
          <w:rFonts w:hint="eastAsia"/>
          <w:color w:val="000000"/>
          <w:sz w:val="24"/>
          <w:szCs w:val="24"/>
        </w:rPr>
        <w:t xml:space="preserve"> </w:t>
      </w:r>
    </w:p>
    <w:p w:rsidR="0042351E" w:rsidRDefault="0042351E">
      <w:pPr>
        <w:spacing w:line="288" w:lineRule="auto"/>
        <w:ind w:firstLineChars="200" w:firstLine="480"/>
        <w:rPr>
          <w:color w:val="000000"/>
          <w:sz w:val="24"/>
          <w:szCs w:val="24"/>
        </w:rPr>
      </w:pPr>
      <w:r>
        <w:rPr>
          <w:rFonts w:hint="eastAsia"/>
          <w:color w:val="000000"/>
          <w:sz w:val="24"/>
          <w:szCs w:val="24"/>
        </w:rPr>
        <w:t xml:space="preserve">3  </w:t>
      </w:r>
      <w:r>
        <w:rPr>
          <w:rFonts w:hint="eastAsia"/>
          <w:color w:val="000000"/>
          <w:sz w:val="24"/>
          <w:szCs w:val="24"/>
        </w:rPr>
        <w:t>通过支座施加于地基的压应力不宜大于地基承载力特征值的</w:t>
      </w:r>
      <w:r>
        <w:rPr>
          <w:rFonts w:hint="eastAsia"/>
          <w:color w:val="000000"/>
          <w:sz w:val="24"/>
          <w:szCs w:val="24"/>
        </w:rPr>
        <w:t>1.5</w:t>
      </w:r>
      <w:r>
        <w:rPr>
          <w:rFonts w:hint="eastAsia"/>
          <w:color w:val="000000"/>
          <w:sz w:val="24"/>
          <w:szCs w:val="24"/>
        </w:rPr>
        <w:t>倍；</w:t>
      </w:r>
    </w:p>
    <w:p w:rsidR="0042351E" w:rsidRDefault="0042351E">
      <w:pPr>
        <w:spacing w:line="288" w:lineRule="auto"/>
        <w:ind w:firstLineChars="200" w:firstLine="480"/>
        <w:rPr>
          <w:color w:val="000000"/>
          <w:sz w:val="24"/>
          <w:szCs w:val="24"/>
        </w:rPr>
      </w:pPr>
      <w:r>
        <w:rPr>
          <w:rFonts w:hint="eastAsia"/>
          <w:color w:val="000000"/>
          <w:sz w:val="24"/>
          <w:szCs w:val="24"/>
        </w:rPr>
        <w:t xml:space="preserve">4  </w:t>
      </w:r>
      <w:r>
        <w:rPr>
          <w:rFonts w:hint="eastAsia"/>
          <w:color w:val="000000"/>
          <w:sz w:val="24"/>
          <w:szCs w:val="24"/>
        </w:rPr>
        <w:t>当基础垫层混凝土将锚杆浇注在一起相连时，试验时锚杆与垫层应脱开；</w:t>
      </w:r>
    </w:p>
    <w:p w:rsidR="0042351E" w:rsidRDefault="0042351E">
      <w:pPr>
        <w:ind w:firstLineChars="200" w:firstLine="480"/>
        <w:rPr>
          <w:color w:val="000000"/>
          <w:sz w:val="24"/>
          <w:szCs w:val="24"/>
        </w:rPr>
      </w:pPr>
      <w:r>
        <w:rPr>
          <w:rFonts w:hint="eastAsia"/>
          <w:color w:val="000000"/>
          <w:sz w:val="24"/>
          <w:szCs w:val="24"/>
        </w:rPr>
        <w:t xml:space="preserve">5  </w:t>
      </w:r>
      <w:r>
        <w:rPr>
          <w:rFonts w:hint="eastAsia"/>
          <w:color w:val="000000"/>
          <w:sz w:val="24"/>
          <w:szCs w:val="24"/>
        </w:rPr>
        <w:t>支座边与锚杆中心的距离，土层锚杆不应小于</w:t>
      </w:r>
      <w:r>
        <w:rPr>
          <w:rFonts w:hint="eastAsia"/>
          <w:color w:val="000000"/>
          <w:sz w:val="24"/>
          <w:szCs w:val="24"/>
        </w:rPr>
        <w:t>1.5m</w:t>
      </w:r>
      <w:r>
        <w:rPr>
          <w:rFonts w:hint="eastAsia"/>
          <w:color w:val="000000"/>
          <w:sz w:val="24"/>
          <w:szCs w:val="24"/>
        </w:rPr>
        <w:t>，岩石锚杆不应小于</w:t>
      </w:r>
      <w:r>
        <w:rPr>
          <w:rFonts w:hint="eastAsia"/>
          <w:color w:val="000000"/>
          <w:sz w:val="24"/>
          <w:szCs w:val="24"/>
        </w:rPr>
        <w:t>0.75m</w:t>
      </w:r>
      <w:r>
        <w:rPr>
          <w:rFonts w:hint="eastAsia"/>
          <w:color w:val="000000"/>
          <w:sz w:val="24"/>
          <w:szCs w:val="24"/>
        </w:rPr>
        <w:t>。</w:t>
      </w:r>
    </w:p>
    <w:p w:rsidR="0042351E" w:rsidRDefault="0042351E">
      <w:pPr>
        <w:spacing w:line="288" w:lineRule="auto"/>
        <w:rPr>
          <w:color w:val="000000"/>
          <w:sz w:val="24"/>
          <w:szCs w:val="24"/>
        </w:rPr>
      </w:pPr>
      <w:r>
        <w:rPr>
          <w:rFonts w:hint="eastAsia"/>
          <w:b/>
          <w:color w:val="000000"/>
          <w:sz w:val="24"/>
          <w:szCs w:val="24"/>
        </w:rPr>
        <w:t>12</w:t>
      </w:r>
      <w:r>
        <w:rPr>
          <w:b/>
          <w:color w:val="000000"/>
          <w:sz w:val="24"/>
          <w:szCs w:val="24"/>
        </w:rPr>
        <w:t>.2.</w:t>
      </w:r>
      <w:r>
        <w:rPr>
          <w:rFonts w:hint="eastAsia"/>
          <w:b/>
          <w:color w:val="000000"/>
          <w:sz w:val="24"/>
          <w:szCs w:val="24"/>
        </w:rPr>
        <w:t>5</w:t>
      </w:r>
      <w:r>
        <w:rPr>
          <w:color w:val="000000"/>
          <w:sz w:val="24"/>
          <w:szCs w:val="24"/>
        </w:rPr>
        <w:t xml:space="preserve">  </w:t>
      </w:r>
      <w:r>
        <w:rPr>
          <w:color w:val="000000"/>
          <w:sz w:val="24"/>
          <w:szCs w:val="24"/>
        </w:rPr>
        <w:t>荷载测量</w:t>
      </w:r>
      <w:r>
        <w:rPr>
          <w:rFonts w:hint="eastAsia"/>
          <w:color w:val="000000"/>
          <w:sz w:val="24"/>
          <w:szCs w:val="24"/>
        </w:rPr>
        <w:t>宜</w:t>
      </w:r>
      <w:r>
        <w:rPr>
          <w:color w:val="000000"/>
          <w:sz w:val="24"/>
          <w:szCs w:val="24"/>
        </w:rPr>
        <w:t>用放置在千斤顶上的荷重传感器直接测定</w:t>
      </w:r>
      <w:r>
        <w:rPr>
          <w:rFonts w:hint="eastAsia"/>
          <w:color w:val="000000"/>
          <w:sz w:val="24"/>
          <w:szCs w:val="24"/>
        </w:rPr>
        <w:t>。当采用通过</w:t>
      </w:r>
      <w:r>
        <w:rPr>
          <w:color w:val="000000"/>
          <w:sz w:val="24"/>
          <w:szCs w:val="24"/>
        </w:rPr>
        <w:t>并联于千斤顶油路的压力表或压力传感器测定油压</w:t>
      </w:r>
      <w:r>
        <w:rPr>
          <w:rFonts w:hint="eastAsia"/>
          <w:color w:val="000000"/>
          <w:sz w:val="24"/>
          <w:szCs w:val="24"/>
        </w:rPr>
        <w:t>并换算荷载时</w:t>
      </w:r>
      <w:r>
        <w:rPr>
          <w:color w:val="000000"/>
          <w:sz w:val="24"/>
          <w:szCs w:val="24"/>
        </w:rPr>
        <w:t>，</w:t>
      </w:r>
      <w:r>
        <w:rPr>
          <w:rFonts w:hint="eastAsia"/>
          <w:color w:val="000000"/>
          <w:sz w:val="24"/>
          <w:szCs w:val="24"/>
        </w:rPr>
        <w:t>应</w:t>
      </w:r>
      <w:r>
        <w:rPr>
          <w:color w:val="000000"/>
          <w:sz w:val="24"/>
          <w:szCs w:val="24"/>
        </w:rPr>
        <w:t>根据千斤顶率定曲线</w:t>
      </w:r>
      <w:r>
        <w:rPr>
          <w:rFonts w:hint="eastAsia"/>
          <w:color w:val="000000"/>
          <w:sz w:val="24"/>
          <w:szCs w:val="24"/>
        </w:rPr>
        <w:t>进行</w:t>
      </w:r>
      <w:r>
        <w:rPr>
          <w:color w:val="000000"/>
          <w:sz w:val="24"/>
          <w:szCs w:val="24"/>
        </w:rPr>
        <w:t>荷载换算。</w:t>
      </w:r>
    </w:p>
    <w:p w:rsidR="0042351E" w:rsidRDefault="0042351E">
      <w:pPr>
        <w:spacing w:line="288" w:lineRule="auto"/>
        <w:rPr>
          <w:color w:val="000000"/>
          <w:sz w:val="24"/>
          <w:szCs w:val="24"/>
        </w:rPr>
      </w:pPr>
    </w:p>
    <w:p w:rsidR="0042351E" w:rsidRDefault="0042351E">
      <w:pPr>
        <w:rPr>
          <w:color w:val="000000"/>
          <w:sz w:val="24"/>
          <w:szCs w:val="24"/>
        </w:rPr>
      </w:pPr>
      <w:r>
        <w:rPr>
          <w:rFonts w:hint="eastAsia"/>
          <w:b/>
          <w:color w:val="000000"/>
          <w:sz w:val="24"/>
          <w:szCs w:val="24"/>
        </w:rPr>
        <w:t>12.2.6</w:t>
      </w:r>
      <w:r>
        <w:rPr>
          <w:color w:val="000000"/>
          <w:sz w:val="24"/>
          <w:szCs w:val="24"/>
        </w:rPr>
        <w:t xml:space="preserve">  </w:t>
      </w:r>
      <w:r>
        <w:rPr>
          <w:rFonts w:hint="eastAsia"/>
          <w:color w:val="000000"/>
          <w:sz w:val="24"/>
          <w:szCs w:val="24"/>
        </w:rPr>
        <w:t>锚头位移测量宜采用大量程的位移传感器或百分表，且应符合下列规定：</w:t>
      </w:r>
    </w:p>
    <w:p w:rsidR="0042351E" w:rsidRDefault="0042351E">
      <w:pPr>
        <w:numPr>
          <w:ilvl w:val="0"/>
          <w:numId w:val="46"/>
        </w:numPr>
        <w:tabs>
          <w:tab w:val="left" w:pos="735"/>
          <w:tab w:val="left" w:pos="780"/>
        </w:tabs>
        <w:spacing w:line="288" w:lineRule="auto"/>
        <w:ind w:left="0" w:firstLineChars="200" w:firstLine="480"/>
        <w:rPr>
          <w:color w:val="000000"/>
          <w:sz w:val="24"/>
          <w:szCs w:val="24"/>
        </w:rPr>
      </w:pPr>
      <w:r>
        <w:rPr>
          <w:rFonts w:hint="eastAsia"/>
          <w:color w:val="000000"/>
          <w:sz w:val="24"/>
          <w:szCs w:val="24"/>
        </w:rPr>
        <w:t>应对称安置</w:t>
      </w:r>
      <w:r>
        <w:rPr>
          <w:rFonts w:hint="eastAsia"/>
          <w:color w:val="000000"/>
          <w:sz w:val="24"/>
          <w:szCs w:val="24"/>
        </w:rPr>
        <w:t>2</w:t>
      </w:r>
      <w:r>
        <w:rPr>
          <w:rFonts w:hint="eastAsia"/>
          <w:color w:val="000000"/>
          <w:sz w:val="24"/>
          <w:szCs w:val="24"/>
        </w:rPr>
        <w:t>个位移测试仪表；</w:t>
      </w:r>
    </w:p>
    <w:p w:rsidR="0042351E" w:rsidRDefault="0042351E">
      <w:pPr>
        <w:numPr>
          <w:ilvl w:val="0"/>
          <w:numId w:val="46"/>
        </w:numPr>
        <w:tabs>
          <w:tab w:val="left" w:pos="735"/>
          <w:tab w:val="left" w:pos="780"/>
        </w:tabs>
        <w:spacing w:line="288" w:lineRule="auto"/>
        <w:ind w:left="0" w:firstLineChars="200" w:firstLine="480"/>
        <w:rPr>
          <w:color w:val="000000"/>
          <w:sz w:val="24"/>
          <w:szCs w:val="24"/>
        </w:rPr>
      </w:pPr>
      <w:r>
        <w:rPr>
          <w:rFonts w:hint="eastAsia"/>
          <w:color w:val="000000"/>
          <w:sz w:val="24"/>
          <w:szCs w:val="24"/>
        </w:rPr>
        <w:t>位移测量点应选择在杆体上或锚杆顶部，不得选择在千斤顶上。</w:t>
      </w:r>
    </w:p>
    <w:p w:rsidR="0042351E" w:rsidRDefault="0042351E">
      <w:pPr>
        <w:numPr>
          <w:ilvl w:val="0"/>
          <w:numId w:val="46"/>
        </w:numPr>
        <w:tabs>
          <w:tab w:val="left" w:pos="735"/>
          <w:tab w:val="left" w:pos="780"/>
        </w:tabs>
        <w:spacing w:line="288" w:lineRule="auto"/>
        <w:ind w:left="0" w:firstLineChars="200" w:firstLine="480"/>
        <w:rPr>
          <w:color w:val="000000"/>
          <w:sz w:val="24"/>
          <w:szCs w:val="24"/>
        </w:rPr>
      </w:pPr>
      <w:r>
        <w:rPr>
          <w:rFonts w:ascii="宋体" w:hint="eastAsia"/>
          <w:color w:val="000000"/>
          <w:sz w:val="24"/>
          <w:szCs w:val="24"/>
        </w:rPr>
        <w:t>基准梁应具有足够的刚度，梁的一端应固定在基准桩上，另一端应简支于基</w:t>
      </w:r>
      <w:r>
        <w:rPr>
          <w:rFonts w:ascii="宋体" w:hint="eastAsia"/>
          <w:color w:val="000000"/>
          <w:sz w:val="24"/>
          <w:szCs w:val="24"/>
        </w:rPr>
        <w:lastRenderedPageBreak/>
        <w:t>准桩上</w:t>
      </w:r>
      <w:r>
        <w:rPr>
          <w:rFonts w:hint="eastAsia"/>
          <w:color w:val="000000"/>
          <w:sz w:val="24"/>
          <w:szCs w:val="24"/>
        </w:rPr>
        <w:t>；</w:t>
      </w:r>
    </w:p>
    <w:p w:rsidR="0042351E" w:rsidRDefault="0042351E">
      <w:pPr>
        <w:numPr>
          <w:ilvl w:val="0"/>
          <w:numId w:val="46"/>
        </w:numPr>
        <w:tabs>
          <w:tab w:val="left" w:pos="735"/>
          <w:tab w:val="left" w:pos="780"/>
        </w:tabs>
        <w:spacing w:line="288" w:lineRule="auto"/>
        <w:ind w:left="0" w:firstLineChars="200" w:firstLine="480"/>
        <w:rPr>
          <w:color w:val="000000"/>
          <w:sz w:val="24"/>
          <w:szCs w:val="24"/>
        </w:rPr>
      </w:pPr>
      <w:r>
        <w:rPr>
          <w:rFonts w:hint="eastAsia"/>
          <w:color w:val="000000"/>
          <w:sz w:val="24"/>
          <w:szCs w:val="24"/>
        </w:rPr>
        <w:t>固定和支撑位移计（百分表）的夹具及基准梁应避免气温、振动及其他外界因素的影响。</w:t>
      </w:r>
    </w:p>
    <w:p w:rsidR="0042351E" w:rsidRDefault="0042351E">
      <w:pPr>
        <w:numPr>
          <w:ilvl w:val="0"/>
          <w:numId w:val="46"/>
        </w:numPr>
        <w:tabs>
          <w:tab w:val="left" w:pos="735"/>
          <w:tab w:val="left" w:pos="780"/>
        </w:tabs>
        <w:spacing w:line="288" w:lineRule="auto"/>
        <w:ind w:left="0" w:firstLineChars="200" w:firstLine="480"/>
        <w:rPr>
          <w:color w:val="000000"/>
          <w:sz w:val="24"/>
          <w:szCs w:val="24"/>
        </w:rPr>
      </w:pPr>
      <w:r>
        <w:rPr>
          <w:rFonts w:hint="eastAsia"/>
          <w:color w:val="000000"/>
          <w:sz w:val="24"/>
          <w:szCs w:val="24"/>
        </w:rPr>
        <w:t>锚杆</w:t>
      </w:r>
      <w:r>
        <w:rPr>
          <w:color w:val="000000"/>
          <w:sz w:val="24"/>
          <w:szCs w:val="24"/>
        </w:rPr>
        <w:t>和基准桩之间的中心距离</w:t>
      </w:r>
      <w:r>
        <w:rPr>
          <w:rFonts w:hint="eastAsia"/>
          <w:color w:val="000000"/>
          <w:sz w:val="24"/>
          <w:szCs w:val="24"/>
        </w:rPr>
        <w:t>，</w:t>
      </w:r>
      <w:r>
        <w:rPr>
          <w:color w:val="000000"/>
          <w:sz w:val="24"/>
          <w:szCs w:val="24"/>
        </w:rPr>
        <w:t>应符合</w:t>
      </w:r>
      <w:r>
        <w:rPr>
          <w:rFonts w:hint="eastAsia"/>
          <w:color w:val="000000"/>
          <w:sz w:val="24"/>
          <w:szCs w:val="24"/>
        </w:rPr>
        <w:t>7.2.3</w:t>
      </w:r>
      <w:r>
        <w:rPr>
          <w:rFonts w:hint="eastAsia"/>
          <w:color w:val="000000"/>
          <w:sz w:val="24"/>
          <w:szCs w:val="24"/>
        </w:rPr>
        <w:t>第</w:t>
      </w:r>
      <w:r>
        <w:rPr>
          <w:rFonts w:hint="eastAsia"/>
          <w:color w:val="000000"/>
          <w:sz w:val="24"/>
          <w:szCs w:val="24"/>
        </w:rPr>
        <w:t>4</w:t>
      </w:r>
      <w:r>
        <w:rPr>
          <w:rFonts w:hint="eastAsia"/>
          <w:color w:val="000000"/>
          <w:sz w:val="24"/>
          <w:szCs w:val="24"/>
        </w:rPr>
        <w:t>款的</w:t>
      </w:r>
      <w:r>
        <w:rPr>
          <w:color w:val="000000"/>
          <w:sz w:val="24"/>
          <w:szCs w:val="24"/>
        </w:rPr>
        <w:t>规定。</w:t>
      </w:r>
    </w:p>
    <w:p w:rsidR="0042351E" w:rsidRDefault="0042351E">
      <w:pPr>
        <w:spacing w:line="288" w:lineRule="auto"/>
        <w:rPr>
          <w:color w:val="000000"/>
          <w:sz w:val="24"/>
          <w:szCs w:val="24"/>
        </w:rPr>
      </w:pPr>
      <w:r>
        <w:rPr>
          <w:rFonts w:hint="eastAsia"/>
          <w:b/>
          <w:color w:val="000000"/>
          <w:sz w:val="24"/>
          <w:szCs w:val="24"/>
        </w:rPr>
        <w:t>12.2.7</w:t>
      </w:r>
      <w:r>
        <w:rPr>
          <w:color w:val="000000"/>
          <w:sz w:val="24"/>
          <w:szCs w:val="24"/>
        </w:rPr>
        <w:t xml:space="preserve">  </w:t>
      </w:r>
      <w:r>
        <w:rPr>
          <w:rFonts w:hint="eastAsia"/>
          <w:color w:val="000000"/>
          <w:sz w:val="24"/>
          <w:szCs w:val="24"/>
        </w:rPr>
        <w:t>试验仪器设备性能指标应符合下列规定：</w:t>
      </w:r>
    </w:p>
    <w:p w:rsidR="0042351E" w:rsidRDefault="0042351E">
      <w:pPr>
        <w:spacing w:line="288" w:lineRule="auto"/>
        <w:ind w:firstLineChars="200" w:firstLine="480"/>
        <w:rPr>
          <w:color w:val="000000"/>
          <w:sz w:val="24"/>
          <w:szCs w:val="24"/>
        </w:rPr>
      </w:pPr>
      <w:r>
        <w:rPr>
          <w:rFonts w:hint="eastAsia"/>
          <w:color w:val="000000"/>
          <w:sz w:val="24"/>
          <w:szCs w:val="24"/>
        </w:rPr>
        <w:t xml:space="preserve">1  </w:t>
      </w:r>
      <w:r>
        <w:rPr>
          <w:rFonts w:hint="eastAsia"/>
          <w:color w:val="000000"/>
          <w:sz w:val="24"/>
          <w:szCs w:val="24"/>
        </w:rPr>
        <w:t>荷重测力计、</w:t>
      </w:r>
      <w:r>
        <w:rPr>
          <w:color w:val="000000"/>
          <w:sz w:val="24"/>
          <w:szCs w:val="24"/>
        </w:rPr>
        <w:t>压力传感器</w:t>
      </w:r>
      <w:r>
        <w:rPr>
          <w:rFonts w:hint="eastAsia"/>
          <w:color w:val="000000"/>
          <w:sz w:val="24"/>
          <w:szCs w:val="24"/>
        </w:rPr>
        <w:t>的测量误差不应大于</w:t>
      </w:r>
      <w:r>
        <w:rPr>
          <w:rFonts w:hint="eastAsia"/>
          <w:color w:val="000000"/>
          <w:sz w:val="24"/>
          <w:szCs w:val="24"/>
        </w:rPr>
        <w:t>1%</w:t>
      </w:r>
      <w:r>
        <w:rPr>
          <w:rFonts w:hint="eastAsia"/>
          <w:color w:val="000000"/>
          <w:sz w:val="24"/>
          <w:szCs w:val="24"/>
        </w:rPr>
        <w:t>、油压表</w:t>
      </w:r>
      <w:r>
        <w:rPr>
          <w:color w:val="000000"/>
          <w:sz w:val="24"/>
          <w:szCs w:val="24"/>
        </w:rPr>
        <w:t>的</w:t>
      </w:r>
      <w:r>
        <w:rPr>
          <w:rFonts w:hint="eastAsia"/>
          <w:color w:val="000000"/>
          <w:sz w:val="24"/>
          <w:szCs w:val="24"/>
        </w:rPr>
        <w:t>准确度</w:t>
      </w:r>
      <w:r>
        <w:rPr>
          <w:color w:val="000000"/>
          <w:sz w:val="24"/>
          <w:szCs w:val="24"/>
        </w:rPr>
        <w:t>应优于或等于</w:t>
      </w:r>
      <w:r>
        <w:rPr>
          <w:color w:val="000000"/>
          <w:sz w:val="24"/>
          <w:szCs w:val="24"/>
        </w:rPr>
        <w:t>0.</w:t>
      </w:r>
      <w:r>
        <w:rPr>
          <w:rFonts w:hint="eastAsia"/>
          <w:color w:val="000000"/>
          <w:sz w:val="24"/>
          <w:szCs w:val="24"/>
        </w:rPr>
        <w:t>4</w:t>
      </w:r>
      <w:r>
        <w:rPr>
          <w:color w:val="000000"/>
          <w:sz w:val="24"/>
          <w:szCs w:val="24"/>
        </w:rPr>
        <w:t>级。</w:t>
      </w:r>
    </w:p>
    <w:p w:rsidR="0042351E" w:rsidRDefault="0042351E">
      <w:pPr>
        <w:spacing w:line="288" w:lineRule="auto"/>
        <w:ind w:firstLineChars="200" w:firstLine="480"/>
        <w:rPr>
          <w:color w:val="000000"/>
          <w:sz w:val="24"/>
          <w:szCs w:val="24"/>
        </w:rPr>
      </w:pPr>
      <w:r>
        <w:rPr>
          <w:rFonts w:hint="eastAsia"/>
          <w:color w:val="000000"/>
          <w:sz w:val="24"/>
          <w:szCs w:val="24"/>
        </w:rPr>
        <w:t xml:space="preserve">2  </w:t>
      </w:r>
      <w:r>
        <w:rPr>
          <w:color w:val="000000"/>
          <w:sz w:val="24"/>
          <w:szCs w:val="24"/>
        </w:rPr>
        <w:t>在最大加载时</w:t>
      </w:r>
      <w:r>
        <w:rPr>
          <w:rFonts w:hint="eastAsia"/>
          <w:color w:val="000000"/>
          <w:sz w:val="24"/>
          <w:szCs w:val="24"/>
        </w:rPr>
        <w:t>，</w:t>
      </w:r>
      <w:r>
        <w:rPr>
          <w:color w:val="000000"/>
          <w:sz w:val="24"/>
          <w:szCs w:val="24"/>
        </w:rPr>
        <w:t>试验用</w:t>
      </w:r>
      <w:r>
        <w:rPr>
          <w:rFonts w:hint="eastAsia"/>
          <w:color w:val="000000"/>
          <w:sz w:val="24"/>
          <w:szCs w:val="24"/>
        </w:rPr>
        <w:t>张拉千斤顶</w:t>
      </w:r>
      <w:r>
        <w:rPr>
          <w:color w:val="000000"/>
          <w:sz w:val="24"/>
          <w:szCs w:val="24"/>
        </w:rPr>
        <w:t>、油泵、油管的压力不应超过</w:t>
      </w:r>
      <w:r>
        <w:rPr>
          <w:rFonts w:hint="eastAsia"/>
          <w:color w:val="000000"/>
          <w:sz w:val="24"/>
          <w:szCs w:val="24"/>
        </w:rPr>
        <w:t>额定</w:t>
      </w:r>
      <w:r>
        <w:rPr>
          <w:color w:val="000000"/>
          <w:sz w:val="24"/>
          <w:szCs w:val="24"/>
        </w:rPr>
        <w:t>工作压力的</w:t>
      </w:r>
      <w:r>
        <w:rPr>
          <w:color w:val="000000"/>
          <w:sz w:val="24"/>
          <w:szCs w:val="24"/>
        </w:rPr>
        <w:t>80%</w:t>
      </w:r>
      <w:r>
        <w:rPr>
          <w:color w:val="000000"/>
          <w:sz w:val="24"/>
          <w:szCs w:val="24"/>
        </w:rPr>
        <w:t>。</w:t>
      </w:r>
    </w:p>
    <w:p w:rsidR="0042351E" w:rsidRDefault="0042351E">
      <w:pPr>
        <w:spacing w:line="288" w:lineRule="auto"/>
        <w:ind w:firstLineChars="200" w:firstLine="480"/>
        <w:rPr>
          <w:color w:val="000000"/>
          <w:sz w:val="24"/>
          <w:szCs w:val="24"/>
        </w:rPr>
      </w:pPr>
      <w:r>
        <w:rPr>
          <w:rFonts w:hint="eastAsia"/>
          <w:color w:val="000000"/>
          <w:sz w:val="24"/>
          <w:szCs w:val="24"/>
        </w:rPr>
        <w:t xml:space="preserve">3  </w:t>
      </w:r>
      <w:r>
        <w:rPr>
          <w:color w:val="000000"/>
          <w:sz w:val="24"/>
          <w:szCs w:val="24"/>
        </w:rPr>
        <w:t>试验用</w:t>
      </w:r>
      <w:r>
        <w:rPr>
          <w:rFonts w:hint="eastAsia"/>
          <w:color w:val="000000"/>
          <w:sz w:val="24"/>
          <w:szCs w:val="24"/>
        </w:rPr>
        <w:t>张拉千斤顶的额定出力不应大于试验最大荷载的</w:t>
      </w:r>
      <w:r>
        <w:rPr>
          <w:rFonts w:hint="eastAsia"/>
          <w:color w:val="000000"/>
          <w:sz w:val="24"/>
          <w:szCs w:val="24"/>
        </w:rPr>
        <w:t>2.5</w:t>
      </w:r>
      <w:r>
        <w:rPr>
          <w:rFonts w:hint="eastAsia"/>
          <w:color w:val="000000"/>
          <w:sz w:val="24"/>
          <w:szCs w:val="24"/>
        </w:rPr>
        <w:t>倍。</w:t>
      </w:r>
    </w:p>
    <w:p w:rsidR="0042351E" w:rsidRDefault="0042351E">
      <w:pPr>
        <w:spacing w:line="288" w:lineRule="auto"/>
        <w:ind w:firstLineChars="200" w:firstLine="480"/>
        <w:rPr>
          <w:color w:val="000000"/>
          <w:sz w:val="24"/>
          <w:szCs w:val="24"/>
        </w:rPr>
      </w:pPr>
      <w:r>
        <w:rPr>
          <w:rFonts w:hint="eastAsia"/>
          <w:color w:val="000000"/>
          <w:sz w:val="24"/>
          <w:szCs w:val="24"/>
        </w:rPr>
        <w:t xml:space="preserve">4  </w:t>
      </w:r>
      <w:r>
        <w:rPr>
          <w:rFonts w:hint="eastAsia"/>
          <w:color w:val="000000"/>
          <w:sz w:val="24"/>
          <w:szCs w:val="24"/>
        </w:rPr>
        <w:t>位移测量仪表最大允许误差不应大于</w:t>
      </w:r>
      <w:r>
        <w:rPr>
          <w:color w:val="000000"/>
          <w:sz w:val="24"/>
          <w:szCs w:val="24"/>
        </w:rPr>
        <w:t>0.</w:t>
      </w:r>
      <w:r>
        <w:rPr>
          <w:rFonts w:hint="eastAsia"/>
          <w:color w:val="000000"/>
          <w:sz w:val="24"/>
          <w:szCs w:val="24"/>
        </w:rPr>
        <w:t>1%</w:t>
      </w:r>
      <w:r>
        <w:rPr>
          <w:color w:val="000000"/>
          <w:sz w:val="24"/>
          <w:szCs w:val="24"/>
        </w:rPr>
        <w:t>FS</w:t>
      </w:r>
      <w:r>
        <w:rPr>
          <w:rFonts w:hint="eastAsia"/>
          <w:color w:val="000000"/>
          <w:sz w:val="24"/>
          <w:szCs w:val="24"/>
        </w:rPr>
        <w:t>，分度值</w:t>
      </w:r>
      <w:r>
        <w:rPr>
          <w:rFonts w:hint="eastAsia"/>
          <w:color w:val="000000"/>
          <w:sz w:val="24"/>
          <w:szCs w:val="24"/>
        </w:rPr>
        <w:t>/</w:t>
      </w:r>
      <w:r>
        <w:rPr>
          <w:rFonts w:hint="eastAsia"/>
          <w:color w:val="000000"/>
          <w:sz w:val="24"/>
          <w:szCs w:val="24"/>
        </w:rPr>
        <w:t>分辨力应优于或等于</w:t>
      </w:r>
      <w:r>
        <w:rPr>
          <w:color w:val="000000"/>
          <w:sz w:val="24"/>
          <w:szCs w:val="24"/>
        </w:rPr>
        <w:t>0.01mm</w:t>
      </w:r>
      <w:r>
        <w:rPr>
          <w:rFonts w:hint="eastAsia"/>
          <w:color w:val="000000"/>
          <w:sz w:val="24"/>
          <w:szCs w:val="24"/>
        </w:rPr>
        <w:t>。</w:t>
      </w:r>
    </w:p>
    <w:p w:rsidR="0042351E" w:rsidRDefault="0042351E">
      <w:pPr>
        <w:pStyle w:val="20"/>
        <w:jc w:val="center"/>
      </w:pPr>
      <w:bookmarkStart w:id="56" w:name="_Toc432682812"/>
      <w:r>
        <w:rPr>
          <w:rFonts w:hint="eastAsia"/>
        </w:rPr>
        <w:t xml:space="preserve">12.3  </w:t>
      </w:r>
      <w:r>
        <w:rPr>
          <w:rFonts w:hint="eastAsia"/>
        </w:rPr>
        <w:t>预应力锚杆基本试验</w:t>
      </w:r>
      <w:bookmarkEnd w:id="56"/>
    </w:p>
    <w:p w:rsidR="00284160" w:rsidRDefault="0042351E" w:rsidP="005462FF">
      <w:pPr>
        <w:adjustRightInd w:val="0"/>
        <w:snapToGrid w:val="0"/>
        <w:spacing w:beforeLines="50" w:line="360" w:lineRule="auto"/>
        <w:rPr>
          <w:color w:val="000000"/>
          <w:sz w:val="24"/>
          <w:szCs w:val="24"/>
        </w:rPr>
      </w:pPr>
      <w:r>
        <w:rPr>
          <w:rFonts w:hint="eastAsia"/>
          <w:b/>
          <w:color w:val="000000"/>
          <w:sz w:val="24"/>
          <w:szCs w:val="24"/>
        </w:rPr>
        <w:t>12.3.1</w:t>
      </w:r>
      <w:r>
        <w:rPr>
          <w:color w:val="000000"/>
          <w:sz w:val="24"/>
          <w:szCs w:val="24"/>
        </w:rPr>
        <w:t xml:space="preserve">  </w:t>
      </w:r>
      <w:r>
        <w:rPr>
          <w:rFonts w:hint="eastAsia"/>
          <w:color w:val="000000"/>
          <w:sz w:val="24"/>
          <w:szCs w:val="24"/>
        </w:rPr>
        <w:t>基本试验最大加载值不应小于预估破坏荷载，且应符合本规程第</w:t>
      </w:r>
      <w:r>
        <w:rPr>
          <w:rFonts w:hint="eastAsia"/>
          <w:color w:val="000000"/>
          <w:sz w:val="24"/>
          <w:szCs w:val="24"/>
        </w:rPr>
        <w:t>7.1.9</w:t>
      </w:r>
      <w:r>
        <w:rPr>
          <w:rFonts w:hint="eastAsia"/>
          <w:color w:val="000000"/>
          <w:sz w:val="24"/>
          <w:szCs w:val="24"/>
        </w:rPr>
        <w:t>要求，必要时可增加试验锚杆杆体截面积。</w:t>
      </w:r>
    </w:p>
    <w:p w:rsidR="00284160" w:rsidRDefault="0042351E" w:rsidP="005462FF">
      <w:pPr>
        <w:adjustRightInd w:val="0"/>
        <w:snapToGrid w:val="0"/>
        <w:spacing w:beforeLines="50" w:line="360" w:lineRule="auto"/>
        <w:rPr>
          <w:sz w:val="24"/>
          <w:szCs w:val="24"/>
        </w:rPr>
      </w:pPr>
      <w:r>
        <w:rPr>
          <w:rFonts w:ascii="楷体_GB2312" w:eastAsia="楷体_GB2312" w:hint="eastAsia"/>
          <w:b/>
          <w:color w:val="000000"/>
          <w:sz w:val="24"/>
          <w:szCs w:val="24"/>
        </w:rPr>
        <w:t>12</w:t>
      </w:r>
      <w:r>
        <w:rPr>
          <w:rFonts w:hint="eastAsia"/>
          <w:b/>
          <w:sz w:val="24"/>
          <w:szCs w:val="24"/>
        </w:rPr>
        <w:t>.3.3</w:t>
      </w:r>
      <w:r>
        <w:rPr>
          <w:sz w:val="24"/>
          <w:szCs w:val="24"/>
        </w:rPr>
        <w:t xml:space="preserve">  </w:t>
      </w:r>
      <w:r>
        <w:rPr>
          <w:rFonts w:hint="eastAsia"/>
          <w:sz w:val="24"/>
          <w:szCs w:val="24"/>
        </w:rPr>
        <w:t>预应力锚杆基本试验应采用分级多循环加荷，加荷等级与位移观测时间应按表</w:t>
      </w:r>
      <w:r>
        <w:rPr>
          <w:rFonts w:hint="eastAsia"/>
          <w:sz w:val="24"/>
          <w:szCs w:val="24"/>
        </w:rPr>
        <w:t>7.3.3</w:t>
      </w:r>
      <w:r>
        <w:rPr>
          <w:rFonts w:hint="eastAsia"/>
          <w:sz w:val="24"/>
          <w:szCs w:val="24"/>
        </w:rPr>
        <w:t>的规定。</w:t>
      </w:r>
    </w:p>
    <w:p w:rsidR="0042351E" w:rsidRDefault="0042351E">
      <w:pPr>
        <w:spacing w:line="360" w:lineRule="auto"/>
        <w:rPr>
          <w:szCs w:val="21"/>
        </w:rPr>
      </w:pPr>
      <w:r>
        <w:rPr>
          <w:rFonts w:hint="eastAsia"/>
          <w:szCs w:val="21"/>
        </w:rPr>
        <w:t>表</w:t>
      </w:r>
      <w:r>
        <w:rPr>
          <w:rFonts w:hint="eastAsia"/>
          <w:szCs w:val="21"/>
        </w:rPr>
        <w:t>7.3.3</w:t>
      </w:r>
      <w:r>
        <w:rPr>
          <w:rFonts w:hint="eastAsia"/>
          <w:szCs w:val="21"/>
        </w:rPr>
        <w:t xml:space="preserve">　　　　</w:t>
      </w:r>
      <w:r>
        <w:rPr>
          <w:rFonts w:hint="eastAsia"/>
          <w:szCs w:val="21"/>
        </w:rPr>
        <w:t xml:space="preserve">      </w:t>
      </w:r>
      <w:r>
        <w:rPr>
          <w:rFonts w:hint="eastAsia"/>
          <w:szCs w:val="21"/>
        </w:rPr>
        <w:t>锚杆极限抗拔试验加荷等级与观测时间表</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155"/>
        <w:gridCol w:w="1067"/>
        <w:gridCol w:w="654"/>
        <w:gridCol w:w="654"/>
        <w:gridCol w:w="654"/>
        <w:gridCol w:w="666"/>
        <w:gridCol w:w="654"/>
        <w:gridCol w:w="654"/>
        <w:gridCol w:w="654"/>
        <w:gridCol w:w="655"/>
      </w:tblGrid>
      <w:tr w:rsidR="0042351E">
        <w:trPr>
          <w:cantSplit/>
          <w:trHeight w:val="450"/>
        </w:trPr>
        <w:tc>
          <w:tcPr>
            <w:tcW w:w="1155" w:type="dxa"/>
            <w:vMerge w:val="restart"/>
            <w:vAlign w:val="center"/>
          </w:tcPr>
          <w:p w:rsidR="0042351E" w:rsidRDefault="0042351E">
            <w:pPr>
              <w:jc w:val="center"/>
              <w:rPr>
                <w:sz w:val="18"/>
                <w:szCs w:val="18"/>
              </w:rPr>
            </w:pPr>
            <w:r>
              <w:rPr>
                <w:rFonts w:hint="eastAsia"/>
                <w:sz w:val="18"/>
                <w:szCs w:val="18"/>
              </w:rPr>
              <w:t>循环次数</w:t>
            </w:r>
          </w:p>
        </w:tc>
        <w:tc>
          <w:tcPr>
            <w:tcW w:w="6312" w:type="dxa"/>
            <w:gridSpan w:val="9"/>
            <w:tcBorders>
              <w:bottom w:val="single" w:sz="4" w:space="0" w:color="auto"/>
            </w:tcBorders>
            <w:vAlign w:val="center"/>
          </w:tcPr>
          <w:p w:rsidR="0042351E" w:rsidRDefault="0042351E">
            <w:pPr>
              <w:jc w:val="center"/>
              <w:rPr>
                <w:sz w:val="18"/>
                <w:szCs w:val="18"/>
              </w:rPr>
            </w:pPr>
            <w:r>
              <w:rPr>
                <w:rFonts w:hint="eastAsia"/>
                <w:sz w:val="18"/>
                <w:szCs w:val="18"/>
              </w:rPr>
              <w:t>分级荷载与最大试验荷载的百分比（％）</w:t>
            </w:r>
          </w:p>
        </w:tc>
      </w:tr>
      <w:tr w:rsidR="0042351E">
        <w:trPr>
          <w:cantSplit/>
          <w:trHeight w:val="450"/>
        </w:trPr>
        <w:tc>
          <w:tcPr>
            <w:tcW w:w="1155" w:type="dxa"/>
            <w:vMerge/>
            <w:vAlign w:val="center"/>
          </w:tcPr>
          <w:p w:rsidR="0042351E" w:rsidRDefault="0042351E">
            <w:pPr>
              <w:jc w:val="center"/>
              <w:rPr>
                <w:sz w:val="18"/>
                <w:szCs w:val="18"/>
              </w:rPr>
            </w:pPr>
          </w:p>
        </w:tc>
        <w:tc>
          <w:tcPr>
            <w:tcW w:w="1067" w:type="dxa"/>
            <w:tcBorders>
              <w:bottom w:val="single" w:sz="4" w:space="0" w:color="auto"/>
            </w:tcBorders>
            <w:vAlign w:val="center"/>
          </w:tcPr>
          <w:p w:rsidR="0042351E" w:rsidRDefault="0042351E">
            <w:pPr>
              <w:jc w:val="center"/>
              <w:rPr>
                <w:sz w:val="18"/>
                <w:szCs w:val="18"/>
              </w:rPr>
            </w:pPr>
            <w:r>
              <w:rPr>
                <w:rFonts w:hint="eastAsia"/>
                <w:sz w:val="18"/>
                <w:szCs w:val="18"/>
              </w:rPr>
              <w:t>初始荷载</w:t>
            </w:r>
          </w:p>
        </w:tc>
        <w:tc>
          <w:tcPr>
            <w:tcW w:w="2628" w:type="dxa"/>
            <w:gridSpan w:val="4"/>
            <w:tcBorders>
              <w:bottom w:val="single" w:sz="4" w:space="0" w:color="auto"/>
            </w:tcBorders>
            <w:vAlign w:val="center"/>
          </w:tcPr>
          <w:p w:rsidR="0042351E" w:rsidRDefault="0042351E">
            <w:pPr>
              <w:jc w:val="center"/>
              <w:rPr>
                <w:sz w:val="18"/>
                <w:szCs w:val="18"/>
              </w:rPr>
            </w:pPr>
            <w:r>
              <w:rPr>
                <w:rFonts w:hint="eastAsia"/>
                <w:sz w:val="18"/>
                <w:szCs w:val="18"/>
              </w:rPr>
              <w:t>加载</w:t>
            </w:r>
          </w:p>
        </w:tc>
        <w:tc>
          <w:tcPr>
            <w:tcW w:w="2617" w:type="dxa"/>
            <w:gridSpan w:val="4"/>
            <w:tcBorders>
              <w:bottom w:val="single" w:sz="4" w:space="0" w:color="auto"/>
            </w:tcBorders>
            <w:vAlign w:val="center"/>
          </w:tcPr>
          <w:p w:rsidR="0042351E" w:rsidRDefault="0042351E">
            <w:pPr>
              <w:jc w:val="center"/>
              <w:rPr>
                <w:sz w:val="18"/>
                <w:szCs w:val="18"/>
              </w:rPr>
            </w:pPr>
            <w:r>
              <w:rPr>
                <w:rFonts w:hint="eastAsia"/>
                <w:sz w:val="18"/>
                <w:szCs w:val="18"/>
              </w:rPr>
              <w:t>卸载</w:t>
            </w:r>
          </w:p>
        </w:tc>
      </w:tr>
      <w:tr w:rsidR="0042351E">
        <w:trPr>
          <w:cantSplit/>
          <w:trHeight w:val="345"/>
        </w:trPr>
        <w:tc>
          <w:tcPr>
            <w:tcW w:w="1155" w:type="dxa"/>
            <w:vAlign w:val="center"/>
          </w:tcPr>
          <w:p w:rsidR="0042351E" w:rsidRDefault="0042351E">
            <w:pPr>
              <w:jc w:val="center"/>
              <w:rPr>
                <w:sz w:val="18"/>
                <w:szCs w:val="18"/>
              </w:rPr>
            </w:pPr>
            <w:r>
              <w:rPr>
                <w:rFonts w:hint="eastAsia"/>
                <w:sz w:val="18"/>
                <w:szCs w:val="18"/>
              </w:rPr>
              <w:t>初始加载值</w:t>
            </w:r>
          </w:p>
        </w:tc>
        <w:tc>
          <w:tcPr>
            <w:tcW w:w="1067" w:type="dxa"/>
            <w:tcBorders>
              <w:bottom w:val="single" w:sz="4" w:space="0" w:color="auto"/>
            </w:tcBorders>
            <w:vAlign w:val="center"/>
          </w:tcPr>
          <w:p w:rsidR="0042351E" w:rsidRDefault="0042351E">
            <w:pPr>
              <w:jc w:val="center"/>
              <w:rPr>
                <w:sz w:val="18"/>
                <w:szCs w:val="18"/>
              </w:rPr>
            </w:pPr>
            <w:r>
              <w:rPr>
                <w:rFonts w:hint="eastAsia"/>
                <w:sz w:val="18"/>
                <w:szCs w:val="18"/>
              </w:rPr>
              <w:t>—</w:t>
            </w:r>
          </w:p>
        </w:tc>
        <w:tc>
          <w:tcPr>
            <w:tcW w:w="654" w:type="dxa"/>
            <w:tcBorders>
              <w:bottom w:val="single" w:sz="4" w:space="0" w:color="auto"/>
            </w:tcBorders>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66" w:type="dxa"/>
            <w:tcBorders>
              <w:bottom w:val="single" w:sz="4" w:space="0" w:color="auto"/>
            </w:tcBorders>
            <w:vAlign w:val="center"/>
          </w:tcPr>
          <w:p w:rsidR="0042351E" w:rsidRDefault="0042351E">
            <w:pPr>
              <w:jc w:val="center"/>
              <w:rPr>
                <w:sz w:val="18"/>
                <w:szCs w:val="18"/>
              </w:rPr>
            </w:pPr>
            <w:r>
              <w:rPr>
                <w:rFonts w:hint="eastAsia"/>
                <w:sz w:val="18"/>
                <w:szCs w:val="18"/>
              </w:rPr>
              <w:t>10</w:t>
            </w:r>
          </w:p>
        </w:tc>
        <w:tc>
          <w:tcPr>
            <w:tcW w:w="654" w:type="dxa"/>
            <w:tcBorders>
              <w:bottom w:val="single" w:sz="4" w:space="0" w:color="auto"/>
            </w:tcBorders>
            <w:vAlign w:val="center"/>
          </w:tcPr>
          <w:p w:rsidR="0042351E" w:rsidRDefault="0042351E">
            <w:pPr>
              <w:jc w:val="center"/>
              <w:rPr>
                <w:sz w:val="18"/>
                <w:szCs w:val="18"/>
              </w:rPr>
            </w:pPr>
            <w:r>
              <w:rPr>
                <w:rFonts w:hint="eastAsia"/>
                <w:sz w:val="18"/>
                <w:szCs w:val="18"/>
              </w:rPr>
              <w:t>—</w:t>
            </w:r>
          </w:p>
        </w:tc>
        <w:tc>
          <w:tcPr>
            <w:tcW w:w="654" w:type="dxa"/>
            <w:tcBorders>
              <w:bottom w:val="single" w:sz="4" w:space="0" w:color="auto"/>
            </w:tcBorders>
            <w:vAlign w:val="center"/>
          </w:tcPr>
          <w:p w:rsidR="0042351E" w:rsidRDefault="0042351E">
            <w:pPr>
              <w:jc w:val="center"/>
              <w:rPr>
                <w:sz w:val="18"/>
                <w:szCs w:val="18"/>
              </w:rPr>
            </w:pPr>
            <w:r>
              <w:rPr>
                <w:rFonts w:hint="eastAsia"/>
                <w:sz w:val="18"/>
                <w:szCs w:val="18"/>
              </w:rPr>
              <w:t>—</w:t>
            </w:r>
          </w:p>
        </w:tc>
        <w:tc>
          <w:tcPr>
            <w:tcW w:w="654" w:type="dxa"/>
            <w:tcBorders>
              <w:bottom w:val="single" w:sz="4" w:space="0" w:color="auto"/>
            </w:tcBorders>
            <w:vAlign w:val="center"/>
          </w:tcPr>
          <w:p w:rsidR="0042351E" w:rsidRDefault="0042351E">
            <w:pPr>
              <w:jc w:val="center"/>
              <w:rPr>
                <w:sz w:val="18"/>
                <w:szCs w:val="18"/>
              </w:rPr>
            </w:pPr>
            <w:r>
              <w:rPr>
                <w:rFonts w:hint="eastAsia"/>
                <w:sz w:val="18"/>
                <w:szCs w:val="18"/>
              </w:rPr>
              <w:t>—</w:t>
            </w:r>
          </w:p>
        </w:tc>
        <w:tc>
          <w:tcPr>
            <w:tcW w:w="655" w:type="dxa"/>
            <w:tcBorders>
              <w:bottom w:val="single" w:sz="4" w:space="0" w:color="auto"/>
            </w:tcBorders>
            <w:vAlign w:val="center"/>
          </w:tcPr>
          <w:p w:rsidR="0042351E" w:rsidRDefault="0042351E">
            <w:pPr>
              <w:jc w:val="center"/>
              <w:rPr>
                <w:sz w:val="18"/>
                <w:szCs w:val="18"/>
              </w:rPr>
            </w:pPr>
            <w:r>
              <w:rPr>
                <w:rFonts w:hint="eastAsia"/>
                <w:sz w:val="18"/>
                <w:szCs w:val="18"/>
              </w:rPr>
              <w:t>—</w:t>
            </w:r>
          </w:p>
        </w:tc>
      </w:tr>
      <w:tr w:rsidR="0042351E">
        <w:trPr>
          <w:cantSplit/>
          <w:trHeight w:val="346"/>
        </w:trPr>
        <w:tc>
          <w:tcPr>
            <w:tcW w:w="1155" w:type="dxa"/>
            <w:vAlign w:val="center"/>
          </w:tcPr>
          <w:p w:rsidR="0042351E" w:rsidRDefault="0042351E">
            <w:pPr>
              <w:jc w:val="center"/>
              <w:rPr>
                <w:sz w:val="18"/>
                <w:szCs w:val="18"/>
              </w:rPr>
            </w:pPr>
            <w:r>
              <w:rPr>
                <w:rFonts w:hint="eastAsia"/>
                <w:sz w:val="18"/>
                <w:szCs w:val="18"/>
              </w:rPr>
              <w:t>第一循环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66"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55" w:type="dxa"/>
            <w:vAlign w:val="center"/>
          </w:tcPr>
          <w:p w:rsidR="0042351E" w:rsidRDefault="0042351E">
            <w:pPr>
              <w:jc w:val="center"/>
              <w:rPr>
                <w:sz w:val="18"/>
                <w:szCs w:val="18"/>
              </w:rPr>
            </w:pPr>
            <w:r>
              <w:rPr>
                <w:rFonts w:hint="eastAsia"/>
                <w:sz w:val="18"/>
                <w:szCs w:val="18"/>
              </w:rPr>
              <w:t>10</w:t>
            </w:r>
          </w:p>
        </w:tc>
      </w:tr>
      <w:tr w:rsidR="0042351E">
        <w:trPr>
          <w:cantSplit/>
          <w:trHeight w:val="345"/>
        </w:trPr>
        <w:tc>
          <w:tcPr>
            <w:tcW w:w="1155" w:type="dxa"/>
            <w:vAlign w:val="center"/>
          </w:tcPr>
          <w:p w:rsidR="0042351E" w:rsidRDefault="0042351E">
            <w:pPr>
              <w:jc w:val="center"/>
              <w:rPr>
                <w:sz w:val="18"/>
                <w:szCs w:val="18"/>
              </w:rPr>
            </w:pPr>
            <w:r>
              <w:rPr>
                <w:rFonts w:hint="eastAsia"/>
                <w:sz w:val="18"/>
                <w:szCs w:val="18"/>
              </w:rPr>
              <w:t>第二循环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66"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30</w:t>
            </w:r>
          </w:p>
        </w:tc>
        <w:tc>
          <w:tcPr>
            <w:tcW w:w="655" w:type="dxa"/>
            <w:vAlign w:val="center"/>
          </w:tcPr>
          <w:p w:rsidR="0042351E" w:rsidRDefault="0042351E">
            <w:pPr>
              <w:jc w:val="center"/>
              <w:rPr>
                <w:sz w:val="18"/>
                <w:szCs w:val="18"/>
              </w:rPr>
            </w:pPr>
            <w:r>
              <w:rPr>
                <w:rFonts w:hint="eastAsia"/>
                <w:sz w:val="18"/>
                <w:szCs w:val="18"/>
              </w:rPr>
              <w:t>10</w:t>
            </w:r>
          </w:p>
        </w:tc>
      </w:tr>
      <w:tr w:rsidR="0042351E">
        <w:trPr>
          <w:cantSplit/>
          <w:trHeight w:val="346"/>
        </w:trPr>
        <w:tc>
          <w:tcPr>
            <w:tcW w:w="1155" w:type="dxa"/>
            <w:vAlign w:val="center"/>
          </w:tcPr>
          <w:p w:rsidR="0042351E" w:rsidRDefault="0042351E">
            <w:pPr>
              <w:jc w:val="center"/>
              <w:rPr>
                <w:sz w:val="18"/>
                <w:szCs w:val="18"/>
              </w:rPr>
            </w:pPr>
            <w:r>
              <w:rPr>
                <w:rFonts w:hint="eastAsia"/>
                <w:sz w:val="18"/>
                <w:szCs w:val="18"/>
              </w:rPr>
              <w:t>第三循环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w:t>
            </w:r>
          </w:p>
        </w:tc>
        <w:tc>
          <w:tcPr>
            <w:tcW w:w="666" w:type="dxa"/>
            <w:vAlign w:val="center"/>
          </w:tcPr>
          <w:p w:rsidR="0042351E" w:rsidRDefault="0042351E">
            <w:pPr>
              <w:jc w:val="center"/>
              <w:rPr>
                <w:sz w:val="18"/>
                <w:szCs w:val="18"/>
              </w:rPr>
            </w:pPr>
            <w:r>
              <w:rPr>
                <w:rFonts w:hint="eastAsia"/>
                <w:sz w:val="18"/>
                <w:szCs w:val="18"/>
              </w:rPr>
              <w:t>70</w:t>
            </w:r>
          </w:p>
        </w:tc>
        <w:tc>
          <w:tcPr>
            <w:tcW w:w="654" w:type="dxa"/>
            <w:vAlign w:val="center"/>
          </w:tcPr>
          <w:p w:rsidR="0042351E" w:rsidRDefault="0042351E">
            <w:pPr>
              <w:jc w:val="center"/>
              <w:rPr>
                <w:sz w:val="18"/>
                <w:szCs w:val="18"/>
              </w:rPr>
            </w:pP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30</w:t>
            </w:r>
          </w:p>
        </w:tc>
        <w:tc>
          <w:tcPr>
            <w:tcW w:w="655" w:type="dxa"/>
            <w:vAlign w:val="center"/>
          </w:tcPr>
          <w:p w:rsidR="0042351E" w:rsidRDefault="0042351E">
            <w:pPr>
              <w:jc w:val="center"/>
              <w:rPr>
                <w:sz w:val="18"/>
                <w:szCs w:val="18"/>
              </w:rPr>
            </w:pPr>
            <w:r>
              <w:rPr>
                <w:rFonts w:hint="eastAsia"/>
                <w:sz w:val="18"/>
                <w:szCs w:val="18"/>
              </w:rPr>
              <w:t>10</w:t>
            </w:r>
          </w:p>
        </w:tc>
      </w:tr>
      <w:tr w:rsidR="0042351E">
        <w:trPr>
          <w:cantSplit/>
          <w:trHeight w:val="346"/>
        </w:trPr>
        <w:tc>
          <w:tcPr>
            <w:tcW w:w="1155" w:type="dxa"/>
            <w:vAlign w:val="center"/>
          </w:tcPr>
          <w:p w:rsidR="0042351E" w:rsidRDefault="0042351E">
            <w:pPr>
              <w:jc w:val="center"/>
              <w:rPr>
                <w:sz w:val="18"/>
                <w:szCs w:val="18"/>
              </w:rPr>
            </w:pPr>
            <w:r>
              <w:rPr>
                <w:rFonts w:hint="eastAsia"/>
                <w:sz w:val="18"/>
                <w:szCs w:val="18"/>
              </w:rPr>
              <w:t>第四循环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70</w:t>
            </w:r>
          </w:p>
        </w:tc>
        <w:tc>
          <w:tcPr>
            <w:tcW w:w="666" w:type="dxa"/>
            <w:vAlign w:val="center"/>
          </w:tcPr>
          <w:p w:rsidR="0042351E" w:rsidRDefault="0042351E">
            <w:pPr>
              <w:jc w:val="center"/>
              <w:rPr>
                <w:sz w:val="18"/>
                <w:szCs w:val="18"/>
              </w:rPr>
            </w:pPr>
            <w:r>
              <w:rPr>
                <w:rFonts w:hint="eastAsia"/>
                <w:sz w:val="18"/>
                <w:szCs w:val="18"/>
              </w:rPr>
              <w:t>80</w:t>
            </w:r>
          </w:p>
        </w:tc>
        <w:tc>
          <w:tcPr>
            <w:tcW w:w="654" w:type="dxa"/>
            <w:vAlign w:val="center"/>
          </w:tcPr>
          <w:p w:rsidR="0042351E" w:rsidRDefault="0042351E">
            <w:pPr>
              <w:jc w:val="center"/>
              <w:rPr>
                <w:sz w:val="18"/>
                <w:szCs w:val="18"/>
              </w:rPr>
            </w:pPr>
            <w:r>
              <w:rPr>
                <w:rFonts w:hint="eastAsia"/>
                <w:sz w:val="18"/>
                <w:szCs w:val="18"/>
              </w:rPr>
              <w:t>70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30</w:t>
            </w:r>
          </w:p>
        </w:tc>
        <w:tc>
          <w:tcPr>
            <w:tcW w:w="655" w:type="dxa"/>
            <w:vAlign w:val="center"/>
          </w:tcPr>
          <w:p w:rsidR="0042351E" w:rsidRDefault="0042351E">
            <w:pPr>
              <w:jc w:val="center"/>
              <w:rPr>
                <w:sz w:val="18"/>
                <w:szCs w:val="18"/>
              </w:rPr>
            </w:pPr>
            <w:r>
              <w:rPr>
                <w:rFonts w:hint="eastAsia"/>
                <w:sz w:val="18"/>
                <w:szCs w:val="18"/>
              </w:rPr>
              <w:t>10</w:t>
            </w:r>
          </w:p>
        </w:tc>
      </w:tr>
      <w:tr w:rsidR="0042351E">
        <w:trPr>
          <w:cantSplit/>
          <w:trHeight w:val="345"/>
        </w:trPr>
        <w:tc>
          <w:tcPr>
            <w:tcW w:w="1155" w:type="dxa"/>
            <w:vAlign w:val="center"/>
          </w:tcPr>
          <w:p w:rsidR="0042351E" w:rsidRDefault="0042351E">
            <w:pPr>
              <w:jc w:val="center"/>
              <w:rPr>
                <w:sz w:val="18"/>
                <w:szCs w:val="18"/>
              </w:rPr>
            </w:pPr>
            <w:r>
              <w:rPr>
                <w:rFonts w:hint="eastAsia"/>
                <w:sz w:val="18"/>
                <w:szCs w:val="18"/>
              </w:rPr>
              <w:t>第五循环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80</w:t>
            </w:r>
          </w:p>
        </w:tc>
        <w:tc>
          <w:tcPr>
            <w:tcW w:w="666" w:type="dxa"/>
            <w:vAlign w:val="center"/>
          </w:tcPr>
          <w:p w:rsidR="0042351E" w:rsidRDefault="0042351E">
            <w:pPr>
              <w:jc w:val="center"/>
              <w:rPr>
                <w:sz w:val="18"/>
                <w:szCs w:val="18"/>
              </w:rPr>
            </w:pPr>
            <w:r>
              <w:rPr>
                <w:rFonts w:hint="eastAsia"/>
                <w:sz w:val="18"/>
                <w:szCs w:val="18"/>
              </w:rPr>
              <w:t>90</w:t>
            </w:r>
          </w:p>
        </w:tc>
        <w:tc>
          <w:tcPr>
            <w:tcW w:w="654" w:type="dxa"/>
            <w:vAlign w:val="center"/>
          </w:tcPr>
          <w:p w:rsidR="0042351E" w:rsidRDefault="0042351E">
            <w:pPr>
              <w:jc w:val="center"/>
              <w:rPr>
                <w:sz w:val="18"/>
                <w:szCs w:val="18"/>
              </w:rPr>
            </w:pPr>
            <w:r>
              <w:rPr>
                <w:rFonts w:hint="eastAsia"/>
                <w:sz w:val="18"/>
                <w:szCs w:val="18"/>
              </w:rPr>
              <w:t>80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30</w:t>
            </w:r>
          </w:p>
        </w:tc>
        <w:tc>
          <w:tcPr>
            <w:tcW w:w="655" w:type="dxa"/>
            <w:vAlign w:val="center"/>
          </w:tcPr>
          <w:p w:rsidR="0042351E" w:rsidRDefault="0042351E">
            <w:pPr>
              <w:jc w:val="center"/>
              <w:rPr>
                <w:sz w:val="18"/>
                <w:szCs w:val="18"/>
              </w:rPr>
            </w:pPr>
            <w:r>
              <w:rPr>
                <w:rFonts w:hint="eastAsia"/>
                <w:sz w:val="18"/>
                <w:szCs w:val="18"/>
              </w:rPr>
              <w:t>10</w:t>
            </w:r>
          </w:p>
        </w:tc>
      </w:tr>
      <w:tr w:rsidR="0042351E">
        <w:trPr>
          <w:cantSplit/>
          <w:trHeight w:val="346"/>
        </w:trPr>
        <w:tc>
          <w:tcPr>
            <w:tcW w:w="1155" w:type="dxa"/>
            <w:vAlign w:val="center"/>
          </w:tcPr>
          <w:p w:rsidR="0042351E" w:rsidRDefault="0042351E">
            <w:pPr>
              <w:jc w:val="center"/>
              <w:rPr>
                <w:sz w:val="18"/>
                <w:szCs w:val="18"/>
              </w:rPr>
            </w:pPr>
            <w:r>
              <w:rPr>
                <w:rFonts w:hint="eastAsia"/>
                <w:sz w:val="18"/>
                <w:szCs w:val="18"/>
              </w:rPr>
              <w:t>第六循环</w:t>
            </w:r>
          </w:p>
        </w:tc>
        <w:tc>
          <w:tcPr>
            <w:tcW w:w="1067"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30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90</w:t>
            </w:r>
          </w:p>
        </w:tc>
        <w:tc>
          <w:tcPr>
            <w:tcW w:w="666" w:type="dxa"/>
            <w:vAlign w:val="center"/>
          </w:tcPr>
          <w:p w:rsidR="0042351E" w:rsidRDefault="0042351E">
            <w:pPr>
              <w:jc w:val="center"/>
              <w:rPr>
                <w:sz w:val="18"/>
                <w:szCs w:val="18"/>
              </w:rPr>
            </w:pPr>
            <w:r>
              <w:rPr>
                <w:rFonts w:hint="eastAsia"/>
                <w:sz w:val="18"/>
                <w:szCs w:val="18"/>
              </w:rPr>
              <w:t>100</w:t>
            </w:r>
          </w:p>
        </w:tc>
        <w:tc>
          <w:tcPr>
            <w:tcW w:w="654" w:type="dxa"/>
            <w:vAlign w:val="center"/>
          </w:tcPr>
          <w:p w:rsidR="0042351E" w:rsidRDefault="0042351E">
            <w:pPr>
              <w:jc w:val="center"/>
              <w:rPr>
                <w:sz w:val="18"/>
                <w:szCs w:val="18"/>
              </w:rPr>
            </w:pPr>
            <w:r>
              <w:rPr>
                <w:rFonts w:hint="eastAsia"/>
                <w:sz w:val="18"/>
                <w:szCs w:val="18"/>
              </w:rPr>
              <w:t>90</w:t>
            </w:r>
          </w:p>
        </w:tc>
        <w:tc>
          <w:tcPr>
            <w:tcW w:w="654" w:type="dxa"/>
            <w:vAlign w:val="center"/>
          </w:tcPr>
          <w:p w:rsidR="0042351E" w:rsidRDefault="0042351E">
            <w:pPr>
              <w:jc w:val="center"/>
              <w:rPr>
                <w:sz w:val="18"/>
                <w:szCs w:val="18"/>
              </w:rPr>
            </w:pPr>
            <w:r>
              <w:rPr>
                <w:rFonts w:hint="eastAsia"/>
                <w:sz w:val="18"/>
                <w:szCs w:val="18"/>
              </w:rPr>
              <w:t>50</w:t>
            </w:r>
          </w:p>
        </w:tc>
        <w:tc>
          <w:tcPr>
            <w:tcW w:w="654" w:type="dxa"/>
            <w:vAlign w:val="center"/>
          </w:tcPr>
          <w:p w:rsidR="0042351E" w:rsidRDefault="0042351E">
            <w:pPr>
              <w:jc w:val="center"/>
              <w:rPr>
                <w:sz w:val="18"/>
                <w:szCs w:val="18"/>
              </w:rPr>
            </w:pPr>
            <w:r>
              <w:rPr>
                <w:rFonts w:hint="eastAsia"/>
                <w:sz w:val="18"/>
                <w:szCs w:val="18"/>
              </w:rPr>
              <w:t>30</w:t>
            </w:r>
          </w:p>
        </w:tc>
        <w:tc>
          <w:tcPr>
            <w:tcW w:w="655" w:type="dxa"/>
            <w:vAlign w:val="center"/>
          </w:tcPr>
          <w:p w:rsidR="0042351E" w:rsidRDefault="0042351E">
            <w:pPr>
              <w:jc w:val="center"/>
              <w:rPr>
                <w:sz w:val="18"/>
                <w:szCs w:val="18"/>
              </w:rPr>
            </w:pPr>
            <w:r>
              <w:rPr>
                <w:rFonts w:hint="eastAsia"/>
                <w:sz w:val="18"/>
                <w:szCs w:val="18"/>
              </w:rPr>
              <w:t>10</w:t>
            </w:r>
          </w:p>
        </w:tc>
      </w:tr>
      <w:tr w:rsidR="0042351E">
        <w:trPr>
          <w:trHeight w:val="346"/>
        </w:trPr>
        <w:tc>
          <w:tcPr>
            <w:tcW w:w="2222" w:type="dxa"/>
            <w:gridSpan w:val="2"/>
            <w:vAlign w:val="center"/>
          </w:tcPr>
          <w:p w:rsidR="0042351E" w:rsidRDefault="0042351E">
            <w:pPr>
              <w:jc w:val="center"/>
              <w:rPr>
                <w:sz w:val="18"/>
                <w:szCs w:val="18"/>
              </w:rPr>
            </w:pPr>
            <w:r>
              <w:rPr>
                <w:rFonts w:hint="eastAsia"/>
                <w:sz w:val="18"/>
                <w:szCs w:val="18"/>
              </w:rPr>
              <w:t>观测时间（</w:t>
            </w:r>
            <w:r>
              <w:rPr>
                <w:rFonts w:hint="eastAsia"/>
                <w:sz w:val="18"/>
                <w:szCs w:val="18"/>
              </w:rPr>
              <w:t>min</w:t>
            </w:r>
            <w:r>
              <w:rPr>
                <w:rFonts w:hint="eastAsia"/>
                <w:sz w:val="18"/>
                <w:szCs w:val="18"/>
              </w:rPr>
              <w:t>）</w:t>
            </w:r>
          </w:p>
        </w:tc>
        <w:tc>
          <w:tcPr>
            <w:tcW w:w="654" w:type="dxa"/>
            <w:vAlign w:val="center"/>
          </w:tcPr>
          <w:p w:rsidR="0042351E" w:rsidRDefault="0042351E">
            <w:pPr>
              <w:jc w:val="center"/>
              <w:rPr>
                <w:sz w:val="18"/>
                <w:szCs w:val="18"/>
              </w:rPr>
            </w:pPr>
            <w:r>
              <w:rPr>
                <w:rFonts w:hint="eastAsia"/>
                <w:sz w:val="18"/>
                <w:szCs w:val="18"/>
              </w:rPr>
              <w:t>5</w:t>
            </w:r>
          </w:p>
        </w:tc>
        <w:tc>
          <w:tcPr>
            <w:tcW w:w="654" w:type="dxa"/>
            <w:vAlign w:val="center"/>
          </w:tcPr>
          <w:p w:rsidR="0042351E" w:rsidRDefault="0042351E">
            <w:pPr>
              <w:jc w:val="center"/>
              <w:rPr>
                <w:sz w:val="18"/>
                <w:szCs w:val="18"/>
              </w:rPr>
            </w:pPr>
            <w:r>
              <w:rPr>
                <w:rFonts w:hint="eastAsia"/>
                <w:sz w:val="18"/>
                <w:szCs w:val="18"/>
              </w:rPr>
              <w:t>5</w:t>
            </w:r>
          </w:p>
        </w:tc>
        <w:tc>
          <w:tcPr>
            <w:tcW w:w="654" w:type="dxa"/>
            <w:vAlign w:val="center"/>
          </w:tcPr>
          <w:p w:rsidR="0042351E" w:rsidRDefault="0042351E">
            <w:pPr>
              <w:jc w:val="center"/>
              <w:rPr>
                <w:sz w:val="18"/>
                <w:szCs w:val="18"/>
              </w:rPr>
            </w:pPr>
            <w:r>
              <w:rPr>
                <w:rFonts w:hint="eastAsia"/>
                <w:sz w:val="18"/>
                <w:szCs w:val="18"/>
              </w:rPr>
              <w:t>5</w:t>
            </w:r>
          </w:p>
        </w:tc>
        <w:tc>
          <w:tcPr>
            <w:tcW w:w="666" w:type="dxa"/>
            <w:vAlign w:val="center"/>
          </w:tcPr>
          <w:p w:rsidR="0042351E" w:rsidRDefault="0042351E">
            <w:pPr>
              <w:jc w:val="center"/>
              <w:rPr>
                <w:sz w:val="18"/>
                <w:szCs w:val="18"/>
              </w:rPr>
            </w:pPr>
            <w:r>
              <w:rPr>
                <w:rFonts w:hint="eastAsia"/>
                <w:sz w:val="18"/>
                <w:szCs w:val="18"/>
              </w:rPr>
              <w:t>10</w:t>
            </w:r>
          </w:p>
        </w:tc>
        <w:tc>
          <w:tcPr>
            <w:tcW w:w="654" w:type="dxa"/>
            <w:vAlign w:val="center"/>
          </w:tcPr>
          <w:p w:rsidR="0042351E" w:rsidRDefault="0042351E">
            <w:pPr>
              <w:jc w:val="center"/>
              <w:rPr>
                <w:sz w:val="18"/>
                <w:szCs w:val="18"/>
              </w:rPr>
            </w:pPr>
            <w:r>
              <w:rPr>
                <w:rFonts w:hint="eastAsia"/>
                <w:sz w:val="18"/>
                <w:szCs w:val="18"/>
              </w:rPr>
              <w:t>5</w:t>
            </w:r>
          </w:p>
        </w:tc>
        <w:tc>
          <w:tcPr>
            <w:tcW w:w="654" w:type="dxa"/>
            <w:vAlign w:val="center"/>
          </w:tcPr>
          <w:p w:rsidR="0042351E" w:rsidRDefault="0042351E">
            <w:pPr>
              <w:jc w:val="center"/>
              <w:rPr>
                <w:sz w:val="18"/>
                <w:szCs w:val="18"/>
              </w:rPr>
            </w:pPr>
            <w:r>
              <w:rPr>
                <w:rFonts w:hint="eastAsia"/>
                <w:sz w:val="18"/>
                <w:szCs w:val="18"/>
              </w:rPr>
              <w:t>5</w:t>
            </w:r>
          </w:p>
        </w:tc>
        <w:tc>
          <w:tcPr>
            <w:tcW w:w="654" w:type="dxa"/>
            <w:vAlign w:val="center"/>
          </w:tcPr>
          <w:p w:rsidR="0042351E" w:rsidRDefault="0042351E">
            <w:pPr>
              <w:jc w:val="center"/>
              <w:rPr>
                <w:sz w:val="18"/>
                <w:szCs w:val="18"/>
              </w:rPr>
            </w:pPr>
            <w:r>
              <w:rPr>
                <w:rFonts w:hint="eastAsia"/>
                <w:sz w:val="18"/>
                <w:szCs w:val="18"/>
              </w:rPr>
              <w:t>5</w:t>
            </w:r>
          </w:p>
        </w:tc>
        <w:tc>
          <w:tcPr>
            <w:tcW w:w="655" w:type="dxa"/>
            <w:vAlign w:val="center"/>
          </w:tcPr>
          <w:p w:rsidR="0042351E" w:rsidRDefault="0042351E">
            <w:pPr>
              <w:jc w:val="center"/>
              <w:rPr>
                <w:sz w:val="18"/>
                <w:szCs w:val="18"/>
              </w:rPr>
            </w:pPr>
            <w:r>
              <w:rPr>
                <w:rFonts w:hint="eastAsia"/>
                <w:sz w:val="18"/>
                <w:szCs w:val="18"/>
              </w:rPr>
              <w:t>5</w:t>
            </w:r>
          </w:p>
        </w:tc>
      </w:tr>
    </w:tbl>
    <w:p w:rsidR="00284160" w:rsidRDefault="0042351E" w:rsidP="005462FF">
      <w:pPr>
        <w:adjustRightInd w:val="0"/>
        <w:snapToGrid w:val="0"/>
        <w:spacing w:beforeLines="50" w:line="360" w:lineRule="auto"/>
        <w:rPr>
          <w:sz w:val="24"/>
          <w:szCs w:val="24"/>
        </w:rPr>
      </w:pPr>
      <w:r>
        <w:rPr>
          <w:rFonts w:ascii="楷体_GB2312" w:eastAsia="楷体_GB2312" w:hint="eastAsia"/>
          <w:b/>
          <w:color w:val="0000FF"/>
        </w:rPr>
        <w:t>12</w:t>
      </w:r>
      <w:r>
        <w:rPr>
          <w:rFonts w:hint="eastAsia"/>
          <w:b/>
          <w:sz w:val="24"/>
          <w:szCs w:val="24"/>
        </w:rPr>
        <w:t>.3.4</w:t>
      </w:r>
      <w:r>
        <w:rPr>
          <w:sz w:val="24"/>
          <w:szCs w:val="24"/>
        </w:rPr>
        <w:t xml:space="preserve">  </w:t>
      </w:r>
      <w:r>
        <w:rPr>
          <w:rFonts w:hint="eastAsia"/>
          <w:sz w:val="24"/>
          <w:szCs w:val="24"/>
        </w:rPr>
        <w:t>锚杆锚头位移测读及加卸载应符合下列规定：</w:t>
      </w:r>
    </w:p>
    <w:p w:rsidR="00284160" w:rsidRDefault="0042351E" w:rsidP="005462FF">
      <w:pPr>
        <w:adjustRightInd w:val="0"/>
        <w:snapToGrid w:val="0"/>
        <w:spacing w:beforeLines="50" w:line="360" w:lineRule="auto"/>
        <w:ind w:firstLineChars="200" w:firstLine="480"/>
        <w:rPr>
          <w:rFonts w:ascii="宋体" w:hAnsi="宋体"/>
          <w:sz w:val="24"/>
          <w:szCs w:val="24"/>
        </w:rPr>
      </w:pPr>
      <w:r>
        <w:rPr>
          <w:rFonts w:hint="eastAsia"/>
          <w:sz w:val="24"/>
          <w:szCs w:val="24"/>
        </w:rPr>
        <w:t xml:space="preserve">1  </w:t>
      </w:r>
      <w:r>
        <w:rPr>
          <w:rFonts w:hint="eastAsia"/>
          <w:sz w:val="24"/>
          <w:szCs w:val="24"/>
        </w:rPr>
        <w:t>当加载到初始加载值及每次循环最大加载值时，</w:t>
      </w:r>
      <w:r>
        <w:rPr>
          <w:rFonts w:ascii="宋体" w:hAnsi="宋体" w:hint="eastAsia"/>
          <w:sz w:val="24"/>
          <w:szCs w:val="24"/>
        </w:rPr>
        <w:t>应在第</w:t>
      </w:r>
      <w:r>
        <w:rPr>
          <w:rFonts w:hint="eastAsia"/>
          <w:sz w:val="24"/>
          <w:szCs w:val="24"/>
        </w:rPr>
        <w:t>1</w:t>
      </w:r>
      <w:r>
        <w:rPr>
          <w:rFonts w:hint="eastAsia"/>
          <w:sz w:val="24"/>
          <w:szCs w:val="24"/>
        </w:rPr>
        <w:t>、</w:t>
      </w:r>
      <w:r>
        <w:rPr>
          <w:rFonts w:hint="eastAsia"/>
          <w:sz w:val="24"/>
          <w:szCs w:val="24"/>
        </w:rPr>
        <w:t>5</w:t>
      </w:r>
      <w:r>
        <w:rPr>
          <w:rFonts w:hint="eastAsia"/>
          <w:sz w:val="24"/>
          <w:szCs w:val="24"/>
        </w:rPr>
        <w:t>、</w:t>
      </w:r>
      <w:r>
        <w:rPr>
          <w:rFonts w:hint="eastAsia"/>
          <w:sz w:val="24"/>
          <w:szCs w:val="24"/>
        </w:rPr>
        <w:t>1</w:t>
      </w:r>
      <w:r>
        <w:rPr>
          <w:sz w:val="24"/>
          <w:szCs w:val="24"/>
        </w:rPr>
        <w:t>0min</w:t>
      </w:r>
      <w:r>
        <w:rPr>
          <w:rFonts w:ascii="宋体" w:hAnsi="宋体" w:hint="eastAsia"/>
          <w:sz w:val="24"/>
          <w:szCs w:val="24"/>
        </w:rPr>
        <w:t>测读锚头位移</w:t>
      </w:r>
      <w:r>
        <w:rPr>
          <w:rFonts w:hint="eastAsia"/>
          <w:sz w:val="24"/>
          <w:szCs w:val="24"/>
        </w:rPr>
        <w:t>；其余荷载等级在加载或卸载后</w:t>
      </w:r>
      <w:r>
        <w:rPr>
          <w:rFonts w:ascii="宋体" w:hAnsi="宋体" w:hint="eastAsia"/>
          <w:sz w:val="24"/>
          <w:szCs w:val="24"/>
        </w:rPr>
        <w:t>第</w:t>
      </w:r>
      <w:r>
        <w:rPr>
          <w:rFonts w:hint="eastAsia"/>
          <w:sz w:val="24"/>
          <w:szCs w:val="24"/>
        </w:rPr>
        <w:t>5</w:t>
      </w:r>
      <w:r>
        <w:rPr>
          <w:sz w:val="24"/>
          <w:szCs w:val="24"/>
        </w:rPr>
        <w:t>min</w:t>
      </w:r>
      <w:r>
        <w:rPr>
          <w:rFonts w:ascii="宋体" w:hAnsi="宋体" w:hint="eastAsia"/>
          <w:sz w:val="24"/>
          <w:szCs w:val="24"/>
        </w:rPr>
        <w:t>测读锚头位移；位移观测期间，荷载在维持过程中的变化幅度不得超过该级增减量的</w:t>
      </w:r>
      <w:r>
        <w:rPr>
          <w:rFonts w:hint="eastAsia"/>
          <w:sz w:val="24"/>
          <w:szCs w:val="24"/>
        </w:rPr>
        <w:sym w:font="Symbol" w:char="F0B1"/>
      </w:r>
      <w:r>
        <w:rPr>
          <w:sz w:val="24"/>
          <w:szCs w:val="24"/>
        </w:rPr>
        <w:t>10%</w:t>
      </w:r>
      <w:r>
        <w:rPr>
          <w:rFonts w:ascii="宋体" w:hAnsi="宋体" w:hint="eastAsia"/>
          <w:sz w:val="24"/>
          <w:szCs w:val="24"/>
        </w:rPr>
        <w:t>；</w:t>
      </w:r>
    </w:p>
    <w:p w:rsidR="0042351E" w:rsidRDefault="0042351E">
      <w:pPr>
        <w:tabs>
          <w:tab w:val="left" w:pos="735"/>
          <w:tab w:val="left" w:pos="780"/>
          <w:tab w:val="left" w:pos="1470"/>
        </w:tabs>
        <w:spacing w:line="288" w:lineRule="auto"/>
        <w:ind w:firstLineChars="200" w:firstLine="480"/>
        <w:rPr>
          <w:sz w:val="24"/>
          <w:szCs w:val="24"/>
        </w:rPr>
      </w:pPr>
      <w:r>
        <w:rPr>
          <w:rFonts w:hint="eastAsia"/>
          <w:sz w:val="24"/>
          <w:szCs w:val="24"/>
        </w:rPr>
        <w:lastRenderedPageBreak/>
        <w:t xml:space="preserve">2  </w:t>
      </w:r>
      <w:r>
        <w:rPr>
          <w:rFonts w:hint="eastAsia"/>
          <w:sz w:val="24"/>
          <w:szCs w:val="24"/>
        </w:rPr>
        <w:t>在初始加载值和每次循环最大加载值时，锚头位移稳定标准：</w:t>
      </w:r>
      <w:r>
        <w:rPr>
          <w:rFonts w:ascii="宋体" w:hAnsi="宋体" w:hint="eastAsia"/>
          <w:sz w:val="24"/>
          <w:szCs w:val="24"/>
        </w:rPr>
        <w:t>第</w:t>
      </w:r>
      <w:r>
        <w:rPr>
          <w:rFonts w:hint="eastAsia"/>
          <w:sz w:val="24"/>
          <w:szCs w:val="24"/>
        </w:rPr>
        <w:t>1</w:t>
      </w:r>
      <w:r>
        <w:rPr>
          <w:sz w:val="24"/>
          <w:szCs w:val="24"/>
        </w:rPr>
        <w:t>min</w:t>
      </w:r>
      <w:r>
        <w:rPr>
          <w:rFonts w:hint="eastAsia"/>
          <w:sz w:val="24"/>
          <w:szCs w:val="24"/>
        </w:rPr>
        <w:t>与第</w:t>
      </w:r>
      <w:r>
        <w:rPr>
          <w:rFonts w:hint="eastAsia"/>
          <w:sz w:val="24"/>
          <w:szCs w:val="24"/>
        </w:rPr>
        <w:t>10min</w:t>
      </w:r>
      <w:r>
        <w:rPr>
          <w:rFonts w:ascii="宋体" w:hAnsi="宋体" w:hint="eastAsia"/>
          <w:sz w:val="24"/>
          <w:szCs w:val="24"/>
        </w:rPr>
        <w:t>测读锚头位移增量不大于</w:t>
      </w:r>
      <w:r>
        <w:rPr>
          <w:rFonts w:hint="eastAsia"/>
          <w:sz w:val="24"/>
          <w:szCs w:val="24"/>
          <w:highlight w:val="yellow"/>
        </w:rPr>
        <w:t>0.5</w:t>
      </w:r>
      <w:r>
        <w:rPr>
          <w:sz w:val="24"/>
          <w:szCs w:val="24"/>
          <w:highlight w:val="yellow"/>
        </w:rPr>
        <w:t>mm</w:t>
      </w:r>
      <w:r>
        <w:rPr>
          <w:rFonts w:hint="eastAsia"/>
          <w:sz w:val="24"/>
          <w:szCs w:val="24"/>
        </w:rPr>
        <w:t>，否则应延长观测时间，并间隔</w:t>
      </w:r>
      <w:r>
        <w:rPr>
          <w:rFonts w:hint="eastAsia"/>
          <w:sz w:val="24"/>
          <w:szCs w:val="24"/>
        </w:rPr>
        <w:t>30min</w:t>
      </w:r>
      <w:r>
        <w:rPr>
          <w:rFonts w:hint="eastAsia"/>
          <w:sz w:val="24"/>
          <w:szCs w:val="24"/>
        </w:rPr>
        <w:t>测读锚头位移，直到锚头位移增量在</w:t>
      </w:r>
      <w:r>
        <w:rPr>
          <w:rFonts w:hint="eastAsia"/>
          <w:sz w:val="24"/>
          <w:szCs w:val="24"/>
        </w:rPr>
        <w:t>2h</w:t>
      </w:r>
      <w:r>
        <w:rPr>
          <w:rFonts w:hint="eastAsia"/>
          <w:sz w:val="24"/>
          <w:szCs w:val="24"/>
        </w:rPr>
        <w:t>内小于</w:t>
      </w:r>
      <w:r>
        <w:rPr>
          <w:rFonts w:hint="eastAsia"/>
          <w:sz w:val="24"/>
          <w:szCs w:val="24"/>
        </w:rPr>
        <w:t>2.0mm</w:t>
      </w:r>
      <w:r>
        <w:rPr>
          <w:rFonts w:hint="eastAsia"/>
          <w:sz w:val="24"/>
          <w:szCs w:val="24"/>
        </w:rPr>
        <w:t>；</w:t>
      </w:r>
    </w:p>
    <w:p w:rsidR="0042351E" w:rsidRDefault="0042351E">
      <w:pPr>
        <w:tabs>
          <w:tab w:val="left" w:pos="735"/>
          <w:tab w:val="left" w:pos="780"/>
          <w:tab w:val="left" w:pos="1470"/>
        </w:tabs>
        <w:spacing w:line="288" w:lineRule="auto"/>
        <w:ind w:firstLineChars="200" w:firstLine="480"/>
        <w:rPr>
          <w:rFonts w:ascii="宋体" w:hAnsi="宋体"/>
          <w:sz w:val="24"/>
          <w:szCs w:val="24"/>
        </w:rPr>
      </w:pPr>
      <w:r>
        <w:rPr>
          <w:rFonts w:hint="eastAsia"/>
          <w:sz w:val="24"/>
          <w:szCs w:val="24"/>
        </w:rPr>
        <w:t xml:space="preserve">3  </w:t>
      </w:r>
      <w:r>
        <w:rPr>
          <w:rFonts w:hint="eastAsia"/>
          <w:sz w:val="24"/>
          <w:szCs w:val="24"/>
        </w:rPr>
        <w:t>锚头位移稳定后，可进行下一循环试验；</w:t>
      </w:r>
    </w:p>
    <w:p w:rsidR="00284160" w:rsidRDefault="0042351E">
      <w:pPr>
        <w:tabs>
          <w:tab w:val="left" w:pos="735"/>
        </w:tabs>
        <w:spacing w:line="288" w:lineRule="auto"/>
        <w:rPr>
          <w:sz w:val="24"/>
          <w:szCs w:val="24"/>
        </w:rPr>
      </w:pPr>
      <w:r>
        <w:rPr>
          <w:rFonts w:hint="eastAsia"/>
          <w:sz w:val="24"/>
          <w:szCs w:val="24"/>
        </w:rPr>
        <w:t xml:space="preserve">12.3.6 </w:t>
      </w:r>
      <w:r>
        <w:rPr>
          <w:rFonts w:hint="eastAsia"/>
          <w:sz w:val="24"/>
          <w:szCs w:val="24"/>
        </w:rPr>
        <w:t>加载至最大试验荷载后，当未出现</w:t>
      </w:r>
      <w:r>
        <w:rPr>
          <w:rFonts w:hint="eastAsia"/>
          <w:sz w:val="24"/>
          <w:szCs w:val="24"/>
        </w:rPr>
        <w:t>7.3.6</w:t>
      </w:r>
      <w:r>
        <w:rPr>
          <w:rFonts w:hint="eastAsia"/>
          <w:sz w:val="24"/>
          <w:szCs w:val="24"/>
        </w:rPr>
        <w:t>条规定的终止加载情况，且继续加载符合本规程第</w:t>
      </w:r>
      <w:r>
        <w:rPr>
          <w:rFonts w:hint="eastAsia"/>
          <w:sz w:val="24"/>
          <w:szCs w:val="24"/>
        </w:rPr>
        <w:t>7.1.7</w:t>
      </w:r>
      <w:r>
        <w:rPr>
          <w:rFonts w:hint="eastAsia"/>
          <w:sz w:val="24"/>
          <w:szCs w:val="24"/>
        </w:rPr>
        <w:t>要求时，宜继续进行下一循环试验，荷载增量宜取最大试验荷载的</w:t>
      </w:r>
      <w:r>
        <w:rPr>
          <w:rFonts w:hint="eastAsia"/>
          <w:sz w:val="24"/>
          <w:szCs w:val="24"/>
        </w:rPr>
        <w:t>10%</w:t>
      </w:r>
      <w:r>
        <w:rPr>
          <w:rFonts w:hint="eastAsia"/>
          <w:sz w:val="24"/>
          <w:szCs w:val="24"/>
        </w:rPr>
        <w:t>。</w:t>
      </w:r>
    </w:p>
    <w:p w:rsidR="0042351E" w:rsidRDefault="0042351E">
      <w:pPr>
        <w:spacing w:line="288" w:lineRule="auto"/>
        <w:rPr>
          <w:sz w:val="24"/>
          <w:szCs w:val="24"/>
        </w:rPr>
      </w:pPr>
      <w:r>
        <w:rPr>
          <w:rFonts w:hint="eastAsia"/>
          <w:b/>
          <w:sz w:val="24"/>
          <w:szCs w:val="24"/>
        </w:rPr>
        <w:t>12.3.7</w:t>
      </w:r>
      <w:r>
        <w:rPr>
          <w:rFonts w:hint="eastAsia"/>
          <w:sz w:val="24"/>
          <w:szCs w:val="24"/>
        </w:rPr>
        <w:t xml:space="preserve">  </w:t>
      </w:r>
      <w:r>
        <w:rPr>
          <w:rFonts w:hint="eastAsia"/>
          <w:sz w:val="24"/>
          <w:szCs w:val="24"/>
        </w:rPr>
        <w:t>锚杆基本试验当出现下列情况之一时，可判定锚杆破坏并终止加载：</w:t>
      </w:r>
    </w:p>
    <w:p w:rsidR="0042351E" w:rsidRDefault="0042351E">
      <w:pPr>
        <w:numPr>
          <w:ilvl w:val="0"/>
          <w:numId w:val="47"/>
        </w:numPr>
        <w:tabs>
          <w:tab w:val="clear" w:pos="840"/>
          <w:tab w:val="left" w:pos="735"/>
        </w:tabs>
        <w:spacing w:line="288" w:lineRule="auto"/>
        <w:ind w:left="0" w:firstLine="420"/>
        <w:rPr>
          <w:sz w:val="24"/>
          <w:szCs w:val="24"/>
        </w:rPr>
      </w:pPr>
      <w:r>
        <w:rPr>
          <w:rFonts w:hint="eastAsia"/>
          <w:sz w:val="24"/>
          <w:szCs w:val="24"/>
        </w:rPr>
        <w:t>锚杆杆体破坏或杆体从锚固体中拔出。</w:t>
      </w:r>
    </w:p>
    <w:p w:rsidR="0042351E" w:rsidRDefault="0042351E">
      <w:pPr>
        <w:numPr>
          <w:ilvl w:val="0"/>
          <w:numId w:val="47"/>
        </w:numPr>
        <w:tabs>
          <w:tab w:val="clear" w:pos="840"/>
          <w:tab w:val="left" w:pos="735"/>
        </w:tabs>
        <w:spacing w:line="288" w:lineRule="auto"/>
        <w:ind w:left="0" w:firstLine="420"/>
        <w:rPr>
          <w:sz w:val="24"/>
          <w:szCs w:val="24"/>
        </w:rPr>
      </w:pPr>
      <w:r>
        <w:rPr>
          <w:rFonts w:hint="eastAsia"/>
          <w:sz w:val="24"/>
          <w:szCs w:val="24"/>
        </w:rPr>
        <w:t>后一级荷载产生的每单位荷载下塑性位移增量达到或超过前一级的</w:t>
      </w:r>
      <w:r>
        <w:rPr>
          <w:rFonts w:hint="eastAsia"/>
          <w:sz w:val="24"/>
          <w:szCs w:val="24"/>
        </w:rPr>
        <w:t>5</w:t>
      </w:r>
      <w:r>
        <w:rPr>
          <w:rFonts w:hint="eastAsia"/>
          <w:sz w:val="24"/>
          <w:szCs w:val="24"/>
        </w:rPr>
        <w:t>倍；</w:t>
      </w:r>
    </w:p>
    <w:p w:rsidR="0042351E" w:rsidRDefault="0042351E">
      <w:pPr>
        <w:numPr>
          <w:ilvl w:val="0"/>
          <w:numId w:val="47"/>
        </w:numPr>
        <w:tabs>
          <w:tab w:val="clear" w:pos="840"/>
          <w:tab w:val="left" w:pos="735"/>
        </w:tabs>
        <w:spacing w:line="288" w:lineRule="auto"/>
        <w:ind w:left="0" w:firstLine="420"/>
        <w:rPr>
          <w:sz w:val="24"/>
          <w:szCs w:val="24"/>
        </w:rPr>
      </w:pPr>
      <w:r>
        <w:rPr>
          <w:rFonts w:hint="eastAsia"/>
          <w:sz w:val="24"/>
          <w:szCs w:val="24"/>
        </w:rPr>
        <w:t>荷载无法维持稳定或锚头位移持续增长不收敛。</w:t>
      </w:r>
    </w:p>
    <w:p w:rsidR="00284160" w:rsidRDefault="000F4F4C" w:rsidP="005462FF">
      <w:pPr>
        <w:adjustRightInd w:val="0"/>
        <w:snapToGrid w:val="0"/>
        <w:spacing w:beforeLines="50" w:line="360" w:lineRule="auto"/>
        <w:rPr>
          <w:b/>
          <w:sz w:val="24"/>
          <w:szCs w:val="24"/>
        </w:rPr>
      </w:pPr>
      <w:r w:rsidRPr="000F4F4C">
        <w:rPr>
          <w:b/>
          <w:sz w:val="24"/>
          <w:szCs w:val="24"/>
        </w:rPr>
        <w:t>12</w:t>
      </w:r>
      <w:r w:rsidR="0042351E">
        <w:rPr>
          <w:rFonts w:hint="eastAsia"/>
          <w:b/>
          <w:sz w:val="24"/>
          <w:szCs w:val="24"/>
        </w:rPr>
        <w:t>.3.8</w:t>
      </w:r>
      <w:r w:rsidRPr="000F4F4C">
        <w:rPr>
          <w:b/>
          <w:sz w:val="24"/>
          <w:szCs w:val="24"/>
        </w:rPr>
        <w:t xml:space="preserve"> </w:t>
      </w:r>
      <w:r w:rsidR="0042351E">
        <w:rPr>
          <w:rFonts w:hint="eastAsia"/>
          <w:sz w:val="24"/>
          <w:szCs w:val="24"/>
        </w:rPr>
        <w:t xml:space="preserve"> </w:t>
      </w:r>
      <w:r w:rsidR="0042351E">
        <w:rPr>
          <w:rFonts w:hint="eastAsia"/>
          <w:sz w:val="24"/>
          <w:szCs w:val="24"/>
        </w:rPr>
        <w:t>宜按荷载与对应的锚头位移列表整理并绘制荷载</w:t>
      </w:r>
      <w:r w:rsidR="0042351E">
        <w:rPr>
          <w:rFonts w:hint="eastAsia"/>
          <w:sz w:val="24"/>
          <w:szCs w:val="24"/>
        </w:rPr>
        <w:t>-</w:t>
      </w:r>
      <w:r w:rsidR="0042351E">
        <w:rPr>
          <w:rFonts w:hint="eastAsia"/>
          <w:sz w:val="24"/>
          <w:szCs w:val="24"/>
        </w:rPr>
        <w:t>锚头位移（</w:t>
      </w:r>
      <w:r w:rsidR="0042351E">
        <w:rPr>
          <w:rFonts w:hint="eastAsia"/>
          <w:i/>
          <w:sz w:val="24"/>
          <w:szCs w:val="24"/>
        </w:rPr>
        <w:t>Q-s</w:t>
      </w:r>
      <w:r w:rsidR="0042351E">
        <w:rPr>
          <w:rFonts w:hint="eastAsia"/>
          <w:sz w:val="24"/>
          <w:szCs w:val="24"/>
        </w:rPr>
        <w:t>）曲线，锚杆荷载</w:t>
      </w:r>
      <w:r w:rsidR="0042351E">
        <w:rPr>
          <w:rFonts w:hint="eastAsia"/>
          <w:sz w:val="24"/>
          <w:szCs w:val="24"/>
        </w:rPr>
        <w:t>-</w:t>
      </w:r>
      <w:r w:rsidR="0042351E">
        <w:rPr>
          <w:rFonts w:hint="eastAsia"/>
          <w:sz w:val="24"/>
          <w:szCs w:val="24"/>
        </w:rPr>
        <w:t>弹性位移（</w:t>
      </w:r>
      <w:r w:rsidR="0042351E">
        <w:rPr>
          <w:rFonts w:hint="eastAsia"/>
          <w:sz w:val="24"/>
          <w:szCs w:val="24"/>
        </w:rPr>
        <w:t>Q</w:t>
      </w:r>
      <w:r w:rsidR="0042351E">
        <w:rPr>
          <w:rFonts w:hint="eastAsia"/>
          <w:i/>
          <w:sz w:val="24"/>
          <w:szCs w:val="24"/>
        </w:rPr>
        <w:t>-s</w:t>
      </w:r>
      <w:r w:rsidR="0042351E">
        <w:rPr>
          <w:i/>
          <w:sz w:val="24"/>
          <w:szCs w:val="24"/>
          <w:vertAlign w:val="subscript"/>
        </w:rPr>
        <w:t>e</w:t>
      </w:r>
      <w:r w:rsidR="0042351E">
        <w:rPr>
          <w:rFonts w:hint="eastAsia"/>
          <w:sz w:val="24"/>
          <w:szCs w:val="24"/>
        </w:rPr>
        <w:t>）曲线，锚杆荷载</w:t>
      </w:r>
      <w:r w:rsidR="0042351E">
        <w:rPr>
          <w:rFonts w:hint="eastAsia"/>
          <w:sz w:val="24"/>
          <w:szCs w:val="24"/>
        </w:rPr>
        <w:t>-</w:t>
      </w:r>
      <w:r w:rsidR="0042351E">
        <w:rPr>
          <w:rFonts w:hint="eastAsia"/>
          <w:sz w:val="24"/>
          <w:szCs w:val="24"/>
        </w:rPr>
        <w:t>塑性位移（</w:t>
      </w:r>
      <w:r w:rsidR="0042351E">
        <w:rPr>
          <w:rFonts w:hint="eastAsia"/>
          <w:i/>
          <w:sz w:val="24"/>
          <w:szCs w:val="24"/>
        </w:rPr>
        <w:t>Q-s</w:t>
      </w:r>
      <w:r w:rsidR="0042351E">
        <w:rPr>
          <w:i/>
          <w:sz w:val="24"/>
          <w:szCs w:val="24"/>
          <w:vertAlign w:val="subscript"/>
        </w:rPr>
        <w:t>p</w:t>
      </w:r>
      <w:r w:rsidR="0042351E">
        <w:rPr>
          <w:rFonts w:hint="eastAsia"/>
          <w:sz w:val="24"/>
          <w:szCs w:val="24"/>
        </w:rPr>
        <w:t>）曲线，见附录</w:t>
      </w:r>
      <w:r w:rsidR="00207EBC">
        <w:rPr>
          <w:rFonts w:hint="eastAsia"/>
          <w:sz w:val="24"/>
          <w:szCs w:val="24"/>
        </w:rPr>
        <w:t>C</w:t>
      </w:r>
      <w:r w:rsidR="0042351E">
        <w:rPr>
          <w:rFonts w:hint="eastAsia"/>
          <w:sz w:val="24"/>
          <w:szCs w:val="24"/>
        </w:rPr>
        <w:t>。</w:t>
      </w:r>
    </w:p>
    <w:p w:rsidR="00284160" w:rsidRDefault="0042351E" w:rsidP="005462FF">
      <w:pPr>
        <w:adjustRightInd w:val="0"/>
        <w:snapToGrid w:val="0"/>
        <w:spacing w:beforeLines="50" w:line="360" w:lineRule="auto"/>
        <w:rPr>
          <w:b/>
          <w:sz w:val="24"/>
          <w:szCs w:val="24"/>
        </w:rPr>
      </w:pPr>
      <w:r>
        <w:rPr>
          <w:rFonts w:hint="eastAsia"/>
          <w:b/>
          <w:sz w:val="24"/>
          <w:szCs w:val="24"/>
        </w:rPr>
        <w:t xml:space="preserve">12.3.9 </w:t>
      </w:r>
      <w:r>
        <w:rPr>
          <w:rFonts w:ascii="宋体" w:hAnsi="宋体" w:hint="eastAsia"/>
          <w:sz w:val="24"/>
          <w:szCs w:val="24"/>
        </w:rPr>
        <w:t>锚杆极限承载力取破坏荷载的前一级荷载。在最大试验荷载下未达到</w:t>
      </w:r>
      <w:r>
        <w:rPr>
          <w:sz w:val="24"/>
          <w:szCs w:val="24"/>
        </w:rPr>
        <w:t>7.3.7</w:t>
      </w:r>
      <w:r>
        <w:rPr>
          <w:rFonts w:hAnsi="宋体"/>
          <w:sz w:val="24"/>
          <w:szCs w:val="24"/>
        </w:rPr>
        <w:t>条</w:t>
      </w:r>
      <w:r>
        <w:rPr>
          <w:rFonts w:ascii="宋体" w:hAnsi="宋体" w:hint="eastAsia"/>
          <w:sz w:val="24"/>
          <w:szCs w:val="24"/>
        </w:rPr>
        <w:t>规定的破坏标准时, 锚杆极限承载力取最大试验荷载。</w:t>
      </w:r>
    </w:p>
    <w:p w:rsidR="0042351E" w:rsidRDefault="0042351E">
      <w:pPr>
        <w:tabs>
          <w:tab w:val="left" w:pos="735"/>
        </w:tabs>
        <w:spacing w:line="288" w:lineRule="auto"/>
        <w:rPr>
          <w:sz w:val="24"/>
          <w:szCs w:val="24"/>
        </w:rPr>
      </w:pPr>
      <w:r>
        <w:rPr>
          <w:rFonts w:hint="eastAsia"/>
          <w:b/>
          <w:sz w:val="24"/>
          <w:szCs w:val="24"/>
        </w:rPr>
        <w:t>12.3.10</w:t>
      </w:r>
      <w:r>
        <w:rPr>
          <w:rFonts w:hint="eastAsia"/>
          <w:sz w:val="24"/>
          <w:szCs w:val="24"/>
        </w:rPr>
        <w:t xml:space="preserve"> </w:t>
      </w:r>
      <w:r>
        <w:rPr>
          <w:rFonts w:hint="eastAsia"/>
          <w:sz w:val="24"/>
          <w:szCs w:val="24"/>
        </w:rPr>
        <w:t>应对锚杆极限承载力时锚头位移进行自由段长度符合性验算：</w:t>
      </w:r>
    </w:p>
    <w:p w:rsidR="0042351E" w:rsidRDefault="0042351E">
      <w:pPr>
        <w:tabs>
          <w:tab w:val="left" w:pos="735"/>
        </w:tabs>
        <w:spacing w:line="288" w:lineRule="auto"/>
        <w:ind w:firstLineChars="200" w:firstLine="480"/>
        <w:rPr>
          <w:sz w:val="24"/>
          <w:szCs w:val="24"/>
        </w:rPr>
      </w:pPr>
      <w:r>
        <w:rPr>
          <w:rFonts w:hint="eastAsia"/>
          <w:sz w:val="24"/>
          <w:szCs w:val="24"/>
        </w:rPr>
        <w:t xml:space="preserve">1  </w:t>
      </w:r>
      <w:r>
        <w:rPr>
          <w:rFonts w:hint="eastAsia"/>
          <w:sz w:val="24"/>
          <w:szCs w:val="24"/>
        </w:rPr>
        <w:t>拉力型锚杆弹性位移不应小于杆体自由段长度理论弹性伸长值的</w:t>
      </w:r>
      <w:r>
        <w:rPr>
          <w:rFonts w:hint="eastAsia"/>
          <w:sz w:val="24"/>
          <w:szCs w:val="24"/>
        </w:rPr>
        <w:t>80%</w:t>
      </w:r>
      <w:r>
        <w:rPr>
          <w:rFonts w:hint="eastAsia"/>
          <w:sz w:val="24"/>
          <w:szCs w:val="24"/>
        </w:rPr>
        <w:t>，</w:t>
      </w:r>
      <w:r w:rsidR="000F4F4C" w:rsidRPr="000F4F4C">
        <w:rPr>
          <w:rFonts w:hint="eastAsia"/>
          <w:color w:val="FF0000"/>
          <w:sz w:val="24"/>
          <w:szCs w:val="24"/>
        </w:rPr>
        <w:t>且不应大于自由段长度与</w:t>
      </w:r>
      <w:r w:rsidR="000F4F4C" w:rsidRPr="000F4F4C">
        <w:rPr>
          <w:color w:val="FF0000"/>
          <w:sz w:val="24"/>
          <w:szCs w:val="24"/>
        </w:rPr>
        <w:t>1/2</w:t>
      </w:r>
      <w:r w:rsidR="000F4F4C" w:rsidRPr="000F4F4C">
        <w:rPr>
          <w:rFonts w:hint="eastAsia"/>
          <w:color w:val="FF0000"/>
          <w:sz w:val="24"/>
          <w:szCs w:val="24"/>
        </w:rPr>
        <w:t>锚固段长度之和的杆体理论弹性伸长值</w:t>
      </w:r>
      <w:r>
        <w:rPr>
          <w:rFonts w:hint="eastAsia"/>
          <w:sz w:val="24"/>
          <w:szCs w:val="24"/>
        </w:rPr>
        <w:t>；</w:t>
      </w:r>
    </w:p>
    <w:p w:rsidR="00284160" w:rsidRDefault="0042351E" w:rsidP="00F1004E">
      <w:pPr>
        <w:tabs>
          <w:tab w:val="left" w:pos="735"/>
        </w:tabs>
        <w:spacing w:line="288" w:lineRule="auto"/>
        <w:ind w:firstLineChars="200" w:firstLine="480"/>
        <w:rPr>
          <w:b/>
          <w:sz w:val="24"/>
          <w:szCs w:val="24"/>
        </w:rPr>
      </w:pPr>
      <w:r>
        <w:rPr>
          <w:rFonts w:hint="eastAsia"/>
          <w:sz w:val="24"/>
          <w:szCs w:val="24"/>
        </w:rPr>
        <w:t xml:space="preserve">2  </w:t>
      </w:r>
      <w:r>
        <w:rPr>
          <w:rFonts w:hint="eastAsia"/>
          <w:sz w:val="24"/>
          <w:szCs w:val="24"/>
        </w:rPr>
        <w:t>压力型锚杆弹性位移不应超出杆体自由段长度理论弹性伸长值的</w:t>
      </w:r>
      <w:r>
        <w:rPr>
          <w:rFonts w:hint="eastAsia"/>
          <w:sz w:val="24"/>
          <w:szCs w:val="24"/>
        </w:rPr>
        <w:sym w:font="Symbol" w:char="F0B1"/>
      </w:r>
      <w:r>
        <w:rPr>
          <w:rFonts w:hint="eastAsia"/>
          <w:sz w:val="24"/>
          <w:szCs w:val="24"/>
        </w:rPr>
        <w:t>2</w:t>
      </w:r>
      <w:r>
        <w:rPr>
          <w:sz w:val="24"/>
          <w:szCs w:val="24"/>
        </w:rPr>
        <w:t>0%</w:t>
      </w:r>
      <w:r>
        <w:rPr>
          <w:rFonts w:hint="eastAsia"/>
          <w:sz w:val="24"/>
          <w:szCs w:val="24"/>
        </w:rPr>
        <w:t>。</w:t>
      </w:r>
    </w:p>
    <w:p w:rsidR="00284160" w:rsidRDefault="0042351E" w:rsidP="005462FF">
      <w:pPr>
        <w:adjustRightInd w:val="0"/>
        <w:snapToGrid w:val="0"/>
        <w:spacing w:beforeLines="50" w:line="360" w:lineRule="auto"/>
        <w:rPr>
          <w:rFonts w:ascii="宋体" w:hAnsi="宋体"/>
          <w:sz w:val="24"/>
          <w:szCs w:val="24"/>
        </w:rPr>
      </w:pPr>
      <w:r>
        <w:rPr>
          <w:rFonts w:hint="eastAsia"/>
          <w:b/>
          <w:sz w:val="24"/>
          <w:szCs w:val="24"/>
        </w:rPr>
        <w:t>12.3.11</w:t>
      </w:r>
      <w:r>
        <w:rPr>
          <w:rFonts w:hint="eastAsia"/>
          <w:sz w:val="24"/>
          <w:szCs w:val="24"/>
        </w:rPr>
        <w:t xml:space="preserve">  </w:t>
      </w:r>
      <w:r>
        <w:rPr>
          <w:rFonts w:hint="eastAsia"/>
          <w:sz w:val="24"/>
          <w:szCs w:val="24"/>
        </w:rPr>
        <w:t>对参加统计的试验锚杆，当</w:t>
      </w:r>
      <w:r>
        <w:rPr>
          <w:sz w:val="24"/>
          <w:szCs w:val="24"/>
        </w:rPr>
        <w:t>极差不超过平均值的</w:t>
      </w:r>
      <w:r>
        <w:rPr>
          <w:sz w:val="24"/>
          <w:szCs w:val="24"/>
        </w:rPr>
        <w:t>30%</w:t>
      </w:r>
      <w:r>
        <w:rPr>
          <w:sz w:val="24"/>
          <w:szCs w:val="24"/>
        </w:rPr>
        <w:t>时，</w:t>
      </w:r>
      <w:r>
        <w:rPr>
          <w:rFonts w:hint="eastAsia"/>
          <w:sz w:val="24"/>
          <w:szCs w:val="24"/>
        </w:rPr>
        <w:t>可</w:t>
      </w:r>
      <w:r>
        <w:rPr>
          <w:sz w:val="24"/>
          <w:szCs w:val="24"/>
        </w:rPr>
        <w:t>取其</w:t>
      </w:r>
      <w:r>
        <w:rPr>
          <w:rFonts w:hint="eastAsia"/>
          <w:sz w:val="24"/>
          <w:szCs w:val="24"/>
        </w:rPr>
        <w:t>算术</w:t>
      </w:r>
      <w:r>
        <w:rPr>
          <w:sz w:val="24"/>
          <w:szCs w:val="24"/>
        </w:rPr>
        <w:t>平均值为</w:t>
      </w:r>
      <w:r>
        <w:rPr>
          <w:rFonts w:hint="eastAsia"/>
          <w:sz w:val="24"/>
          <w:szCs w:val="24"/>
        </w:rPr>
        <w:t>锚杆</w:t>
      </w:r>
      <w:r>
        <w:rPr>
          <w:sz w:val="24"/>
          <w:szCs w:val="24"/>
        </w:rPr>
        <w:t>极限承载力</w:t>
      </w:r>
      <w:r>
        <w:rPr>
          <w:rFonts w:hint="eastAsia"/>
          <w:sz w:val="24"/>
          <w:szCs w:val="24"/>
        </w:rPr>
        <w:t>；当</w:t>
      </w:r>
      <w:r>
        <w:rPr>
          <w:sz w:val="24"/>
          <w:szCs w:val="24"/>
        </w:rPr>
        <w:t>极差超过平均值的</w:t>
      </w:r>
      <w:r>
        <w:rPr>
          <w:sz w:val="24"/>
          <w:szCs w:val="24"/>
        </w:rPr>
        <w:t>30%</w:t>
      </w:r>
      <w:r>
        <w:rPr>
          <w:sz w:val="24"/>
          <w:szCs w:val="24"/>
        </w:rPr>
        <w:t>时，应分析原因，结合</w:t>
      </w:r>
      <w:r>
        <w:rPr>
          <w:rFonts w:hint="eastAsia"/>
          <w:sz w:val="24"/>
          <w:szCs w:val="24"/>
        </w:rPr>
        <w:t>施工工艺、地基条件等</w:t>
      </w:r>
      <w:r>
        <w:rPr>
          <w:sz w:val="24"/>
          <w:szCs w:val="24"/>
        </w:rPr>
        <w:t>工程具体情况综合确定极限承载力</w:t>
      </w:r>
      <w:r>
        <w:rPr>
          <w:rFonts w:hint="eastAsia"/>
          <w:sz w:val="24"/>
          <w:szCs w:val="24"/>
        </w:rPr>
        <w:t>；不能明确极差过大的原因</w:t>
      </w:r>
      <w:r>
        <w:rPr>
          <w:sz w:val="24"/>
          <w:szCs w:val="24"/>
        </w:rPr>
        <w:t>时</w:t>
      </w:r>
      <w:r>
        <w:rPr>
          <w:rFonts w:hint="eastAsia"/>
          <w:sz w:val="24"/>
          <w:szCs w:val="24"/>
        </w:rPr>
        <w:t>，宜</w:t>
      </w:r>
      <w:r>
        <w:rPr>
          <w:sz w:val="24"/>
          <w:szCs w:val="24"/>
        </w:rPr>
        <w:t>增加</w:t>
      </w:r>
      <w:r>
        <w:rPr>
          <w:rFonts w:hint="eastAsia"/>
          <w:sz w:val="24"/>
          <w:szCs w:val="24"/>
        </w:rPr>
        <w:t>试验</w:t>
      </w:r>
      <w:r>
        <w:rPr>
          <w:sz w:val="24"/>
          <w:szCs w:val="24"/>
        </w:rPr>
        <w:t>数量</w:t>
      </w:r>
      <w:r>
        <w:rPr>
          <w:rFonts w:hint="eastAsia"/>
          <w:sz w:val="24"/>
          <w:szCs w:val="24"/>
        </w:rPr>
        <w:t>。</w:t>
      </w:r>
    </w:p>
    <w:p w:rsidR="0042351E" w:rsidRDefault="0042351E">
      <w:pPr>
        <w:pStyle w:val="20"/>
        <w:jc w:val="center"/>
      </w:pPr>
      <w:bookmarkStart w:id="57" w:name="_Toc432682813"/>
      <w:r>
        <w:rPr>
          <w:rFonts w:hint="eastAsia"/>
        </w:rPr>
        <w:t xml:space="preserve">12.4  </w:t>
      </w:r>
      <w:r>
        <w:rPr>
          <w:rFonts w:hint="eastAsia"/>
        </w:rPr>
        <w:t>预应力锚杆验收试验</w:t>
      </w:r>
      <w:bookmarkEnd w:id="57"/>
    </w:p>
    <w:p w:rsidR="00284160" w:rsidRDefault="0042351E" w:rsidP="005462FF">
      <w:pPr>
        <w:adjustRightInd w:val="0"/>
        <w:snapToGrid w:val="0"/>
        <w:spacing w:beforeLines="50" w:line="360" w:lineRule="auto"/>
        <w:rPr>
          <w:sz w:val="24"/>
          <w:szCs w:val="24"/>
        </w:rPr>
      </w:pPr>
      <w:r>
        <w:rPr>
          <w:rFonts w:hint="eastAsia"/>
          <w:b/>
          <w:sz w:val="24"/>
          <w:szCs w:val="24"/>
        </w:rPr>
        <w:t>12.4.1</w:t>
      </w:r>
      <w:r>
        <w:rPr>
          <w:rFonts w:hint="eastAsia"/>
          <w:sz w:val="24"/>
          <w:szCs w:val="24"/>
        </w:rPr>
        <w:t xml:space="preserve">  </w:t>
      </w:r>
      <w:r>
        <w:rPr>
          <w:rFonts w:hint="eastAsia"/>
          <w:sz w:val="24"/>
          <w:szCs w:val="24"/>
        </w:rPr>
        <w:t>预应力锚杆最大试验荷载为锚杆轴向拉力标准值的</w:t>
      </w:r>
      <w:r>
        <w:rPr>
          <w:rFonts w:hint="eastAsia"/>
          <w:sz w:val="24"/>
          <w:szCs w:val="24"/>
        </w:rPr>
        <w:t>1.5</w:t>
      </w:r>
      <w:r>
        <w:rPr>
          <w:rFonts w:hint="eastAsia"/>
          <w:sz w:val="24"/>
          <w:szCs w:val="24"/>
        </w:rPr>
        <w:t>倍。</w:t>
      </w:r>
    </w:p>
    <w:p w:rsidR="00284160" w:rsidRDefault="0042351E" w:rsidP="005462FF">
      <w:pPr>
        <w:adjustRightInd w:val="0"/>
        <w:snapToGrid w:val="0"/>
        <w:spacing w:beforeLines="50" w:line="360" w:lineRule="auto"/>
        <w:rPr>
          <w:sz w:val="24"/>
          <w:szCs w:val="24"/>
        </w:rPr>
      </w:pPr>
      <w:r>
        <w:rPr>
          <w:rFonts w:hint="eastAsia"/>
          <w:b/>
          <w:sz w:val="24"/>
          <w:szCs w:val="24"/>
        </w:rPr>
        <w:t>12.4.2</w:t>
      </w:r>
      <w:r>
        <w:rPr>
          <w:rFonts w:hint="eastAsia"/>
          <w:sz w:val="24"/>
          <w:szCs w:val="24"/>
        </w:rPr>
        <w:t xml:space="preserve">  </w:t>
      </w:r>
      <w:r>
        <w:rPr>
          <w:rFonts w:hint="eastAsia"/>
          <w:sz w:val="24"/>
          <w:szCs w:val="24"/>
        </w:rPr>
        <w:t>预应力锚杆验收试加卸载及锚头位移测读应符合下列规定：</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1  </w:t>
      </w:r>
      <w:r>
        <w:rPr>
          <w:rFonts w:hint="eastAsia"/>
          <w:sz w:val="24"/>
          <w:szCs w:val="24"/>
        </w:rPr>
        <w:t>初始荷载为锚杆轴向拉力标准值的</w:t>
      </w:r>
      <w:r>
        <w:rPr>
          <w:rFonts w:hint="eastAsia"/>
          <w:sz w:val="24"/>
          <w:szCs w:val="24"/>
        </w:rPr>
        <w:t>0.1</w:t>
      </w:r>
      <w:r>
        <w:rPr>
          <w:rFonts w:hint="eastAsia"/>
          <w:sz w:val="24"/>
          <w:szCs w:val="24"/>
        </w:rPr>
        <w:t>倍，分级加荷值为锚杆轴向拉力设计值的</w:t>
      </w:r>
      <w:r>
        <w:rPr>
          <w:rFonts w:hint="eastAsia"/>
          <w:sz w:val="24"/>
          <w:szCs w:val="24"/>
        </w:rPr>
        <w:t>0.4</w:t>
      </w:r>
      <w:r>
        <w:rPr>
          <w:rFonts w:hint="eastAsia"/>
          <w:sz w:val="24"/>
          <w:szCs w:val="24"/>
        </w:rPr>
        <w:t>、</w:t>
      </w:r>
      <w:r>
        <w:rPr>
          <w:rFonts w:hint="eastAsia"/>
          <w:sz w:val="24"/>
          <w:szCs w:val="24"/>
        </w:rPr>
        <w:t>0.6</w:t>
      </w:r>
      <w:r>
        <w:rPr>
          <w:rFonts w:hint="eastAsia"/>
          <w:sz w:val="24"/>
          <w:szCs w:val="24"/>
        </w:rPr>
        <w:t>、</w:t>
      </w:r>
      <w:r>
        <w:rPr>
          <w:rFonts w:hint="eastAsia"/>
          <w:sz w:val="24"/>
          <w:szCs w:val="24"/>
        </w:rPr>
        <w:t>0.8</w:t>
      </w:r>
      <w:r>
        <w:rPr>
          <w:rFonts w:hint="eastAsia"/>
          <w:sz w:val="24"/>
          <w:szCs w:val="24"/>
        </w:rPr>
        <w:t>、</w:t>
      </w:r>
      <w:r>
        <w:rPr>
          <w:rFonts w:hint="eastAsia"/>
          <w:sz w:val="24"/>
          <w:szCs w:val="24"/>
        </w:rPr>
        <w:t>1.0</w:t>
      </w:r>
      <w:r>
        <w:rPr>
          <w:rFonts w:hint="eastAsia"/>
          <w:sz w:val="24"/>
          <w:szCs w:val="24"/>
        </w:rPr>
        <w:t>、</w:t>
      </w:r>
      <w:r>
        <w:rPr>
          <w:rFonts w:hint="eastAsia"/>
          <w:sz w:val="24"/>
          <w:szCs w:val="24"/>
        </w:rPr>
        <w:t>1.2</w:t>
      </w:r>
      <w:r>
        <w:rPr>
          <w:rFonts w:hint="eastAsia"/>
          <w:sz w:val="24"/>
          <w:szCs w:val="24"/>
        </w:rPr>
        <w:t>和</w:t>
      </w:r>
      <w:r>
        <w:rPr>
          <w:rFonts w:hint="eastAsia"/>
          <w:sz w:val="24"/>
          <w:szCs w:val="24"/>
        </w:rPr>
        <w:t>1.5</w:t>
      </w:r>
      <w:r>
        <w:rPr>
          <w:rFonts w:hint="eastAsia"/>
          <w:sz w:val="24"/>
          <w:szCs w:val="24"/>
        </w:rPr>
        <w:t>倍。</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2  </w:t>
      </w:r>
      <w:r>
        <w:rPr>
          <w:rFonts w:hint="eastAsia"/>
          <w:sz w:val="24"/>
          <w:szCs w:val="24"/>
        </w:rPr>
        <w:t>每级加载稳定后的</w:t>
      </w:r>
      <w:r>
        <w:rPr>
          <w:rFonts w:ascii="宋体" w:hAnsi="宋体" w:hint="eastAsia"/>
          <w:sz w:val="24"/>
          <w:szCs w:val="24"/>
        </w:rPr>
        <w:t>第</w:t>
      </w:r>
      <w:r>
        <w:rPr>
          <w:rFonts w:hint="eastAsia"/>
          <w:sz w:val="24"/>
          <w:szCs w:val="24"/>
        </w:rPr>
        <w:t>1</w:t>
      </w:r>
      <w:r>
        <w:rPr>
          <w:rFonts w:hint="eastAsia"/>
          <w:sz w:val="24"/>
          <w:szCs w:val="24"/>
        </w:rPr>
        <w:t>、</w:t>
      </w:r>
      <w:r>
        <w:rPr>
          <w:rFonts w:hint="eastAsia"/>
          <w:sz w:val="24"/>
          <w:szCs w:val="24"/>
        </w:rPr>
        <w:t>1</w:t>
      </w:r>
      <w:r>
        <w:rPr>
          <w:sz w:val="24"/>
          <w:szCs w:val="24"/>
        </w:rPr>
        <w:t>0min</w:t>
      </w:r>
      <w:r>
        <w:rPr>
          <w:rFonts w:ascii="宋体" w:hAnsi="宋体" w:hint="eastAsia"/>
          <w:sz w:val="24"/>
          <w:szCs w:val="24"/>
        </w:rPr>
        <w:t>测读锚头位移</w:t>
      </w:r>
      <w:r>
        <w:rPr>
          <w:rFonts w:hint="eastAsia"/>
          <w:sz w:val="24"/>
          <w:szCs w:val="24"/>
        </w:rPr>
        <w:t>；</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lastRenderedPageBreak/>
        <w:t xml:space="preserve">3  </w:t>
      </w:r>
      <w:r>
        <w:rPr>
          <w:rFonts w:hint="eastAsia"/>
          <w:sz w:val="24"/>
          <w:szCs w:val="24"/>
        </w:rPr>
        <w:t>当</w:t>
      </w:r>
      <w:r>
        <w:rPr>
          <w:rFonts w:ascii="宋体" w:hAnsi="宋体" w:hint="eastAsia"/>
          <w:sz w:val="24"/>
          <w:szCs w:val="24"/>
        </w:rPr>
        <w:t>第</w:t>
      </w:r>
      <w:r>
        <w:rPr>
          <w:rFonts w:hint="eastAsia"/>
          <w:sz w:val="24"/>
          <w:szCs w:val="24"/>
        </w:rPr>
        <w:t>1</w:t>
      </w:r>
      <w:r>
        <w:rPr>
          <w:sz w:val="24"/>
          <w:szCs w:val="24"/>
        </w:rPr>
        <w:t>min</w:t>
      </w:r>
      <w:r>
        <w:rPr>
          <w:rFonts w:hint="eastAsia"/>
          <w:sz w:val="24"/>
          <w:szCs w:val="24"/>
        </w:rPr>
        <w:t>到第</w:t>
      </w:r>
      <w:r>
        <w:rPr>
          <w:rFonts w:hint="eastAsia"/>
          <w:sz w:val="24"/>
          <w:szCs w:val="24"/>
        </w:rPr>
        <w:t>10min</w:t>
      </w:r>
      <w:r>
        <w:rPr>
          <w:rFonts w:ascii="宋体" w:hAnsi="宋体" w:hint="eastAsia"/>
          <w:sz w:val="24"/>
          <w:szCs w:val="24"/>
        </w:rPr>
        <w:t>测读锚头位移增量不大于</w:t>
      </w:r>
      <w:r>
        <w:rPr>
          <w:rFonts w:hint="eastAsia"/>
          <w:sz w:val="24"/>
          <w:szCs w:val="24"/>
          <w:highlight w:val="yellow"/>
        </w:rPr>
        <w:t>1.0</w:t>
      </w:r>
      <w:r>
        <w:rPr>
          <w:sz w:val="24"/>
          <w:szCs w:val="24"/>
          <w:highlight w:val="yellow"/>
        </w:rPr>
        <w:t>mm</w:t>
      </w:r>
      <w:r>
        <w:rPr>
          <w:rFonts w:hint="eastAsia"/>
          <w:sz w:val="24"/>
          <w:szCs w:val="24"/>
        </w:rPr>
        <w:t>时，可视为位移收敛，直接施加下一级荷载；否则，应延长观测时间至</w:t>
      </w:r>
      <w:r>
        <w:rPr>
          <w:rFonts w:hint="eastAsia"/>
          <w:sz w:val="24"/>
          <w:szCs w:val="24"/>
        </w:rPr>
        <w:t>60min</w:t>
      </w:r>
      <w:r>
        <w:rPr>
          <w:rFonts w:hint="eastAsia"/>
          <w:sz w:val="24"/>
          <w:szCs w:val="24"/>
        </w:rPr>
        <w:t>，并记录第</w:t>
      </w:r>
      <w:r>
        <w:rPr>
          <w:rFonts w:hint="eastAsia"/>
          <w:sz w:val="24"/>
          <w:szCs w:val="24"/>
        </w:rPr>
        <w:t>15</w:t>
      </w:r>
      <w:r>
        <w:rPr>
          <w:rFonts w:hint="eastAsia"/>
          <w:sz w:val="24"/>
          <w:szCs w:val="24"/>
        </w:rPr>
        <w:t>、</w:t>
      </w:r>
      <w:r>
        <w:rPr>
          <w:rFonts w:hint="eastAsia"/>
          <w:sz w:val="24"/>
          <w:szCs w:val="24"/>
        </w:rPr>
        <w:t>30</w:t>
      </w:r>
      <w:r>
        <w:rPr>
          <w:rFonts w:hint="eastAsia"/>
          <w:sz w:val="24"/>
          <w:szCs w:val="24"/>
        </w:rPr>
        <w:t>、</w:t>
      </w:r>
      <w:r>
        <w:rPr>
          <w:rFonts w:hint="eastAsia"/>
          <w:sz w:val="24"/>
          <w:szCs w:val="24"/>
        </w:rPr>
        <w:t>45</w:t>
      </w:r>
      <w:r>
        <w:rPr>
          <w:rFonts w:hint="eastAsia"/>
          <w:sz w:val="24"/>
          <w:szCs w:val="24"/>
        </w:rPr>
        <w:t>和</w:t>
      </w:r>
      <w:r>
        <w:rPr>
          <w:rFonts w:hint="eastAsia"/>
          <w:sz w:val="24"/>
          <w:szCs w:val="24"/>
        </w:rPr>
        <w:t>60</w:t>
      </w:r>
      <w:r>
        <w:rPr>
          <w:sz w:val="24"/>
          <w:szCs w:val="24"/>
        </w:rPr>
        <w:t xml:space="preserve"> min</w:t>
      </w:r>
      <w:r>
        <w:rPr>
          <w:rFonts w:hint="eastAsia"/>
          <w:sz w:val="24"/>
          <w:szCs w:val="24"/>
        </w:rPr>
        <w:t>时锚头位移；</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4  </w:t>
      </w:r>
      <w:r>
        <w:rPr>
          <w:rFonts w:hint="eastAsia"/>
          <w:sz w:val="24"/>
          <w:szCs w:val="24"/>
        </w:rPr>
        <w:t>锚杆最大试验荷载加载结束后，卸荷至初始荷载</w:t>
      </w:r>
      <w:r>
        <w:rPr>
          <w:rFonts w:ascii="宋体" w:hAnsi="宋体" w:hint="eastAsia"/>
          <w:sz w:val="24"/>
          <w:szCs w:val="24"/>
        </w:rPr>
        <w:t>，</w:t>
      </w:r>
      <w:r>
        <w:rPr>
          <w:rFonts w:hint="eastAsia"/>
          <w:sz w:val="24"/>
          <w:szCs w:val="24"/>
        </w:rPr>
        <w:t>荷载稳定后</w:t>
      </w:r>
      <w:r>
        <w:rPr>
          <w:rFonts w:ascii="宋体" w:hAnsi="宋体" w:hint="eastAsia"/>
          <w:sz w:val="24"/>
          <w:szCs w:val="24"/>
        </w:rPr>
        <w:t>第10</w:t>
      </w:r>
      <w:r>
        <w:rPr>
          <w:sz w:val="24"/>
          <w:szCs w:val="24"/>
        </w:rPr>
        <w:t>min</w:t>
      </w:r>
      <w:r>
        <w:rPr>
          <w:rFonts w:ascii="宋体" w:hAnsi="宋体" w:hint="eastAsia"/>
          <w:sz w:val="24"/>
          <w:szCs w:val="24"/>
        </w:rPr>
        <w:t>测读锚头位移，然后加载至锁定荷载锁定；</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5  </w:t>
      </w:r>
      <w:r>
        <w:rPr>
          <w:rFonts w:ascii="宋体" w:hAnsi="宋体" w:hint="eastAsia"/>
          <w:sz w:val="24"/>
          <w:szCs w:val="24"/>
        </w:rPr>
        <w:t>位移观测期间，应维持荷载稳定</w:t>
      </w:r>
      <w:r>
        <w:rPr>
          <w:rFonts w:hint="eastAsia"/>
          <w:sz w:val="24"/>
          <w:szCs w:val="24"/>
        </w:rPr>
        <w:t>。</w:t>
      </w:r>
    </w:p>
    <w:p w:rsidR="00284160" w:rsidRDefault="000F4F4C" w:rsidP="005462FF">
      <w:pPr>
        <w:adjustRightInd w:val="0"/>
        <w:snapToGrid w:val="0"/>
        <w:spacing w:beforeLines="50" w:line="360" w:lineRule="auto"/>
        <w:rPr>
          <w:sz w:val="24"/>
          <w:szCs w:val="24"/>
        </w:rPr>
      </w:pPr>
      <w:r w:rsidRPr="000F4F4C">
        <w:rPr>
          <w:sz w:val="24"/>
          <w:szCs w:val="24"/>
        </w:rPr>
        <w:t xml:space="preserve">12.4.5  </w:t>
      </w:r>
      <w:r w:rsidRPr="000F4F4C">
        <w:rPr>
          <w:rFonts w:hint="eastAsia"/>
          <w:sz w:val="24"/>
          <w:szCs w:val="24"/>
        </w:rPr>
        <w:t>应绘制荷载</w:t>
      </w:r>
      <w:r w:rsidRPr="000F4F4C">
        <w:rPr>
          <w:sz w:val="24"/>
          <w:szCs w:val="24"/>
        </w:rPr>
        <w:t>-</w:t>
      </w:r>
      <w:r w:rsidRPr="000F4F4C">
        <w:rPr>
          <w:rFonts w:hint="eastAsia"/>
          <w:sz w:val="24"/>
          <w:szCs w:val="24"/>
        </w:rPr>
        <w:t>位移（</w:t>
      </w:r>
      <w:r w:rsidRPr="000F4F4C">
        <w:rPr>
          <w:sz w:val="24"/>
          <w:szCs w:val="24"/>
        </w:rPr>
        <w:t>Q-S</w:t>
      </w:r>
      <w:r w:rsidRPr="000F4F4C">
        <w:rPr>
          <w:rFonts w:hint="eastAsia"/>
          <w:sz w:val="24"/>
          <w:szCs w:val="24"/>
        </w:rPr>
        <w:t>）曲线，见附录</w:t>
      </w:r>
      <w:r w:rsidRPr="000F4F4C">
        <w:rPr>
          <w:sz w:val="24"/>
          <w:szCs w:val="24"/>
        </w:rPr>
        <w:t>D</w:t>
      </w:r>
      <w:r w:rsidRPr="000F4F4C">
        <w:rPr>
          <w:rFonts w:hint="eastAsia"/>
          <w:sz w:val="24"/>
          <w:szCs w:val="24"/>
        </w:rPr>
        <w:t>。</w:t>
      </w:r>
    </w:p>
    <w:p w:rsidR="00284160" w:rsidRDefault="0042351E" w:rsidP="005462FF">
      <w:pPr>
        <w:adjustRightInd w:val="0"/>
        <w:snapToGrid w:val="0"/>
        <w:spacing w:beforeLines="50" w:line="360" w:lineRule="auto"/>
        <w:rPr>
          <w:sz w:val="24"/>
          <w:szCs w:val="24"/>
        </w:rPr>
      </w:pPr>
      <w:r>
        <w:rPr>
          <w:rFonts w:hint="eastAsia"/>
          <w:b/>
          <w:sz w:val="24"/>
          <w:szCs w:val="24"/>
        </w:rPr>
        <w:t>12.4.6</w:t>
      </w:r>
      <w:r>
        <w:rPr>
          <w:rFonts w:hint="eastAsia"/>
          <w:sz w:val="24"/>
          <w:szCs w:val="24"/>
        </w:rPr>
        <w:t xml:space="preserve">  </w:t>
      </w:r>
      <w:r>
        <w:rPr>
          <w:rFonts w:hint="eastAsia"/>
          <w:sz w:val="24"/>
          <w:szCs w:val="24"/>
        </w:rPr>
        <w:t>验收合格标准：</w:t>
      </w:r>
    </w:p>
    <w:p w:rsidR="0042351E" w:rsidRDefault="0042351E">
      <w:pPr>
        <w:tabs>
          <w:tab w:val="left" w:pos="735"/>
        </w:tabs>
        <w:spacing w:line="288" w:lineRule="auto"/>
        <w:ind w:firstLineChars="200" w:firstLine="480"/>
        <w:rPr>
          <w:sz w:val="24"/>
          <w:szCs w:val="24"/>
        </w:rPr>
      </w:pPr>
      <w:r>
        <w:rPr>
          <w:rFonts w:hint="eastAsia"/>
          <w:sz w:val="24"/>
          <w:szCs w:val="24"/>
        </w:rPr>
        <w:t xml:space="preserve">1  </w:t>
      </w:r>
      <w:r>
        <w:rPr>
          <w:rFonts w:hint="eastAsia"/>
          <w:sz w:val="24"/>
          <w:szCs w:val="24"/>
        </w:rPr>
        <w:t>拉力型锚杆最大试验荷载所测得的弹性位移量，应当超过该荷载范围杆体自由段长度理论弹性伸长值的</w:t>
      </w:r>
      <w:r>
        <w:rPr>
          <w:rFonts w:hint="eastAsia"/>
          <w:sz w:val="24"/>
          <w:szCs w:val="24"/>
        </w:rPr>
        <w:t>80%</w:t>
      </w:r>
      <w:r>
        <w:rPr>
          <w:rFonts w:hint="eastAsia"/>
          <w:sz w:val="24"/>
          <w:szCs w:val="24"/>
        </w:rPr>
        <w:t>，且小于自由段长度与</w:t>
      </w:r>
      <w:r>
        <w:rPr>
          <w:rFonts w:hint="eastAsia"/>
          <w:sz w:val="24"/>
          <w:szCs w:val="24"/>
        </w:rPr>
        <w:t>1/2</w:t>
      </w:r>
      <w:r>
        <w:rPr>
          <w:rFonts w:hint="eastAsia"/>
          <w:sz w:val="24"/>
          <w:szCs w:val="24"/>
        </w:rPr>
        <w:t>锚固段长度之和的杆体理论弹性伸长值。</w:t>
      </w:r>
    </w:p>
    <w:p w:rsidR="0042351E" w:rsidRDefault="0042351E">
      <w:pPr>
        <w:tabs>
          <w:tab w:val="left" w:pos="735"/>
        </w:tabs>
        <w:spacing w:line="288" w:lineRule="auto"/>
        <w:ind w:firstLineChars="200" w:firstLine="480"/>
        <w:rPr>
          <w:sz w:val="24"/>
          <w:szCs w:val="24"/>
        </w:rPr>
      </w:pPr>
      <w:r>
        <w:rPr>
          <w:rFonts w:hint="eastAsia"/>
          <w:sz w:val="24"/>
          <w:szCs w:val="24"/>
        </w:rPr>
        <w:t xml:space="preserve">2  </w:t>
      </w:r>
      <w:r>
        <w:rPr>
          <w:rFonts w:hint="eastAsia"/>
          <w:sz w:val="24"/>
          <w:szCs w:val="24"/>
        </w:rPr>
        <w:t>压力型锚杆弹性变形不应超过杆体自由段长度理论弹性伸长值的</w:t>
      </w:r>
      <w:r>
        <w:rPr>
          <w:rFonts w:hint="eastAsia"/>
          <w:sz w:val="24"/>
          <w:szCs w:val="24"/>
        </w:rPr>
        <w:sym w:font="Symbol" w:char="F0B1"/>
      </w:r>
      <w:r>
        <w:rPr>
          <w:rFonts w:hint="eastAsia"/>
          <w:sz w:val="24"/>
          <w:szCs w:val="24"/>
        </w:rPr>
        <w:t>2</w:t>
      </w:r>
      <w:r>
        <w:rPr>
          <w:sz w:val="24"/>
          <w:szCs w:val="24"/>
        </w:rPr>
        <w:t>0%</w:t>
      </w:r>
      <w:r>
        <w:rPr>
          <w:rFonts w:hint="eastAsia"/>
          <w:sz w:val="24"/>
          <w:szCs w:val="24"/>
        </w:rPr>
        <w:t>。</w:t>
      </w:r>
    </w:p>
    <w:p w:rsidR="0042351E" w:rsidRDefault="0042351E">
      <w:pPr>
        <w:spacing w:line="360" w:lineRule="auto"/>
        <w:ind w:firstLineChars="200" w:firstLine="480"/>
        <w:rPr>
          <w:color w:val="FF0000"/>
          <w:sz w:val="24"/>
          <w:szCs w:val="24"/>
        </w:rPr>
      </w:pPr>
      <w:r>
        <w:rPr>
          <w:rFonts w:hint="eastAsia"/>
          <w:sz w:val="24"/>
          <w:szCs w:val="24"/>
        </w:rPr>
        <w:t xml:space="preserve">3  </w:t>
      </w:r>
      <w:r w:rsidR="000F4F4C" w:rsidRPr="000F4F4C">
        <w:rPr>
          <w:rFonts w:hint="eastAsia"/>
          <w:color w:val="FF0000"/>
          <w:sz w:val="24"/>
          <w:szCs w:val="24"/>
        </w:rPr>
        <w:t>最后一级荷载作用下</w:t>
      </w:r>
      <w:r w:rsidR="000F4F4C" w:rsidRPr="000F4F4C">
        <w:rPr>
          <w:rFonts w:ascii="宋体" w:hAnsi="宋体" w:hint="eastAsia"/>
          <w:color w:val="FF0000"/>
          <w:sz w:val="24"/>
          <w:szCs w:val="24"/>
        </w:rPr>
        <w:t>第</w:t>
      </w:r>
      <w:r w:rsidR="000F4F4C" w:rsidRPr="000F4F4C">
        <w:rPr>
          <w:color w:val="FF0000"/>
          <w:sz w:val="24"/>
          <w:szCs w:val="24"/>
        </w:rPr>
        <w:t>1</w:t>
      </w:r>
      <w:r w:rsidR="000F4F4C" w:rsidRPr="000F4F4C">
        <w:rPr>
          <w:rFonts w:hint="eastAsia"/>
          <w:color w:val="FF0000"/>
          <w:sz w:val="24"/>
          <w:szCs w:val="24"/>
        </w:rPr>
        <w:t>、</w:t>
      </w:r>
      <w:r w:rsidR="000F4F4C" w:rsidRPr="000F4F4C">
        <w:rPr>
          <w:color w:val="FF0000"/>
          <w:sz w:val="24"/>
          <w:szCs w:val="24"/>
        </w:rPr>
        <w:t>10min</w:t>
      </w:r>
      <w:r w:rsidR="000F4F4C" w:rsidRPr="000F4F4C">
        <w:rPr>
          <w:rFonts w:hint="eastAsia"/>
          <w:color w:val="FF0000"/>
          <w:sz w:val="24"/>
          <w:szCs w:val="24"/>
        </w:rPr>
        <w:t>锚头位移增量不大于</w:t>
      </w:r>
      <w:r w:rsidR="000F4F4C" w:rsidRPr="000F4F4C">
        <w:rPr>
          <w:color w:val="FF0000"/>
          <w:sz w:val="24"/>
          <w:szCs w:val="24"/>
        </w:rPr>
        <w:t>1.0mm</w:t>
      </w:r>
      <w:r w:rsidR="000F4F4C" w:rsidRPr="000F4F4C">
        <w:rPr>
          <w:rFonts w:hint="eastAsia"/>
          <w:color w:val="FF0000"/>
          <w:sz w:val="24"/>
          <w:szCs w:val="24"/>
        </w:rPr>
        <w:t>，如超过，则</w:t>
      </w:r>
      <w:r w:rsidR="000F4F4C" w:rsidRPr="000F4F4C">
        <w:rPr>
          <w:rFonts w:ascii="宋体" w:hAnsi="宋体" w:hint="eastAsia"/>
          <w:color w:val="FF0000"/>
          <w:sz w:val="24"/>
          <w:szCs w:val="24"/>
        </w:rPr>
        <w:t>第</w:t>
      </w:r>
      <w:r w:rsidR="000F4F4C" w:rsidRPr="000F4F4C">
        <w:rPr>
          <w:color w:val="FF0000"/>
          <w:sz w:val="24"/>
          <w:szCs w:val="24"/>
        </w:rPr>
        <w:t>1</w:t>
      </w:r>
      <w:r w:rsidR="000F4F4C" w:rsidRPr="000F4F4C">
        <w:rPr>
          <w:rFonts w:hint="eastAsia"/>
          <w:color w:val="FF0000"/>
          <w:sz w:val="24"/>
          <w:szCs w:val="24"/>
        </w:rPr>
        <w:t>、</w:t>
      </w:r>
      <w:r w:rsidR="000F4F4C" w:rsidRPr="000F4F4C">
        <w:rPr>
          <w:color w:val="FF0000"/>
          <w:sz w:val="24"/>
          <w:szCs w:val="24"/>
        </w:rPr>
        <w:t>60min</w:t>
      </w:r>
      <w:r w:rsidR="000F4F4C" w:rsidRPr="000F4F4C">
        <w:rPr>
          <w:rFonts w:hint="eastAsia"/>
          <w:color w:val="FF0000"/>
          <w:sz w:val="24"/>
          <w:szCs w:val="24"/>
        </w:rPr>
        <w:t>锚头位移增量不大于</w:t>
      </w:r>
      <w:r w:rsidR="000F4F4C" w:rsidRPr="000F4F4C">
        <w:rPr>
          <w:color w:val="FF0000"/>
          <w:sz w:val="24"/>
          <w:szCs w:val="24"/>
        </w:rPr>
        <w:t>1.8mm</w:t>
      </w:r>
      <w:r w:rsidR="000F4F4C" w:rsidRPr="000F4F4C">
        <w:rPr>
          <w:rFonts w:hint="eastAsia"/>
          <w:color w:val="FF0000"/>
          <w:sz w:val="24"/>
          <w:szCs w:val="24"/>
        </w:rPr>
        <w:t>。</w:t>
      </w:r>
    </w:p>
    <w:p w:rsidR="0042351E" w:rsidRDefault="0042351E">
      <w:pPr>
        <w:pStyle w:val="20"/>
        <w:jc w:val="center"/>
      </w:pPr>
      <w:bookmarkStart w:id="58" w:name="_Toc432682814"/>
      <w:r>
        <w:rPr>
          <w:rFonts w:hint="eastAsia"/>
        </w:rPr>
        <w:t xml:space="preserve">12.5 </w:t>
      </w:r>
      <w:r>
        <w:rPr>
          <w:rFonts w:hint="eastAsia"/>
        </w:rPr>
        <w:t>预应力锚杆蠕变试验</w:t>
      </w:r>
      <w:bookmarkEnd w:id="58"/>
    </w:p>
    <w:p w:rsidR="00284160" w:rsidRDefault="0042351E" w:rsidP="005462FF">
      <w:pPr>
        <w:adjustRightInd w:val="0"/>
        <w:snapToGrid w:val="0"/>
        <w:spacing w:beforeLines="50" w:line="360" w:lineRule="auto"/>
        <w:rPr>
          <w:sz w:val="24"/>
          <w:szCs w:val="24"/>
        </w:rPr>
      </w:pPr>
      <w:r>
        <w:rPr>
          <w:rFonts w:hint="eastAsia"/>
          <w:b/>
          <w:sz w:val="24"/>
          <w:szCs w:val="24"/>
        </w:rPr>
        <w:t>12.5.1</w:t>
      </w:r>
      <w:r>
        <w:rPr>
          <w:rFonts w:hint="eastAsia"/>
          <w:sz w:val="24"/>
          <w:szCs w:val="24"/>
        </w:rPr>
        <w:t xml:space="preserve">  </w:t>
      </w:r>
      <w:r>
        <w:rPr>
          <w:rFonts w:hint="eastAsia"/>
          <w:sz w:val="24"/>
          <w:szCs w:val="24"/>
        </w:rPr>
        <w:t>锚杆蠕变试验加荷等级与观测时间应满足表</w:t>
      </w:r>
      <w:r>
        <w:rPr>
          <w:rFonts w:hint="eastAsia"/>
          <w:sz w:val="24"/>
          <w:szCs w:val="24"/>
        </w:rPr>
        <w:t>7.4.3</w:t>
      </w:r>
      <w:r>
        <w:rPr>
          <w:rFonts w:hint="eastAsia"/>
          <w:sz w:val="24"/>
          <w:szCs w:val="24"/>
        </w:rPr>
        <w:t>的规定，在观测时间内荷载必须保持恒定，并按第</w:t>
      </w:r>
      <w:r>
        <w:rPr>
          <w:rFonts w:hint="eastAsia"/>
          <w:sz w:val="24"/>
          <w:szCs w:val="24"/>
        </w:rPr>
        <w:t>1</w:t>
      </w:r>
      <w:r>
        <w:rPr>
          <w:rFonts w:hint="eastAsia"/>
          <w:sz w:val="24"/>
          <w:szCs w:val="24"/>
        </w:rPr>
        <w:t>、</w:t>
      </w:r>
      <w:r>
        <w:rPr>
          <w:rFonts w:hint="eastAsia"/>
          <w:sz w:val="24"/>
          <w:szCs w:val="24"/>
        </w:rPr>
        <w:t>5</w:t>
      </w:r>
      <w:r>
        <w:rPr>
          <w:rFonts w:hint="eastAsia"/>
          <w:sz w:val="24"/>
          <w:szCs w:val="24"/>
        </w:rPr>
        <w:t>、</w:t>
      </w:r>
      <w:r>
        <w:rPr>
          <w:rFonts w:hint="eastAsia"/>
          <w:sz w:val="24"/>
          <w:szCs w:val="24"/>
        </w:rPr>
        <w:t>10</w:t>
      </w:r>
      <w:r>
        <w:rPr>
          <w:rFonts w:hint="eastAsia"/>
          <w:sz w:val="24"/>
          <w:szCs w:val="24"/>
        </w:rPr>
        <w:t>、</w:t>
      </w:r>
      <w:r>
        <w:rPr>
          <w:rFonts w:hint="eastAsia"/>
          <w:sz w:val="24"/>
          <w:szCs w:val="24"/>
        </w:rPr>
        <w:t>15</w:t>
      </w:r>
      <w:r>
        <w:rPr>
          <w:rFonts w:hint="eastAsia"/>
          <w:sz w:val="24"/>
          <w:szCs w:val="24"/>
        </w:rPr>
        <w:t>、</w:t>
      </w:r>
      <w:r>
        <w:rPr>
          <w:rFonts w:hint="eastAsia"/>
          <w:sz w:val="24"/>
          <w:szCs w:val="24"/>
        </w:rPr>
        <w:t>20</w:t>
      </w:r>
      <w:r>
        <w:rPr>
          <w:rFonts w:hint="eastAsia"/>
          <w:sz w:val="24"/>
          <w:szCs w:val="24"/>
        </w:rPr>
        <w:t>、</w:t>
      </w:r>
      <w:r>
        <w:rPr>
          <w:rFonts w:hint="eastAsia"/>
          <w:sz w:val="24"/>
          <w:szCs w:val="24"/>
        </w:rPr>
        <w:t>30</w:t>
      </w:r>
      <w:r>
        <w:rPr>
          <w:rFonts w:hint="eastAsia"/>
          <w:sz w:val="24"/>
          <w:szCs w:val="24"/>
        </w:rPr>
        <w:t>、</w:t>
      </w:r>
      <w:r>
        <w:rPr>
          <w:rFonts w:hint="eastAsia"/>
          <w:sz w:val="24"/>
          <w:szCs w:val="24"/>
        </w:rPr>
        <w:t>45</w:t>
      </w:r>
      <w:r>
        <w:rPr>
          <w:rFonts w:hint="eastAsia"/>
          <w:sz w:val="24"/>
          <w:szCs w:val="24"/>
        </w:rPr>
        <w:t>、</w:t>
      </w:r>
      <w:r>
        <w:rPr>
          <w:rFonts w:hint="eastAsia"/>
          <w:sz w:val="24"/>
          <w:szCs w:val="24"/>
        </w:rPr>
        <w:t>60</w:t>
      </w:r>
      <w:r>
        <w:rPr>
          <w:rFonts w:hint="eastAsia"/>
          <w:sz w:val="24"/>
          <w:szCs w:val="24"/>
        </w:rPr>
        <w:t>、</w:t>
      </w:r>
      <w:r>
        <w:rPr>
          <w:rFonts w:hint="eastAsia"/>
          <w:sz w:val="24"/>
          <w:szCs w:val="24"/>
        </w:rPr>
        <w:t>75</w:t>
      </w:r>
      <w:r>
        <w:rPr>
          <w:rFonts w:hint="eastAsia"/>
          <w:sz w:val="24"/>
          <w:szCs w:val="24"/>
        </w:rPr>
        <w:t>、</w:t>
      </w:r>
      <w:r>
        <w:rPr>
          <w:rFonts w:hint="eastAsia"/>
          <w:sz w:val="24"/>
          <w:szCs w:val="24"/>
        </w:rPr>
        <w:t>90</w:t>
      </w:r>
      <w:r>
        <w:rPr>
          <w:rFonts w:hint="eastAsia"/>
          <w:sz w:val="24"/>
          <w:szCs w:val="24"/>
        </w:rPr>
        <w:t>、</w:t>
      </w:r>
      <w:r>
        <w:rPr>
          <w:rFonts w:hint="eastAsia"/>
          <w:sz w:val="24"/>
          <w:szCs w:val="24"/>
        </w:rPr>
        <w:t>120</w:t>
      </w:r>
      <w:r>
        <w:rPr>
          <w:rFonts w:hint="eastAsia"/>
          <w:sz w:val="24"/>
          <w:szCs w:val="24"/>
        </w:rPr>
        <w:t>、</w:t>
      </w:r>
      <w:r>
        <w:rPr>
          <w:rFonts w:hint="eastAsia"/>
          <w:sz w:val="24"/>
          <w:szCs w:val="24"/>
        </w:rPr>
        <w:t>150</w:t>
      </w:r>
      <w:r>
        <w:rPr>
          <w:rFonts w:hint="eastAsia"/>
          <w:sz w:val="24"/>
          <w:szCs w:val="24"/>
        </w:rPr>
        <w:t>、</w:t>
      </w:r>
      <w:r>
        <w:rPr>
          <w:rFonts w:hint="eastAsia"/>
          <w:sz w:val="24"/>
          <w:szCs w:val="24"/>
        </w:rPr>
        <w:t>180</w:t>
      </w:r>
      <w:r>
        <w:rPr>
          <w:rFonts w:hint="eastAsia"/>
          <w:sz w:val="24"/>
          <w:szCs w:val="24"/>
        </w:rPr>
        <w:t>、</w:t>
      </w:r>
      <w:r>
        <w:rPr>
          <w:rFonts w:hint="eastAsia"/>
          <w:sz w:val="24"/>
          <w:szCs w:val="24"/>
        </w:rPr>
        <w:t>210</w:t>
      </w:r>
      <w:r>
        <w:rPr>
          <w:rFonts w:hint="eastAsia"/>
          <w:sz w:val="24"/>
          <w:szCs w:val="24"/>
        </w:rPr>
        <w:t>、</w:t>
      </w:r>
      <w:r>
        <w:rPr>
          <w:rFonts w:hint="eastAsia"/>
          <w:sz w:val="24"/>
          <w:szCs w:val="24"/>
        </w:rPr>
        <w:t>240</w:t>
      </w:r>
      <w:r>
        <w:rPr>
          <w:rFonts w:hint="eastAsia"/>
          <w:sz w:val="24"/>
          <w:szCs w:val="24"/>
        </w:rPr>
        <w:t>、</w:t>
      </w:r>
      <w:r>
        <w:rPr>
          <w:rFonts w:hint="eastAsia"/>
          <w:sz w:val="24"/>
          <w:szCs w:val="24"/>
        </w:rPr>
        <w:t>270</w:t>
      </w:r>
      <w:r>
        <w:rPr>
          <w:rFonts w:hint="eastAsia"/>
          <w:sz w:val="24"/>
          <w:szCs w:val="24"/>
        </w:rPr>
        <w:t>、</w:t>
      </w:r>
      <w:r>
        <w:rPr>
          <w:rFonts w:hint="eastAsia"/>
          <w:sz w:val="24"/>
          <w:szCs w:val="24"/>
        </w:rPr>
        <w:t>300</w:t>
      </w:r>
      <w:r>
        <w:rPr>
          <w:rFonts w:hint="eastAsia"/>
          <w:sz w:val="24"/>
          <w:szCs w:val="24"/>
        </w:rPr>
        <w:t>、</w:t>
      </w:r>
      <w:r>
        <w:rPr>
          <w:rFonts w:hint="eastAsia"/>
          <w:sz w:val="24"/>
          <w:szCs w:val="24"/>
        </w:rPr>
        <w:t>330</w:t>
      </w:r>
      <w:r>
        <w:rPr>
          <w:rFonts w:hint="eastAsia"/>
          <w:sz w:val="24"/>
          <w:szCs w:val="24"/>
        </w:rPr>
        <w:t>、</w:t>
      </w:r>
      <w:r>
        <w:rPr>
          <w:rFonts w:hint="eastAsia"/>
          <w:sz w:val="24"/>
          <w:szCs w:val="24"/>
        </w:rPr>
        <w:t>360</w:t>
      </w:r>
      <w:r>
        <w:rPr>
          <w:sz w:val="24"/>
          <w:szCs w:val="24"/>
        </w:rPr>
        <w:t xml:space="preserve"> min</w:t>
      </w:r>
      <w:r>
        <w:rPr>
          <w:rFonts w:hint="eastAsia"/>
          <w:sz w:val="24"/>
          <w:szCs w:val="24"/>
        </w:rPr>
        <w:t>记录蠕变量。</w:t>
      </w:r>
    </w:p>
    <w:p w:rsidR="0042351E" w:rsidRDefault="0042351E">
      <w:pPr>
        <w:spacing w:line="360" w:lineRule="auto"/>
        <w:ind w:firstLineChars="200" w:firstLine="420"/>
        <w:rPr>
          <w:szCs w:val="21"/>
        </w:rPr>
      </w:pPr>
      <w:r>
        <w:rPr>
          <w:rFonts w:hint="eastAsia"/>
          <w:szCs w:val="21"/>
        </w:rPr>
        <w:t>表</w:t>
      </w:r>
      <w:r w:rsidR="00463CB0">
        <w:rPr>
          <w:rFonts w:hint="eastAsia"/>
          <w:szCs w:val="21"/>
        </w:rPr>
        <w:t>12</w:t>
      </w:r>
      <w:r>
        <w:rPr>
          <w:rFonts w:hint="eastAsia"/>
          <w:szCs w:val="21"/>
        </w:rPr>
        <w:t>.</w:t>
      </w:r>
      <w:r w:rsidR="00463CB0">
        <w:rPr>
          <w:rFonts w:hint="eastAsia"/>
          <w:szCs w:val="21"/>
        </w:rPr>
        <w:t>5</w:t>
      </w:r>
      <w:r>
        <w:rPr>
          <w:rFonts w:hint="eastAsia"/>
          <w:szCs w:val="21"/>
        </w:rPr>
        <w:t>.</w:t>
      </w:r>
      <w:r w:rsidR="00463CB0">
        <w:rPr>
          <w:rFonts w:hint="eastAsia"/>
          <w:szCs w:val="21"/>
        </w:rPr>
        <w:t xml:space="preserve">1         </w:t>
      </w:r>
      <w:r>
        <w:rPr>
          <w:rFonts w:hint="eastAsia"/>
          <w:szCs w:val="21"/>
        </w:rPr>
        <w:t>锚杆蠕变试验加荷等级与观测时间表</w:t>
      </w:r>
    </w:p>
    <w:tbl>
      <w:tblPr>
        <w:tblW w:w="0" w:type="auto"/>
        <w:tblInd w:w="2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622"/>
        <w:gridCol w:w="3623"/>
      </w:tblGrid>
      <w:tr w:rsidR="0042351E">
        <w:trPr>
          <w:cantSplit/>
          <w:trHeight w:val="780"/>
        </w:trPr>
        <w:tc>
          <w:tcPr>
            <w:tcW w:w="3622" w:type="dxa"/>
            <w:vAlign w:val="center"/>
          </w:tcPr>
          <w:p w:rsidR="0042351E" w:rsidRDefault="0042351E">
            <w:pPr>
              <w:jc w:val="center"/>
              <w:rPr>
                <w:sz w:val="18"/>
                <w:szCs w:val="18"/>
              </w:rPr>
            </w:pPr>
            <w:r>
              <w:rPr>
                <w:rFonts w:hint="eastAsia"/>
                <w:sz w:val="18"/>
                <w:szCs w:val="18"/>
              </w:rPr>
              <w:t>加荷等级</w:t>
            </w:r>
          </w:p>
        </w:tc>
        <w:tc>
          <w:tcPr>
            <w:tcW w:w="3623" w:type="dxa"/>
            <w:vAlign w:val="center"/>
          </w:tcPr>
          <w:p w:rsidR="0042351E" w:rsidRDefault="0042351E">
            <w:pPr>
              <w:jc w:val="center"/>
              <w:rPr>
                <w:sz w:val="18"/>
                <w:szCs w:val="18"/>
              </w:rPr>
            </w:pPr>
            <w:r>
              <w:rPr>
                <w:rFonts w:hint="eastAsia"/>
                <w:sz w:val="18"/>
                <w:szCs w:val="18"/>
              </w:rPr>
              <w:t>每级荷载下累计观测时间（</w:t>
            </w:r>
            <w:r>
              <w:rPr>
                <w:sz w:val="18"/>
                <w:szCs w:val="18"/>
              </w:rPr>
              <w:t>min</w:t>
            </w:r>
            <w:r>
              <w:rPr>
                <w:rFonts w:hint="eastAsia"/>
                <w:sz w:val="18"/>
                <w:szCs w:val="18"/>
              </w:rPr>
              <w:t>）</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0.25N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10</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0.50 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30</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0.75 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60</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1.00 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120</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1.20 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240</w:t>
            </w:r>
          </w:p>
        </w:tc>
      </w:tr>
      <w:tr w:rsidR="0042351E">
        <w:trPr>
          <w:trHeight w:val="300"/>
        </w:trPr>
        <w:tc>
          <w:tcPr>
            <w:tcW w:w="3622" w:type="dxa"/>
            <w:vAlign w:val="center"/>
          </w:tcPr>
          <w:p w:rsidR="0042351E" w:rsidRDefault="0042351E">
            <w:pPr>
              <w:jc w:val="center"/>
              <w:rPr>
                <w:sz w:val="18"/>
                <w:szCs w:val="18"/>
              </w:rPr>
            </w:pPr>
            <w:r>
              <w:rPr>
                <w:rFonts w:hint="eastAsia"/>
                <w:sz w:val="18"/>
                <w:szCs w:val="18"/>
              </w:rPr>
              <w:t>1.50 N</w:t>
            </w:r>
            <w:r>
              <w:rPr>
                <w:sz w:val="18"/>
                <w:szCs w:val="18"/>
                <w:vertAlign w:val="subscript"/>
              </w:rPr>
              <w:t>t</w:t>
            </w:r>
          </w:p>
        </w:tc>
        <w:tc>
          <w:tcPr>
            <w:tcW w:w="3623" w:type="dxa"/>
            <w:vAlign w:val="center"/>
          </w:tcPr>
          <w:p w:rsidR="0042351E" w:rsidRDefault="0042351E">
            <w:pPr>
              <w:jc w:val="center"/>
              <w:rPr>
                <w:sz w:val="18"/>
                <w:szCs w:val="18"/>
              </w:rPr>
            </w:pPr>
            <w:r>
              <w:rPr>
                <w:rFonts w:hint="eastAsia"/>
                <w:sz w:val="18"/>
                <w:szCs w:val="18"/>
              </w:rPr>
              <w:t>360</w:t>
            </w:r>
          </w:p>
        </w:tc>
      </w:tr>
    </w:tbl>
    <w:p w:rsidR="00284160" w:rsidRDefault="0042351E" w:rsidP="005462FF">
      <w:pPr>
        <w:adjustRightInd w:val="0"/>
        <w:snapToGrid w:val="0"/>
        <w:spacing w:beforeLines="50" w:line="360" w:lineRule="auto"/>
        <w:rPr>
          <w:sz w:val="24"/>
          <w:szCs w:val="24"/>
        </w:rPr>
      </w:pPr>
      <w:r>
        <w:rPr>
          <w:rFonts w:hint="eastAsia"/>
          <w:b/>
          <w:sz w:val="24"/>
          <w:szCs w:val="24"/>
        </w:rPr>
        <w:t>12.5.2</w:t>
      </w:r>
      <w:r>
        <w:rPr>
          <w:rFonts w:hint="eastAsia"/>
          <w:sz w:val="24"/>
          <w:szCs w:val="24"/>
        </w:rPr>
        <w:t xml:space="preserve">  </w:t>
      </w:r>
      <w:r>
        <w:rPr>
          <w:rFonts w:hint="eastAsia"/>
          <w:sz w:val="24"/>
          <w:szCs w:val="24"/>
        </w:rPr>
        <w:t>试验结果按荷载</w:t>
      </w:r>
      <w:r>
        <w:rPr>
          <w:rFonts w:hint="eastAsia"/>
          <w:sz w:val="24"/>
          <w:szCs w:val="24"/>
        </w:rPr>
        <w:t>-</w:t>
      </w:r>
      <w:r>
        <w:rPr>
          <w:rFonts w:hint="eastAsia"/>
          <w:sz w:val="24"/>
          <w:szCs w:val="24"/>
        </w:rPr>
        <w:t>时间</w:t>
      </w:r>
      <w:r>
        <w:rPr>
          <w:rFonts w:hint="eastAsia"/>
          <w:sz w:val="24"/>
          <w:szCs w:val="24"/>
        </w:rPr>
        <w:t>-</w:t>
      </w:r>
      <w:r>
        <w:rPr>
          <w:rFonts w:hint="eastAsia"/>
          <w:sz w:val="24"/>
          <w:szCs w:val="24"/>
        </w:rPr>
        <w:t>蠕变量整理，并绘制蠕变量</w:t>
      </w:r>
      <w:r>
        <w:rPr>
          <w:rFonts w:hint="eastAsia"/>
          <w:sz w:val="24"/>
          <w:szCs w:val="24"/>
        </w:rPr>
        <w:t>-</w:t>
      </w:r>
      <w:r>
        <w:rPr>
          <w:rFonts w:hint="eastAsia"/>
          <w:sz w:val="24"/>
          <w:szCs w:val="24"/>
        </w:rPr>
        <w:t>时间对数（</w:t>
      </w:r>
      <w:r>
        <w:rPr>
          <w:rFonts w:hint="eastAsia"/>
          <w:sz w:val="24"/>
          <w:szCs w:val="24"/>
        </w:rPr>
        <w:t>s-L</w:t>
      </w:r>
      <w:r>
        <w:rPr>
          <w:sz w:val="24"/>
          <w:szCs w:val="24"/>
        </w:rPr>
        <w:t>gt</w:t>
      </w:r>
      <w:r>
        <w:rPr>
          <w:rFonts w:hint="eastAsia"/>
          <w:sz w:val="24"/>
          <w:szCs w:val="24"/>
        </w:rPr>
        <w:t>）曲线，曲线见附录</w:t>
      </w:r>
      <w:r w:rsidR="00207EBC">
        <w:rPr>
          <w:rFonts w:hint="eastAsia"/>
          <w:sz w:val="24"/>
          <w:szCs w:val="24"/>
        </w:rPr>
        <w:t>E</w:t>
      </w:r>
      <w:r>
        <w:rPr>
          <w:rFonts w:hint="eastAsia"/>
          <w:sz w:val="24"/>
          <w:szCs w:val="24"/>
        </w:rPr>
        <w:t>，蠕变系数由下式计算：</w:t>
      </w:r>
    </w:p>
    <w:p w:rsidR="0042351E" w:rsidRDefault="0042351E">
      <w:pPr>
        <w:spacing w:line="360" w:lineRule="auto"/>
        <w:ind w:firstLineChars="900" w:firstLine="1890"/>
        <w:rPr>
          <w:szCs w:val="21"/>
        </w:rPr>
      </w:pPr>
      <w:r w:rsidRPr="009F10CA">
        <w:rPr>
          <w:position w:val="-30"/>
          <w:szCs w:val="21"/>
        </w:rPr>
        <w:object w:dxaOrig="1604" w:dyaOrig="682">
          <v:shape id="Picture 256" o:spid="_x0000_i1096" type="#_x0000_t75" style="width:78.65pt;height:33.9pt;mso-position-horizontal-relative:page;mso-position-vertical-relative:page" o:ole="">
            <v:imagedata r:id="rId162" o:title=""/>
          </v:shape>
          <o:OLEObject Type="Embed" ProgID="Equation.3" ShapeID="Picture 256" DrawAspect="Content" ObjectID="_1506424992" r:id="rId163"/>
        </w:object>
      </w:r>
      <w:r>
        <w:rPr>
          <w:rFonts w:hint="eastAsia"/>
          <w:szCs w:val="21"/>
        </w:rPr>
        <w:t xml:space="preserve">               </w:t>
      </w:r>
      <w:r>
        <w:rPr>
          <w:rFonts w:hint="eastAsia"/>
          <w:szCs w:val="21"/>
        </w:rPr>
        <w:t>（</w:t>
      </w:r>
      <w:r>
        <w:rPr>
          <w:rFonts w:hint="eastAsia"/>
          <w:szCs w:val="21"/>
        </w:rPr>
        <w:t>12.5.4</w:t>
      </w:r>
      <w:r>
        <w:rPr>
          <w:rFonts w:hint="eastAsia"/>
          <w:szCs w:val="21"/>
        </w:rPr>
        <w:t>）</w:t>
      </w:r>
    </w:p>
    <w:p w:rsidR="0042351E" w:rsidRDefault="0042351E">
      <w:pPr>
        <w:spacing w:line="360" w:lineRule="auto"/>
        <w:rPr>
          <w:szCs w:val="21"/>
        </w:rPr>
      </w:pPr>
      <w:r>
        <w:rPr>
          <w:rFonts w:hint="eastAsia"/>
          <w:szCs w:val="21"/>
        </w:rPr>
        <w:t xml:space="preserve">    </w:t>
      </w:r>
      <w:r>
        <w:rPr>
          <w:rFonts w:hint="eastAsia"/>
          <w:szCs w:val="21"/>
        </w:rPr>
        <w:t>式中：</w:t>
      </w:r>
      <w:r>
        <w:rPr>
          <w:rFonts w:hint="eastAsia"/>
          <w:szCs w:val="21"/>
        </w:rPr>
        <w:t>s</w:t>
      </w:r>
      <w:r>
        <w:rPr>
          <w:rFonts w:hint="eastAsia"/>
          <w:szCs w:val="21"/>
          <w:vertAlign w:val="subscript"/>
        </w:rPr>
        <w:t>1</w:t>
      </w:r>
      <w:r>
        <w:rPr>
          <w:rFonts w:hint="eastAsia"/>
          <w:szCs w:val="21"/>
        </w:rPr>
        <w:t>—</w:t>
      </w:r>
      <w:r>
        <w:rPr>
          <w:szCs w:val="21"/>
        </w:rPr>
        <w:t>t</w:t>
      </w:r>
      <w:r>
        <w:rPr>
          <w:rFonts w:hint="eastAsia"/>
          <w:szCs w:val="21"/>
          <w:vertAlign w:val="subscript"/>
        </w:rPr>
        <w:t>1</w:t>
      </w:r>
      <w:r>
        <w:rPr>
          <w:rFonts w:hint="eastAsia"/>
          <w:szCs w:val="21"/>
        </w:rPr>
        <w:t>时所测得的蠕变量；</w:t>
      </w:r>
    </w:p>
    <w:p w:rsidR="0042351E" w:rsidRDefault="0042351E">
      <w:pPr>
        <w:spacing w:line="360" w:lineRule="auto"/>
        <w:ind w:firstLineChars="500" w:firstLine="1050"/>
        <w:rPr>
          <w:szCs w:val="21"/>
        </w:rPr>
      </w:pPr>
      <w:r>
        <w:rPr>
          <w:rFonts w:hint="eastAsia"/>
          <w:szCs w:val="21"/>
        </w:rPr>
        <w:t>s</w:t>
      </w:r>
      <w:r>
        <w:rPr>
          <w:rFonts w:hint="eastAsia"/>
          <w:szCs w:val="21"/>
          <w:vertAlign w:val="subscript"/>
        </w:rPr>
        <w:t>2</w:t>
      </w:r>
      <w:r>
        <w:rPr>
          <w:rFonts w:hint="eastAsia"/>
          <w:szCs w:val="21"/>
        </w:rPr>
        <w:t>—</w:t>
      </w:r>
      <w:r>
        <w:rPr>
          <w:szCs w:val="21"/>
        </w:rPr>
        <w:t>t</w:t>
      </w:r>
      <w:r>
        <w:rPr>
          <w:rFonts w:hint="eastAsia"/>
          <w:szCs w:val="21"/>
          <w:vertAlign w:val="subscript"/>
        </w:rPr>
        <w:t>2</w:t>
      </w:r>
      <w:r>
        <w:rPr>
          <w:rFonts w:hint="eastAsia"/>
          <w:szCs w:val="21"/>
        </w:rPr>
        <w:t>时所测得的蠕变量。</w:t>
      </w:r>
    </w:p>
    <w:p w:rsidR="00284160" w:rsidRDefault="0042351E" w:rsidP="005462FF">
      <w:pPr>
        <w:adjustRightInd w:val="0"/>
        <w:snapToGrid w:val="0"/>
        <w:spacing w:beforeLines="50" w:line="360" w:lineRule="auto"/>
        <w:rPr>
          <w:sz w:val="24"/>
          <w:szCs w:val="24"/>
        </w:rPr>
      </w:pPr>
      <w:r>
        <w:rPr>
          <w:rFonts w:hint="eastAsia"/>
          <w:b/>
          <w:sz w:val="24"/>
          <w:szCs w:val="24"/>
        </w:rPr>
        <w:t>12.5.3</w:t>
      </w:r>
      <w:r>
        <w:rPr>
          <w:rFonts w:hint="eastAsia"/>
          <w:sz w:val="24"/>
          <w:szCs w:val="24"/>
        </w:rPr>
        <w:t xml:space="preserve">  </w:t>
      </w:r>
      <w:r>
        <w:rPr>
          <w:rFonts w:hint="eastAsia"/>
          <w:sz w:val="24"/>
          <w:szCs w:val="24"/>
        </w:rPr>
        <w:t>锚杆在最后一级荷载作用下的蠕变系数不应大于</w:t>
      </w:r>
      <w:r>
        <w:rPr>
          <w:rFonts w:hint="eastAsia"/>
          <w:sz w:val="24"/>
          <w:szCs w:val="24"/>
        </w:rPr>
        <w:t>2.0</w:t>
      </w:r>
      <w:r>
        <w:rPr>
          <w:sz w:val="24"/>
          <w:szCs w:val="24"/>
        </w:rPr>
        <w:t>mm</w:t>
      </w:r>
      <w:r>
        <w:rPr>
          <w:rFonts w:hint="eastAsia"/>
          <w:sz w:val="24"/>
          <w:szCs w:val="24"/>
        </w:rPr>
        <w:t>/</w:t>
      </w:r>
      <w:r>
        <w:rPr>
          <w:rFonts w:hint="eastAsia"/>
          <w:sz w:val="24"/>
          <w:szCs w:val="24"/>
        </w:rPr>
        <w:t>对数周期。</w:t>
      </w:r>
    </w:p>
    <w:p w:rsidR="0042351E" w:rsidRDefault="0042351E">
      <w:pPr>
        <w:pStyle w:val="20"/>
        <w:jc w:val="center"/>
      </w:pPr>
      <w:bookmarkStart w:id="59" w:name="_Toc432682815"/>
      <w:r>
        <w:rPr>
          <w:rFonts w:hint="eastAsia"/>
        </w:rPr>
        <w:t xml:space="preserve">12.6  </w:t>
      </w:r>
      <w:r>
        <w:rPr>
          <w:rFonts w:hint="eastAsia"/>
        </w:rPr>
        <w:t>预应力锚杆锁定（工作）荷载验证试验</w:t>
      </w:r>
      <w:bookmarkEnd w:id="59"/>
    </w:p>
    <w:p w:rsidR="00284160" w:rsidRDefault="0042351E" w:rsidP="005462FF">
      <w:pPr>
        <w:adjustRightInd w:val="0"/>
        <w:snapToGrid w:val="0"/>
        <w:spacing w:beforeLines="50" w:line="360" w:lineRule="auto"/>
        <w:rPr>
          <w:sz w:val="24"/>
          <w:szCs w:val="24"/>
        </w:rPr>
      </w:pPr>
      <w:r>
        <w:rPr>
          <w:rFonts w:hint="eastAsia"/>
          <w:b/>
          <w:sz w:val="24"/>
          <w:szCs w:val="24"/>
        </w:rPr>
        <w:t>12.6.2</w:t>
      </w:r>
      <w:r>
        <w:rPr>
          <w:rFonts w:hint="eastAsia"/>
          <w:sz w:val="24"/>
          <w:szCs w:val="24"/>
        </w:rPr>
        <w:t xml:space="preserve">  </w:t>
      </w:r>
      <w:r>
        <w:rPr>
          <w:rFonts w:hint="eastAsia"/>
          <w:sz w:val="24"/>
          <w:szCs w:val="24"/>
        </w:rPr>
        <w:t>锁定荷载验证锚杆的最大试验荷载为锚杆设计锁定值的</w:t>
      </w:r>
      <w:r>
        <w:rPr>
          <w:rFonts w:hint="eastAsia"/>
          <w:sz w:val="24"/>
          <w:szCs w:val="24"/>
        </w:rPr>
        <w:t>1.2</w:t>
      </w:r>
      <w:r>
        <w:rPr>
          <w:rFonts w:hint="eastAsia"/>
          <w:sz w:val="24"/>
          <w:szCs w:val="24"/>
        </w:rPr>
        <w:t>倍。</w:t>
      </w:r>
    </w:p>
    <w:p w:rsidR="00284160" w:rsidRDefault="0042351E" w:rsidP="005462FF">
      <w:pPr>
        <w:adjustRightInd w:val="0"/>
        <w:snapToGrid w:val="0"/>
        <w:spacing w:beforeLines="50" w:line="360" w:lineRule="auto"/>
        <w:rPr>
          <w:sz w:val="24"/>
          <w:szCs w:val="24"/>
        </w:rPr>
      </w:pPr>
      <w:r>
        <w:rPr>
          <w:rFonts w:hint="eastAsia"/>
          <w:b/>
          <w:sz w:val="24"/>
          <w:szCs w:val="24"/>
        </w:rPr>
        <w:t>12.6.3</w:t>
      </w:r>
      <w:r>
        <w:rPr>
          <w:rFonts w:hint="eastAsia"/>
          <w:sz w:val="24"/>
          <w:szCs w:val="24"/>
        </w:rPr>
        <w:t xml:space="preserve">  </w:t>
      </w:r>
      <w:r>
        <w:rPr>
          <w:rFonts w:hint="eastAsia"/>
          <w:sz w:val="24"/>
          <w:szCs w:val="24"/>
        </w:rPr>
        <w:t>试验应分级加载，初始荷载宜为锚杆锁定荷载值的</w:t>
      </w:r>
      <w:r>
        <w:rPr>
          <w:rFonts w:hint="eastAsia"/>
          <w:sz w:val="24"/>
          <w:szCs w:val="24"/>
        </w:rPr>
        <w:t>0.4</w:t>
      </w:r>
      <w:r>
        <w:rPr>
          <w:rFonts w:hint="eastAsia"/>
          <w:sz w:val="24"/>
          <w:szCs w:val="24"/>
        </w:rPr>
        <w:t>倍，之后分级加荷值宜为锚杆锁定荷载的</w:t>
      </w:r>
      <w:r>
        <w:rPr>
          <w:rFonts w:hint="eastAsia"/>
          <w:sz w:val="24"/>
          <w:szCs w:val="24"/>
        </w:rPr>
        <w:t>0.6</w:t>
      </w:r>
      <w:r>
        <w:rPr>
          <w:rFonts w:hint="eastAsia"/>
          <w:sz w:val="24"/>
          <w:szCs w:val="24"/>
        </w:rPr>
        <w:t>、</w:t>
      </w:r>
      <w:r>
        <w:rPr>
          <w:rFonts w:hint="eastAsia"/>
          <w:sz w:val="24"/>
          <w:szCs w:val="24"/>
        </w:rPr>
        <w:t>0.7</w:t>
      </w:r>
      <w:r>
        <w:rPr>
          <w:rFonts w:hint="eastAsia"/>
          <w:sz w:val="24"/>
          <w:szCs w:val="24"/>
        </w:rPr>
        <w:t>、</w:t>
      </w:r>
      <w:r>
        <w:rPr>
          <w:rFonts w:hint="eastAsia"/>
          <w:sz w:val="24"/>
          <w:szCs w:val="24"/>
        </w:rPr>
        <w:t>0.8</w:t>
      </w:r>
      <w:r>
        <w:rPr>
          <w:rFonts w:hint="eastAsia"/>
          <w:sz w:val="24"/>
          <w:szCs w:val="24"/>
        </w:rPr>
        <w:t>、</w:t>
      </w:r>
      <w:r>
        <w:rPr>
          <w:rFonts w:hint="eastAsia"/>
          <w:sz w:val="24"/>
          <w:szCs w:val="24"/>
        </w:rPr>
        <w:t>0.85</w:t>
      </w:r>
      <w:r>
        <w:rPr>
          <w:rFonts w:hint="eastAsia"/>
          <w:sz w:val="24"/>
          <w:szCs w:val="24"/>
        </w:rPr>
        <w:t>、</w:t>
      </w:r>
      <w:r>
        <w:rPr>
          <w:rFonts w:hint="eastAsia"/>
          <w:sz w:val="24"/>
          <w:szCs w:val="24"/>
        </w:rPr>
        <w:t>0.9</w:t>
      </w:r>
      <w:r>
        <w:rPr>
          <w:rFonts w:hint="eastAsia"/>
          <w:sz w:val="24"/>
          <w:szCs w:val="24"/>
        </w:rPr>
        <w:t>、</w:t>
      </w:r>
      <w:r>
        <w:rPr>
          <w:rFonts w:hint="eastAsia"/>
          <w:sz w:val="24"/>
          <w:szCs w:val="24"/>
        </w:rPr>
        <w:t>0.95</w:t>
      </w:r>
      <w:r>
        <w:rPr>
          <w:rFonts w:hint="eastAsia"/>
          <w:sz w:val="24"/>
          <w:szCs w:val="24"/>
        </w:rPr>
        <w:t>、</w:t>
      </w:r>
      <w:r>
        <w:rPr>
          <w:rFonts w:hint="eastAsia"/>
          <w:sz w:val="24"/>
          <w:szCs w:val="24"/>
        </w:rPr>
        <w:t>1.0</w:t>
      </w:r>
      <w:r>
        <w:rPr>
          <w:rFonts w:hint="eastAsia"/>
          <w:sz w:val="24"/>
          <w:szCs w:val="24"/>
        </w:rPr>
        <w:t>、</w:t>
      </w:r>
      <w:r>
        <w:rPr>
          <w:rFonts w:hint="eastAsia"/>
          <w:sz w:val="24"/>
          <w:szCs w:val="24"/>
        </w:rPr>
        <w:t>1.05</w:t>
      </w:r>
      <w:r>
        <w:rPr>
          <w:rFonts w:hint="eastAsia"/>
          <w:sz w:val="24"/>
          <w:szCs w:val="24"/>
        </w:rPr>
        <w:t>、</w:t>
      </w:r>
      <w:r>
        <w:rPr>
          <w:rFonts w:hint="eastAsia"/>
          <w:sz w:val="24"/>
          <w:szCs w:val="24"/>
        </w:rPr>
        <w:t>1.1</w:t>
      </w:r>
      <w:r>
        <w:rPr>
          <w:rFonts w:hint="eastAsia"/>
          <w:sz w:val="24"/>
          <w:szCs w:val="24"/>
        </w:rPr>
        <w:t>、</w:t>
      </w:r>
      <w:r>
        <w:rPr>
          <w:rFonts w:hint="eastAsia"/>
          <w:sz w:val="24"/>
          <w:szCs w:val="24"/>
        </w:rPr>
        <w:t>1.15</w:t>
      </w:r>
      <w:r>
        <w:rPr>
          <w:rFonts w:hint="eastAsia"/>
          <w:sz w:val="24"/>
          <w:szCs w:val="24"/>
        </w:rPr>
        <w:t>和</w:t>
      </w:r>
      <w:r>
        <w:rPr>
          <w:rFonts w:hint="eastAsia"/>
          <w:sz w:val="24"/>
          <w:szCs w:val="24"/>
        </w:rPr>
        <w:t>1.2</w:t>
      </w:r>
      <w:r>
        <w:rPr>
          <w:rFonts w:hint="eastAsia"/>
          <w:sz w:val="24"/>
          <w:szCs w:val="24"/>
        </w:rPr>
        <w:t>倍。</w:t>
      </w:r>
    </w:p>
    <w:p w:rsidR="00284160" w:rsidRDefault="0042351E" w:rsidP="005462FF">
      <w:pPr>
        <w:adjustRightInd w:val="0"/>
        <w:snapToGrid w:val="0"/>
        <w:spacing w:beforeLines="50" w:line="360" w:lineRule="auto"/>
        <w:rPr>
          <w:sz w:val="24"/>
          <w:szCs w:val="24"/>
        </w:rPr>
      </w:pPr>
      <w:r>
        <w:rPr>
          <w:rFonts w:hint="eastAsia"/>
          <w:b/>
          <w:sz w:val="24"/>
          <w:szCs w:val="24"/>
        </w:rPr>
        <w:t>12.6.4</w:t>
      </w:r>
      <w:r>
        <w:rPr>
          <w:sz w:val="24"/>
          <w:szCs w:val="24"/>
        </w:rPr>
        <w:t xml:space="preserve">  </w:t>
      </w:r>
      <w:r>
        <w:rPr>
          <w:rFonts w:hint="eastAsia"/>
          <w:sz w:val="24"/>
          <w:szCs w:val="24"/>
        </w:rPr>
        <w:t>锚头位移测读及加卸载应符合下列规定：</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1  </w:t>
      </w:r>
      <w:r>
        <w:rPr>
          <w:rFonts w:hint="eastAsia"/>
          <w:sz w:val="24"/>
          <w:szCs w:val="24"/>
        </w:rPr>
        <w:t>每级加载至荷载稳定后的</w:t>
      </w:r>
      <w:r>
        <w:rPr>
          <w:rFonts w:ascii="宋体" w:hAnsi="宋体" w:hint="eastAsia"/>
          <w:sz w:val="24"/>
          <w:szCs w:val="24"/>
        </w:rPr>
        <w:t>第</w:t>
      </w:r>
      <w:r>
        <w:rPr>
          <w:rFonts w:hint="eastAsia"/>
          <w:sz w:val="24"/>
          <w:szCs w:val="24"/>
        </w:rPr>
        <w:t>1</w:t>
      </w:r>
      <w:r>
        <w:rPr>
          <w:rFonts w:hint="eastAsia"/>
          <w:sz w:val="24"/>
          <w:szCs w:val="24"/>
        </w:rPr>
        <w:t>、</w:t>
      </w:r>
      <w:r>
        <w:rPr>
          <w:rFonts w:hint="eastAsia"/>
          <w:sz w:val="24"/>
          <w:szCs w:val="24"/>
        </w:rPr>
        <w:t>5</w:t>
      </w:r>
      <w:r>
        <w:rPr>
          <w:sz w:val="24"/>
          <w:szCs w:val="24"/>
        </w:rPr>
        <w:t>min</w:t>
      </w:r>
      <w:r>
        <w:rPr>
          <w:rFonts w:ascii="宋体" w:hAnsi="宋体" w:hint="eastAsia"/>
          <w:sz w:val="24"/>
          <w:szCs w:val="24"/>
        </w:rPr>
        <w:t>测读锚头位移</w:t>
      </w:r>
      <w:r>
        <w:rPr>
          <w:rFonts w:hint="eastAsia"/>
          <w:sz w:val="24"/>
          <w:szCs w:val="24"/>
        </w:rPr>
        <w:t>；</w:t>
      </w:r>
      <w:r>
        <w:rPr>
          <w:rFonts w:ascii="宋体" w:hAnsi="宋体" w:hint="eastAsia"/>
          <w:sz w:val="24"/>
          <w:szCs w:val="24"/>
        </w:rPr>
        <w:t>位移观测期间，应维持荷载变化幅度不应超过分级荷载量的±10％。</w:t>
      </w:r>
    </w:p>
    <w:p w:rsidR="00284160" w:rsidRDefault="0042351E" w:rsidP="005462FF">
      <w:pPr>
        <w:adjustRightInd w:val="0"/>
        <w:snapToGrid w:val="0"/>
        <w:spacing w:beforeLines="50" w:line="360" w:lineRule="auto"/>
        <w:ind w:firstLineChars="200" w:firstLine="480"/>
        <w:rPr>
          <w:rFonts w:ascii="宋体" w:hAnsi="宋体"/>
          <w:sz w:val="24"/>
          <w:szCs w:val="24"/>
        </w:rPr>
      </w:pPr>
      <w:r>
        <w:rPr>
          <w:rFonts w:hint="eastAsia"/>
          <w:sz w:val="24"/>
          <w:szCs w:val="24"/>
        </w:rPr>
        <w:t xml:space="preserve">2  </w:t>
      </w:r>
      <w:r>
        <w:rPr>
          <w:rFonts w:hint="eastAsia"/>
          <w:sz w:val="24"/>
          <w:szCs w:val="24"/>
        </w:rPr>
        <w:t>最大试验荷载加载结束后，卸荷至锚杆锁定荷载值的</w:t>
      </w:r>
      <w:r>
        <w:rPr>
          <w:rFonts w:hint="eastAsia"/>
          <w:sz w:val="24"/>
          <w:szCs w:val="24"/>
        </w:rPr>
        <w:t>1.05</w:t>
      </w:r>
      <w:r>
        <w:rPr>
          <w:rFonts w:hint="eastAsia"/>
          <w:sz w:val="24"/>
          <w:szCs w:val="24"/>
        </w:rPr>
        <w:t>倍</w:t>
      </w:r>
      <w:r>
        <w:rPr>
          <w:rFonts w:ascii="宋体" w:hAnsi="宋体" w:hint="eastAsia"/>
          <w:sz w:val="24"/>
          <w:szCs w:val="24"/>
        </w:rPr>
        <w:t>，重新锁定锚具，</w:t>
      </w:r>
      <w:r>
        <w:rPr>
          <w:rFonts w:hint="eastAsia"/>
          <w:sz w:val="24"/>
          <w:szCs w:val="24"/>
        </w:rPr>
        <w:t>并</w:t>
      </w:r>
      <w:r>
        <w:rPr>
          <w:rFonts w:ascii="宋体" w:hAnsi="宋体" w:hint="eastAsia"/>
          <w:sz w:val="24"/>
          <w:szCs w:val="24"/>
        </w:rPr>
        <w:t>测读</w:t>
      </w:r>
      <w:r>
        <w:rPr>
          <w:rFonts w:hint="eastAsia"/>
          <w:sz w:val="24"/>
          <w:szCs w:val="24"/>
        </w:rPr>
        <w:t>锚杆锁定后</w:t>
      </w:r>
      <w:r>
        <w:rPr>
          <w:rFonts w:ascii="宋体" w:hAnsi="宋体" w:hint="eastAsia"/>
          <w:sz w:val="24"/>
          <w:szCs w:val="24"/>
        </w:rPr>
        <w:t>第5</w:t>
      </w:r>
      <w:r>
        <w:rPr>
          <w:sz w:val="24"/>
          <w:szCs w:val="24"/>
        </w:rPr>
        <w:t>min</w:t>
      </w:r>
      <w:r>
        <w:rPr>
          <w:rFonts w:ascii="宋体" w:hAnsi="宋体" w:hint="eastAsia"/>
          <w:sz w:val="24"/>
          <w:szCs w:val="24"/>
        </w:rPr>
        <w:t>锚头位移；再卸载至</w:t>
      </w:r>
      <w:r>
        <w:rPr>
          <w:rFonts w:hint="eastAsia"/>
          <w:sz w:val="24"/>
          <w:szCs w:val="24"/>
        </w:rPr>
        <w:t>锚杆锁定荷载值的</w:t>
      </w:r>
      <w:r>
        <w:rPr>
          <w:rFonts w:hint="eastAsia"/>
          <w:sz w:val="24"/>
          <w:szCs w:val="24"/>
        </w:rPr>
        <w:t>0.2</w:t>
      </w:r>
      <w:r>
        <w:rPr>
          <w:rFonts w:hint="eastAsia"/>
          <w:sz w:val="24"/>
          <w:szCs w:val="24"/>
        </w:rPr>
        <w:t>倍，并</w:t>
      </w:r>
      <w:r>
        <w:rPr>
          <w:rFonts w:ascii="宋体" w:hAnsi="宋体" w:hint="eastAsia"/>
          <w:sz w:val="24"/>
          <w:szCs w:val="24"/>
        </w:rPr>
        <w:t>测读荷载稳定后第5</w:t>
      </w:r>
      <w:r>
        <w:rPr>
          <w:sz w:val="24"/>
          <w:szCs w:val="24"/>
        </w:rPr>
        <w:t>min</w:t>
      </w:r>
      <w:r>
        <w:rPr>
          <w:rFonts w:ascii="宋体" w:hAnsi="宋体" w:hint="eastAsia"/>
          <w:sz w:val="24"/>
          <w:szCs w:val="24"/>
        </w:rPr>
        <w:t>锚头位移。</w:t>
      </w:r>
    </w:p>
    <w:p w:rsidR="00284160" w:rsidRDefault="0042351E" w:rsidP="005462FF">
      <w:pPr>
        <w:adjustRightInd w:val="0"/>
        <w:snapToGrid w:val="0"/>
        <w:spacing w:beforeLines="50" w:line="360" w:lineRule="auto"/>
        <w:rPr>
          <w:sz w:val="24"/>
          <w:szCs w:val="24"/>
        </w:rPr>
      </w:pPr>
      <w:r>
        <w:rPr>
          <w:rFonts w:hint="eastAsia"/>
          <w:b/>
          <w:sz w:val="24"/>
          <w:szCs w:val="24"/>
        </w:rPr>
        <w:t>12.6.5</w:t>
      </w:r>
      <w:r>
        <w:rPr>
          <w:rFonts w:hint="eastAsia"/>
          <w:sz w:val="24"/>
          <w:szCs w:val="24"/>
        </w:rPr>
        <w:t xml:space="preserve">  </w:t>
      </w:r>
      <w:r>
        <w:rPr>
          <w:rFonts w:hint="eastAsia"/>
          <w:sz w:val="24"/>
          <w:szCs w:val="24"/>
        </w:rPr>
        <w:t>试验数据的处理应符合下列规定：</w:t>
      </w:r>
    </w:p>
    <w:p w:rsidR="0042351E" w:rsidRDefault="0042351E">
      <w:pPr>
        <w:tabs>
          <w:tab w:val="left" w:pos="735"/>
        </w:tabs>
        <w:spacing w:line="288" w:lineRule="auto"/>
        <w:ind w:firstLineChars="200" w:firstLine="480"/>
        <w:rPr>
          <w:sz w:val="24"/>
          <w:szCs w:val="24"/>
        </w:rPr>
      </w:pPr>
      <w:r>
        <w:rPr>
          <w:rFonts w:hint="eastAsia"/>
          <w:sz w:val="24"/>
          <w:szCs w:val="24"/>
        </w:rPr>
        <w:t xml:space="preserve">1  </w:t>
      </w:r>
      <w:r>
        <w:rPr>
          <w:rFonts w:hint="eastAsia"/>
          <w:sz w:val="24"/>
          <w:szCs w:val="24"/>
        </w:rPr>
        <w:t>宜按荷载与对应的锚头位移列表整理并绘制荷载</w:t>
      </w:r>
      <w:r>
        <w:rPr>
          <w:rFonts w:hint="eastAsia"/>
          <w:sz w:val="24"/>
          <w:szCs w:val="24"/>
        </w:rPr>
        <w:t>-</w:t>
      </w:r>
      <w:r>
        <w:rPr>
          <w:rFonts w:hint="eastAsia"/>
          <w:sz w:val="24"/>
          <w:szCs w:val="24"/>
        </w:rPr>
        <w:t>位移（</w:t>
      </w:r>
      <w:r>
        <w:rPr>
          <w:rFonts w:hint="eastAsia"/>
          <w:i/>
          <w:sz w:val="24"/>
          <w:szCs w:val="24"/>
        </w:rPr>
        <w:t>P-S</w:t>
      </w:r>
      <w:r>
        <w:rPr>
          <w:rFonts w:hint="eastAsia"/>
          <w:sz w:val="24"/>
          <w:szCs w:val="24"/>
        </w:rPr>
        <w:t>）曲线，见附录</w:t>
      </w:r>
      <w:r w:rsidR="00207EBC">
        <w:rPr>
          <w:rFonts w:hint="eastAsia"/>
          <w:sz w:val="24"/>
          <w:szCs w:val="24"/>
        </w:rPr>
        <w:t>F</w:t>
      </w:r>
      <w:r>
        <w:rPr>
          <w:rFonts w:hint="eastAsia"/>
          <w:sz w:val="24"/>
          <w:szCs w:val="24"/>
        </w:rPr>
        <w:t>。</w:t>
      </w:r>
    </w:p>
    <w:p w:rsidR="00284160" w:rsidRDefault="0042351E" w:rsidP="005462FF">
      <w:pPr>
        <w:adjustRightInd w:val="0"/>
        <w:snapToGrid w:val="0"/>
        <w:spacing w:beforeLines="50" w:line="360" w:lineRule="auto"/>
        <w:ind w:firstLineChars="200" w:firstLine="480"/>
        <w:rPr>
          <w:rFonts w:ascii="宋体" w:hAnsi="宋体"/>
          <w:sz w:val="24"/>
          <w:szCs w:val="24"/>
        </w:rPr>
      </w:pPr>
      <w:r>
        <w:rPr>
          <w:rFonts w:hint="eastAsia"/>
          <w:sz w:val="24"/>
          <w:szCs w:val="24"/>
        </w:rPr>
        <w:t xml:space="preserve">2  </w:t>
      </w:r>
      <w:r>
        <w:rPr>
          <w:rFonts w:ascii="宋体" w:hAnsi="宋体" w:hint="eastAsia"/>
          <w:sz w:val="24"/>
          <w:szCs w:val="24"/>
        </w:rPr>
        <w:t>取</w:t>
      </w:r>
      <w:r>
        <w:rPr>
          <w:rFonts w:hint="eastAsia"/>
          <w:sz w:val="24"/>
          <w:szCs w:val="24"/>
        </w:rPr>
        <w:t>荷载</w:t>
      </w:r>
      <w:r>
        <w:rPr>
          <w:rFonts w:hint="eastAsia"/>
          <w:sz w:val="24"/>
          <w:szCs w:val="24"/>
        </w:rPr>
        <w:t>-</w:t>
      </w:r>
      <w:r>
        <w:rPr>
          <w:rFonts w:hint="eastAsia"/>
          <w:sz w:val="24"/>
          <w:szCs w:val="24"/>
        </w:rPr>
        <w:t>位移（</w:t>
      </w:r>
      <w:r>
        <w:rPr>
          <w:rFonts w:hint="eastAsia"/>
          <w:i/>
          <w:sz w:val="24"/>
          <w:szCs w:val="24"/>
        </w:rPr>
        <w:t>P-S</w:t>
      </w:r>
      <w:r>
        <w:rPr>
          <w:rFonts w:hint="eastAsia"/>
          <w:sz w:val="24"/>
          <w:szCs w:val="24"/>
        </w:rPr>
        <w:t>）曲线上两直线延长线的交叉点所对应的荷载值为</w:t>
      </w:r>
      <w:r>
        <w:rPr>
          <w:rFonts w:ascii="宋体" w:hAnsi="宋体" w:hint="eastAsia"/>
          <w:sz w:val="24"/>
          <w:szCs w:val="24"/>
        </w:rPr>
        <w:t>锚杆锁定荷载或工作荷载。</w:t>
      </w:r>
    </w:p>
    <w:p w:rsidR="0042351E" w:rsidRDefault="0042351E">
      <w:pPr>
        <w:pStyle w:val="20"/>
        <w:jc w:val="center"/>
      </w:pPr>
      <w:bookmarkStart w:id="60" w:name="_Toc432682816"/>
      <w:r>
        <w:rPr>
          <w:rFonts w:hint="eastAsia"/>
        </w:rPr>
        <w:t xml:space="preserve">12.7  </w:t>
      </w:r>
      <w:r>
        <w:rPr>
          <w:rFonts w:hint="eastAsia"/>
        </w:rPr>
        <w:t>非预应力锚杆基本试验与验收试验</w:t>
      </w:r>
      <w:bookmarkEnd w:id="60"/>
    </w:p>
    <w:p w:rsidR="00284160" w:rsidRDefault="0042351E" w:rsidP="005462FF">
      <w:pPr>
        <w:adjustRightInd w:val="0"/>
        <w:snapToGrid w:val="0"/>
        <w:spacing w:beforeLines="50" w:line="360" w:lineRule="auto"/>
        <w:rPr>
          <w:color w:val="FF0000"/>
          <w:sz w:val="24"/>
          <w:szCs w:val="24"/>
        </w:rPr>
      </w:pPr>
      <w:r>
        <w:rPr>
          <w:rFonts w:hint="eastAsia"/>
          <w:b/>
          <w:sz w:val="24"/>
          <w:szCs w:val="24"/>
        </w:rPr>
        <w:t>12.7.1</w:t>
      </w:r>
      <w:r>
        <w:rPr>
          <w:sz w:val="24"/>
          <w:szCs w:val="24"/>
        </w:rPr>
        <w:t xml:space="preserve">  </w:t>
      </w:r>
      <w:r>
        <w:rPr>
          <w:rFonts w:hint="eastAsia"/>
          <w:sz w:val="24"/>
          <w:szCs w:val="24"/>
        </w:rPr>
        <w:t>非预应力锚杆基本试验最大试验荷载的设置不应小于预估破坏荷载，且应符合本规程第</w:t>
      </w:r>
      <w:r>
        <w:rPr>
          <w:rFonts w:hint="eastAsia"/>
          <w:sz w:val="24"/>
          <w:szCs w:val="24"/>
        </w:rPr>
        <w:t>12.1.9</w:t>
      </w:r>
      <w:r>
        <w:rPr>
          <w:rFonts w:hint="eastAsia"/>
          <w:sz w:val="24"/>
          <w:szCs w:val="24"/>
        </w:rPr>
        <w:t>要求，必要时可增加试验锚杆杆体截面积或减少锚固体长度。</w:t>
      </w:r>
      <w:r>
        <w:rPr>
          <w:rFonts w:hint="eastAsia"/>
          <w:color w:val="FF0000"/>
          <w:sz w:val="24"/>
          <w:szCs w:val="24"/>
        </w:rPr>
        <w:t>（与预应力相同）</w:t>
      </w:r>
    </w:p>
    <w:p w:rsidR="00284160" w:rsidRDefault="0042351E" w:rsidP="005462FF">
      <w:pPr>
        <w:adjustRightInd w:val="0"/>
        <w:snapToGrid w:val="0"/>
        <w:spacing w:beforeLines="50" w:line="360" w:lineRule="auto"/>
        <w:rPr>
          <w:sz w:val="24"/>
          <w:szCs w:val="24"/>
        </w:rPr>
      </w:pPr>
      <w:r>
        <w:rPr>
          <w:rFonts w:hint="eastAsia"/>
          <w:b/>
          <w:sz w:val="24"/>
          <w:szCs w:val="24"/>
        </w:rPr>
        <w:lastRenderedPageBreak/>
        <w:t>12.7.2</w:t>
      </w:r>
      <w:r>
        <w:rPr>
          <w:sz w:val="24"/>
          <w:szCs w:val="24"/>
        </w:rPr>
        <w:t xml:space="preserve">  </w:t>
      </w:r>
      <w:r>
        <w:rPr>
          <w:rFonts w:hint="eastAsia"/>
          <w:sz w:val="24"/>
          <w:szCs w:val="24"/>
        </w:rPr>
        <w:t>非预应力锚杆基本试验试验加卸载及锚头变形测读应符合下列规定：</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1  </w:t>
      </w:r>
      <w:r>
        <w:rPr>
          <w:rFonts w:hint="eastAsia"/>
          <w:sz w:val="24"/>
          <w:szCs w:val="24"/>
        </w:rPr>
        <w:t>加载应分级进行，逐级等量加载，分级荷载宜为最大试验荷载的</w:t>
      </w:r>
      <w:r>
        <w:rPr>
          <w:rFonts w:hint="eastAsia"/>
          <w:sz w:val="24"/>
          <w:szCs w:val="24"/>
        </w:rPr>
        <w:t>1/8</w:t>
      </w:r>
      <w:r>
        <w:rPr>
          <w:rFonts w:hint="eastAsia"/>
          <w:sz w:val="24"/>
          <w:szCs w:val="24"/>
        </w:rPr>
        <w:t>。</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2  </w:t>
      </w:r>
      <w:r>
        <w:rPr>
          <w:rFonts w:hint="eastAsia"/>
          <w:sz w:val="24"/>
          <w:szCs w:val="24"/>
        </w:rPr>
        <w:t>卸载宜分级进行，逐级等量卸载，每级卸载量取加载时分级荷载的</w:t>
      </w:r>
      <w:r>
        <w:rPr>
          <w:rFonts w:hint="eastAsia"/>
          <w:sz w:val="24"/>
          <w:szCs w:val="24"/>
        </w:rPr>
        <w:t>2</w:t>
      </w:r>
      <w:r>
        <w:rPr>
          <w:rFonts w:hint="eastAsia"/>
          <w:sz w:val="24"/>
          <w:szCs w:val="24"/>
        </w:rPr>
        <w:t>倍。</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3  </w:t>
      </w:r>
      <w:r>
        <w:rPr>
          <w:rFonts w:hint="eastAsia"/>
          <w:sz w:val="24"/>
          <w:szCs w:val="24"/>
        </w:rPr>
        <w:t>每级加载至荷载稳定后，应立即</w:t>
      </w:r>
      <w:r>
        <w:rPr>
          <w:rFonts w:ascii="宋体" w:hAnsi="宋体" w:hint="eastAsia"/>
          <w:sz w:val="24"/>
          <w:szCs w:val="24"/>
        </w:rPr>
        <w:t>测读锚头变形。</w:t>
      </w:r>
      <w:r>
        <w:rPr>
          <w:rFonts w:hint="eastAsia"/>
          <w:sz w:val="24"/>
          <w:szCs w:val="24"/>
        </w:rPr>
        <w:t>岩土锚杆每间隔</w:t>
      </w:r>
      <w:r>
        <w:rPr>
          <w:rFonts w:hint="eastAsia"/>
          <w:sz w:val="24"/>
          <w:szCs w:val="24"/>
        </w:rPr>
        <w:t>5min</w:t>
      </w:r>
      <w:r>
        <w:rPr>
          <w:rFonts w:hint="eastAsia"/>
          <w:sz w:val="24"/>
          <w:szCs w:val="24"/>
        </w:rPr>
        <w:t>测读一次；土层锚杆按第</w:t>
      </w:r>
      <w:r>
        <w:rPr>
          <w:rFonts w:hint="eastAsia"/>
          <w:sz w:val="24"/>
          <w:szCs w:val="24"/>
        </w:rPr>
        <w:t>5</w:t>
      </w:r>
      <w:r>
        <w:rPr>
          <w:rFonts w:hint="eastAsia"/>
          <w:sz w:val="24"/>
          <w:szCs w:val="24"/>
        </w:rPr>
        <w:t>、</w:t>
      </w:r>
      <w:r>
        <w:rPr>
          <w:rFonts w:hint="eastAsia"/>
          <w:sz w:val="24"/>
          <w:szCs w:val="24"/>
        </w:rPr>
        <w:t>15</w:t>
      </w:r>
      <w:r>
        <w:rPr>
          <w:rFonts w:hint="eastAsia"/>
          <w:sz w:val="24"/>
          <w:szCs w:val="24"/>
        </w:rPr>
        <w:t>、</w:t>
      </w:r>
      <w:r>
        <w:rPr>
          <w:rFonts w:hint="eastAsia"/>
          <w:sz w:val="24"/>
          <w:szCs w:val="24"/>
        </w:rPr>
        <w:t>30</w:t>
      </w:r>
      <w:r>
        <w:rPr>
          <w:rFonts w:hint="eastAsia"/>
          <w:sz w:val="24"/>
          <w:szCs w:val="24"/>
        </w:rPr>
        <w:t>、</w:t>
      </w:r>
      <w:r>
        <w:rPr>
          <w:rFonts w:hint="eastAsia"/>
          <w:sz w:val="24"/>
          <w:szCs w:val="24"/>
        </w:rPr>
        <w:t>6</w:t>
      </w:r>
      <w:r>
        <w:rPr>
          <w:sz w:val="24"/>
          <w:szCs w:val="24"/>
        </w:rPr>
        <w:t>0min</w:t>
      </w:r>
      <w:r>
        <w:rPr>
          <w:rFonts w:hint="eastAsia"/>
          <w:sz w:val="24"/>
          <w:szCs w:val="24"/>
        </w:rPr>
        <w:t>依次测读，之后每间隔</w:t>
      </w:r>
      <w:r>
        <w:rPr>
          <w:rFonts w:hint="eastAsia"/>
          <w:sz w:val="24"/>
          <w:szCs w:val="24"/>
        </w:rPr>
        <w:t>30min</w:t>
      </w:r>
      <w:r>
        <w:rPr>
          <w:rFonts w:hint="eastAsia"/>
          <w:sz w:val="24"/>
          <w:szCs w:val="24"/>
        </w:rPr>
        <w:t>测读一次。</w:t>
      </w:r>
    </w:p>
    <w:p w:rsidR="00284160" w:rsidRDefault="0042351E" w:rsidP="005462FF">
      <w:pPr>
        <w:adjustRightInd w:val="0"/>
        <w:snapToGrid w:val="0"/>
        <w:spacing w:beforeLines="50" w:line="360" w:lineRule="auto"/>
        <w:ind w:firstLineChars="200" w:firstLine="480"/>
        <w:rPr>
          <w:sz w:val="24"/>
          <w:szCs w:val="24"/>
        </w:rPr>
      </w:pPr>
      <w:r>
        <w:rPr>
          <w:rFonts w:hint="eastAsia"/>
          <w:sz w:val="24"/>
          <w:szCs w:val="24"/>
        </w:rPr>
        <w:t xml:space="preserve">4  </w:t>
      </w:r>
      <w:r>
        <w:rPr>
          <w:rFonts w:hint="eastAsia"/>
          <w:sz w:val="24"/>
          <w:szCs w:val="24"/>
        </w:rPr>
        <w:t>位移相对稳定标准：岩石锚杆</w:t>
      </w:r>
      <w:r>
        <w:rPr>
          <w:rFonts w:hint="eastAsia"/>
          <w:sz w:val="24"/>
          <w:szCs w:val="24"/>
        </w:rPr>
        <w:t>30min</w:t>
      </w:r>
      <w:r>
        <w:rPr>
          <w:rFonts w:hint="eastAsia"/>
          <w:sz w:val="24"/>
          <w:szCs w:val="24"/>
        </w:rPr>
        <w:t>内锚头变形不大于</w:t>
      </w:r>
      <w:r>
        <w:rPr>
          <w:rFonts w:hint="eastAsia"/>
          <w:sz w:val="24"/>
          <w:szCs w:val="24"/>
        </w:rPr>
        <w:t>0.05mm</w:t>
      </w:r>
      <w:r>
        <w:rPr>
          <w:rFonts w:hint="eastAsia"/>
          <w:sz w:val="24"/>
          <w:szCs w:val="24"/>
        </w:rPr>
        <w:t>；土层锚杆</w:t>
      </w:r>
      <w:r>
        <w:rPr>
          <w:rFonts w:hint="eastAsia"/>
          <w:sz w:val="24"/>
          <w:szCs w:val="24"/>
        </w:rPr>
        <w:t>1h</w:t>
      </w:r>
      <w:r>
        <w:rPr>
          <w:rFonts w:hint="eastAsia"/>
          <w:sz w:val="24"/>
          <w:szCs w:val="24"/>
        </w:rPr>
        <w:t>内锚头变形不大于</w:t>
      </w:r>
      <w:r>
        <w:rPr>
          <w:rFonts w:hint="eastAsia"/>
          <w:sz w:val="24"/>
          <w:szCs w:val="24"/>
        </w:rPr>
        <w:t>0.5mm</w:t>
      </w:r>
      <w:r>
        <w:rPr>
          <w:rFonts w:hint="eastAsia"/>
          <w:sz w:val="24"/>
          <w:szCs w:val="24"/>
        </w:rPr>
        <w:t>。</w:t>
      </w:r>
    </w:p>
    <w:p w:rsidR="0042351E" w:rsidRDefault="0042351E">
      <w:pPr>
        <w:tabs>
          <w:tab w:val="left" w:pos="735"/>
          <w:tab w:val="left" w:pos="780"/>
          <w:tab w:val="left" w:pos="1470"/>
        </w:tabs>
        <w:spacing w:line="288" w:lineRule="auto"/>
        <w:ind w:firstLineChars="200" w:firstLine="480"/>
        <w:rPr>
          <w:sz w:val="24"/>
          <w:szCs w:val="24"/>
        </w:rPr>
      </w:pPr>
      <w:r>
        <w:rPr>
          <w:rFonts w:hint="eastAsia"/>
          <w:sz w:val="24"/>
          <w:szCs w:val="24"/>
        </w:rPr>
        <w:t xml:space="preserve">5  </w:t>
      </w:r>
      <w:r>
        <w:rPr>
          <w:rFonts w:hint="eastAsia"/>
          <w:sz w:val="24"/>
          <w:szCs w:val="24"/>
        </w:rPr>
        <w:t>锚头变形达到相对稳定标准后，可进行继续施加下一级荷载。</w:t>
      </w:r>
    </w:p>
    <w:p w:rsidR="00284160" w:rsidRDefault="0042351E" w:rsidP="005462FF">
      <w:pPr>
        <w:adjustRightInd w:val="0"/>
        <w:snapToGrid w:val="0"/>
        <w:spacing w:beforeLines="50" w:line="360" w:lineRule="auto"/>
        <w:ind w:firstLineChars="200" w:firstLine="480"/>
        <w:rPr>
          <w:rFonts w:ascii="宋体" w:hAnsi="宋体"/>
          <w:sz w:val="24"/>
          <w:szCs w:val="24"/>
        </w:rPr>
      </w:pPr>
      <w:r>
        <w:rPr>
          <w:rFonts w:hint="eastAsia"/>
          <w:sz w:val="24"/>
          <w:szCs w:val="24"/>
        </w:rPr>
        <w:t>6</w:t>
      </w:r>
      <w:r>
        <w:rPr>
          <w:rFonts w:ascii="宋体" w:hAnsi="宋体" w:hint="eastAsia"/>
          <w:sz w:val="24"/>
          <w:szCs w:val="24"/>
        </w:rPr>
        <w:t xml:space="preserve">  </w:t>
      </w:r>
      <w:r>
        <w:rPr>
          <w:rFonts w:hint="eastAsia"/>
          <w:sz w:val="24"/>
          <w:szCs w:val="24"/>
        </w:rPr>
        <w:t>卸载时每级荷载维持</w:t>
      </w:r>
      <w:r>
        <w:rPr>
          <w:rFonts w:hint="eastAsia"/>
          <w:sz w:val="24"/>
          <w:szCs w:val="24"/>
        </w:rPr>
        <w:t>15</w:t>
      </w:r>
      <w:r>
        <w:rPr>
          <w:sz w:val="24"/>
          <w:szCs w:val="24"/>
        </w:rPr>
        <w:t>min</w:t>
      </w:r>
      <w:r>
        <w:rPr>
          <w:rFonts w:hint="eastAsia"/>
          <w:sz w:val="24"/>
          <w:szCs w:val="24"/>
        </w:rPr>
        <w:t>后</w:t>
      </w:r>
      <w:r>
        <w:rPr>
          <w:rFonts w:ascii="宋体" w:hAnsi="宋体" w:hint="eastAsia"/>
          <w:sz w:val="24"/>
          <w:szCs w:val="24"/>
        </w:rPr>
        <w:t>测读锚头位移。</w:t>
      </w:r>
    </w:p>
    <w:p w:rsidR="0042351E" w:rsidRDefault="0042351E">
      <w:pPr>
        <w:tabs>
          <w:tab w:val="left" w:pos="735"/>
          <w:tab w:val="left" w:pos="780"/>
          <w:tab w:val="left" w:pos="1470"/>
        </w:tabs>
        <w:spacing w:line="288" w:lineRule="auto"/>
        <w:ind w:firstLineChars="200" w:firstLine="480"/>
        <w:rPr>
          <w:sz w:val="24"/>
          <w:szCs w:val="24"/>
        </w:rPr>
      </w:pPr>
      <w:r>
        <w:rPr>
          <w:rFonts w:hint="eastAsia"/>
          <w:sz w:val="24"/>
          <w:szCs w:val="24"/>
        </w:rPr>
        <w:t xml:space="preserve">7  </w:t>
      </w:r>
      <w:r>
        <w:rPr>
          <w:rFonts w:ascii="宋体" w:hAnsi="宋体" w:hint="eastAsia"/>
          <w:sz w:val="24"/>
          <w:szCs w:val="24"/>
        </w:rPr>
        <w:t>位移观测期间，应维持荷载稳定，荷载变化幅度不应超过分级荷载量的±10％</w:t>
      </w:r>
      <w:r>
        <w:rPr>
          <w:rFonts w:hint="eastAsia"/>
          <w:sz w:val="24"/>
          <w:szCs w:val="24"/>
        </w:rPr>
        <w:t>。</w:t>
      </w:r>
    </w:p>
    <w:p w:rsidR="0042351E" w:rsidRDefault="0042351E">
      <w:pPr>
        <w:spacing w:line="288" w:lineRule="auto"/>
        <w:rPr>
          <w:sz w:val="24"/>
          <w:szCs w:val="24"/>
        </w:rPr>
      </w:pPr>
      <w:r>
        <w:rPr>
          <w:rFonts w:hint="eastAsia"/>
          <w:b/>
          <w:sz w:val="24"/>
          <w:szCs w:val="24"/>
        </w:rPr>
        <w:t>12.7.4</w:t>
      </w:r>
      <w:r>
        <w:rPr>
          <w:rFonts w:hint="eastAsia"/>
          <w:sz w:val="24"/>
          <w:szCs w:val="24"/>
        </w:rPr>
        <w:t xml:space="preserve">  </w:t>
      </w:r>
      <w:r>
        <w:rPr>
          <w:rFonts w:hint="eastAsia"/>
          <w:sz w:val="24"/>
          <w:szCs w:val="24"/>
        </w:rPr>
        <w:t>基本试验当出现下列情况之一时，可判定破坏并终止加载：</w:t>
      </w:r>
    </w:p>
    <w:p w:rsidR="0042351E" w:rsidRDefault="0042351E">
      <w:pPr>
        <w:numPr>
          <w:ilvl w:val="0"/>
          <w:numId w:val="48"/>
        </w:numPr>
        <w:tabs>
          <w:tab w:val="clear" w:pos="840"/>
          <w:tab w:val="left" w:pos="735"/>
        </w:tabs>
        <w:spacing w:line="288" w:lineRule="auto"/>
        <w:ind w:left="0" w:firstLine="420"/>
        <w:rPr>
          <w:sz w:val="24"/>
          <w:szCs w:val="24"/>
        </w:rPr>
      </w:pPr>
      <w:r>
        <w:rPr>
          <w:rFonts w:hint="eastAsia"/>
          <w:sz w:val="24"/>
          <w:szCs w:val="24"/>
        </w:rPr>
        <w:t>后一级荷载产生的每单位荷载下锚头变形增量达到或超过前一级的</w:t>
      </w:r>
      <w:r>
        <w:rPr>
          <w:rFonts w:hint="eastAsia"/>
          <w:sz w:val="24"/>
          <w:szCs w:val="24"/>
        </w:rPr>
        <w:t>5</w:t>
      </w:r>
      <w:r>
        <w:rPr>
          <w:rFonts w:hint="eastAsia"/>
          <w:sz w:val="24"/>
          <w:szCs w:val="24"/>
        </w:rPr>
        <w:t>倍；</w:t>
      </w:r>
    </w:p>
    <w:p w:rsidR="0042351E" w:rsidRDefault="0042351E">
      <w:pPr>
        <w:numPr>
          <w:ilvl w:val="0"/>
          <w:numId w:val="48"/>
        </w:numPr>
        <w:tabs>
          <w:tab w:val="clear" w:pos="840"/>
          <w:tab w:val="left" w:pos="735"/>
        </w:tabs>
        <w:spacing w:line="288" w:lineRule="auto"/>
        <w:ind w:left="0" w:firstLine="420"/>
        <w:rPr>
          <w:sz w:val="24"/>
          <w:szCs w:val="24"/>
        </w:rPr>
      </w:pPr>
      <w:r>
        <w:rPr>
          <w:rFonts w:hint="eastAsia"/>
          <w:sz w:val="24"/>
          <w:szCs w:val="24"/>
        </w:rPr>
        <w:t>某级荷载作用下，荷载无法维持稳定或锚头位移</w:t>
      </w:r>
      <w:r>
        <w:rPr>
          <w:rFonts w:hint="eastAsia"/>
          <w:sz w:val="24"/>
          <w:szCs w:val="24"/>
        </w:rPr>
        <w:t>6</w:t>
      </w:r>
      <w:r>
        <w:rPr>
          <w:rFonts w:hint="eastAsia"/>
          <w:sz w:val="24"/>
          <w:szCs w:val="24"/>
        </w:rPr>
        <w:t>小时内不收敛；</w:t>
      </w:r>
    </w:p>
    <w:p w:rsidR="0042351E" w:rsidRDefault="0042351E">
      <w:pPr>
        <w:numPr>
          <w:ilvl w:val="0"/>
          <w:numId w:val="48"/>
        </w:numPr>
        <w:tabs>
          <w:tab w:val="clear" w:pos="840"/>
          <w:tab w:val="left" w:pos="735"/>
        </w:tabs>
        <w:spacing w:line="288" w:lineRule="auto"/>
        <w:ind w:left="0" w:firstLine="420"/>
        <w:rPr>
          <w:sz w:val="24"/>
          <w:szCs w:val="24"/>
        </w:rPr>
      </w:pPr>
      <w:r>
        <w:rPr>
          <w:rFonts w:hint="eastAsia"/>
          <w:sz w:val="24"/>
          <w:szCs w:val="24"/>
        </w:rPr>
        <w:t>锚杆杆体破坏或杆体从锚固体中拔出；</w:t>
      </w:r>
    </w:p>
    <w:p w:rsidR="0042351E" w:rsidRDefault="000F4F4C">
      <w:pPr>
        <w:numPr>
          <w:ilvl w:val="0"/>
          <w:numId w:val="48"/>
        </w:numPr>
        <w:tabs>
          <w:tab w:val="clear" w:pos="840"/>
          <w:tab w:val="left" w:pos="735"/>
        </w:tabs>
        <w:spacing w:line="288" w:lineRule="auto"/>
        <w:ind w:left="0" w:firstLine="420"/>
        <w:rPr>
          <w:color w:val="FF0000"/>
          <w:sz w:val="24"/>
          <w:szCs w:val="24"/>
        </w:rPr>
      </w:pPr>
      <w:r w:rsidRPr="000F4F4C">
        <w:rPr>
          <w:rFonts w:hint="eastAsia"/>
          <w:color w:val="FF0000"/>
          <w:sz w:val="24"/>
          <w:szCs w:val="24"/>
        </w:rPr>
        <w:t>锚头累计总变形量大于</w:t>
      </w:r>
      <w:r w:rsidRPr="000F4F4C">
        <w:rPr>
          <w:color w:val="FF0000"/>
          <w:sz w:val="24"/>
          <w:szCs w:val="24"/>
        </w:rPr>
        <w:t>60mm</w:t>
      </w:r>
      <w:r w:rsidRPr="000F4F4C">
        <w:rPr>
          <w:rFonts w:hint="eastAsia"/>
          <w:color w:val="FF0000"/>
          <w:sz w:val="24"/>
          <w:szCs w:val="24"/>
        </w:rPr>
        <w:t>。</w:t>
      </w:r>
      <w:r w:rsidRPr="000F4F4C">
        <w:rPr>
          <w:color w:val="FF0000"/>
          <w:sz w:val="24"/>
          <w:szCs w:val="24"/>
        </w:rPr>
        <w:t xml:space="preserve"> </w:t>
      </w:r>
    </w:p>
    <w:p w:rsidR="0042351E" w:rsidRDefault="0042351E">
      <w:pPr>
        <w:spacing w:line="288" w:lineRule="auto"/>
        <w:rPr>
          <w:b/>
          <w:sz w:val="24"/>
          <w:szCs w:val="24"/>
        </w:rPr>
      </w:pPr>
    </w:p>
    <w:p w:rsidR="00284160" w:rsidRDefault="0042351E">
      <w:pPr>
        <w:spacing w:before="156" w:line="288" w:lineRule="auto"/>
        <w:rPr>
          <w:b/>
          <w:sz w:val="24"/>
          <w:szCs w:val="24"/>
          <w:highlight w:val="green"/>
        </w:rPr>
      </w:pPr>
      <w:r>
        <w:rPr>
          <w:rFonts w:hint="eastAsia"/>
          <w:b/>
          <w:sz w:val="24"/>
          <w:szCs w:val="24"/>
        </w:rPr>
        <w:t>12.7.5</w:t>
      </w:r>
      <w:r>
        <w:rPr>
          <w:rFonts w:hint="eastAsia"/>
          <w:sz w:val="24"/>
          <w:szCs w:val="24"/>
        </w:rPr>
        <w:t xml:space="preserve">  </w:t>
      </w:r>
      <w:r>
        <w:rPr>
          <w:rFonts w:hint="eastAsia"/>
          <w:sz w:val="24"/>
          <w:szCs w:val="24"/>
        </w:rPr>
        <w:t>基本试验应绘制荷载</w:t>
      </w:r>
      <w:r>
        <w:rPr>
          <w:rFonts w:hint="eastAsia"/>
          <w:sz w:val="24"/>
          <w:szCs w:val="24"/>
        </w:rPr>
        <w:t>-</w:t>
      </w:r>
      <w:r>
        <w:rPr>
          <w:rFonts w:hint="eastAsia"/>
          <w:sz w:val="24"/>
          <w:szCs w:val="24"/>
        </w:rPr>
        <w:t>变形（</w:t>
      </w:r>
      <w:r>
        <w:rPr>
          <w:rFonts w:hint="eastAsia"/>
          <w:i/>
          <w:sz w:val="24"/>
          <w:szCs w:val="24"/>
        </w:rPr>
        <w:t>Q-s</w:t>
      </w:r>
      <w:r>
        <w:rPr>
          <w:rFonts w:hint="eastAsia"/>
          <w:sz w:val="24"/>
          <w:szCs w:val="24"/>
        </w:rPr>
        <w:t>）曲线和变形时间对数（</w:t>
      </w:r>
      <w:r>
        <w:rPr>
          <w:rFonts w:hint="eastAsia"/>
          <w:sz w:val="24"/>
          <w:szCs w:val="24"/>
        </w:rPr>
        <w:t>s-lgt</w:t>
      </w:r>
      <w:r>
        <w:rPr>
          <w:rFonts w:hint="eastAsia"/>
          <w:sz w:val="24"/>
          <w:szCs w:val="24"/>
        </w:rPr>
        <w:t>）曲线，见附录</w:t>
      </w:r>
      <w:r w:rsidR="00207EBC">
        <w:rPr>
          <w:rFonts w:hint="eastAsia"/>
          <w:sz w:val="24"/>
          <w:szCs w:val="24"/>
        </w:rPr>
        <w:t>C</w:t>
      </w:r>
      <w:r>
        <w:rPr>
          <w:rFonts w:hint="eastAsia"/>
          <w:sz w:val="24"/>
          <w:szCs w:val="24"/>
        </w:rPr>
        <w:t>。试验数据可按附录</w:t>
      </w:r>
      <w:r w:rsidR="00207EBC">
        <w:rPr>
          <w:rFonts w:hint="eastAsia"/>
          <w:sz w:val="24"/>
          <w:szCs w:val="24"/>
        </w:rPr>
        <w:t>G</w:t>
      </w:r>
      <w:r>
        <w:rPr>
          <w:rFonts w:hint="eastAsia"/>
          <w:sz w:val="24"/>
          <w:szCs w:val="24"/>
        </w:rPr>
        <w:t>表</w:t>
      </w:r>
      <w:r w:rsidR="00207EBC">
        <w:rPr>
          <w:rFonts w:hint="eastAsia"/>
          <w:sz w:val="24"/>
          <w:szCs w:val="24"/>
        </w:rPr>
        <w:t>G</w:t>
      </w:r>
      <w:r>
        <w:rPr>
          <w:rFonts w:hint="eastAsia"/>
          <w:sz w:val="24"/>
          <w:szCs w:val="24"/>
        </w:rPr>
        <w:t>-1</w:t>
      </w:r>
      <w:r>
        <w:rPr>
          <w:rFonts w:hint="eastAsia"/>
          <w:sz w:val="24"/>
          <w:szCs w:val="24"/>
        </w:rPr>
        <w:t>的格式进行记录。</w:t>
      </w:r>
    </w:p>
    <w:p w:rsidR="00284160" w:rsidRDefault="000F4F4C" w:rsidP="00F1004E">
      <w:pPr>
        <w:spacing w:before="156" w:line="288" w:lineRule="auto"/>
        <w:rPr>
          <w:sz w:val="24"/>
          <w:szCs w:val="24"/>
        </w:rPr>
      </w:pPr>
      <w:r w:rsidRPr="000F4F4C">
        <w:rPr>
          <w:sz w:val="24"/>
          <w:szCs w:val="24"/>
        </w:rPr>
        <w:t xml:space="preserve">12.7.6  </w:t>
      </w:r>
      <w:r w:rsidRPr="000F4F4C">
        <w:rPr>
          <w:rFonts w:hint="eastAsia"/>
          <w:sz w:val="24"/>
          <w:szCs w:val="24"/>
        </w:rPr>
        <w:t>基本试验中锚杆极限承载力可按下列方法综合分析确定：</w:t>
      </w:r>
    </w:p>
    <w:p w:rsidR="00284160" w:rsidRDefault="000F4F4C" w:rsidP="00F1004E">
      <w:pPr>
        <w:spacing w:before="156" w:line="288" w:lineRule="auto"/>
        <w:rPr>
          <w:sz w:val="24"/>
          <w:szCs w:val="24"/>
        </w:rPr>
      </w:pPr>
      <w:r w:rsidRPr="000F4F4C">
        <w:rPr>
          <w:sz w:val="24"/>
          <w:szCs w:val="24"/>
        </w:rPr>
        <w:t xml:space="preserve">1  </w:t>
      </w:r>
      <w:r w:rsidRPr="000F4F4C">
        <w:rPr>
          <w:rFonts w:hint="eastAsia"/>
          <w:sz w:val="24"/>
          <w:szCs w:val="24"/>
        </w:rPr>
        <w:t>达到</w:t>
      </w:r>
      <w:r w:rsidRPr="000F4F4C">
        <w:rPr>
          <w:sz w:val="24"/>
          <w:szCs w:val="24"/>
        </w:rPr>
        <w:t>7.7.4</w:t>
      </w:r>
      <w:r w:rsidRPr="000F4F4C">
        <w:rPr>
          <w:rFonts w:hint="eastAsia"/>
          <w:sz w:val="24"/>
          <w:szCs w:val="24"/>
        </w:rPr>
        <w:t>条第</w:t>
      </w:r>
      <w:r>
        <w:rPr>
          <w:sz w:val="24"/>
          <w:szCs w:val="24"/>
        </w:rPr>
        <w:t>1~3</w:t>
      </w:r>
      <w:r>
        <w:rPr>
          <w:rFonts w:hint="eastAsia"/>
          <w:sz w:val="24"/>
          <w:szCs w:val="24"/>
        </w:rPr>
        <w:t>款规定的情况时</w:t>
      </w:r>
      <w:r w:rsidRPr="000F4F4C">
        <w:rPr>
          <w:sz w:val="24"/>
          <w:szCs w:val="24"/>
        </w:rPr>
        <w:t xml:space="preserve">, </w:t>
      </w:r>
      <w:r w:rsidRPr="000F4F4C">
        <w:rPr>
          <w:rFonts w:hint="eastAsia"/>
          <w:sz w:val="24"/>
          <w:szCs w:val="24"/>
        </w:rPr>
        <w:t>取破坏荷载的前一级荷载；</w:t>
      </w:r>
    </w:p>
    <w:p w:rsidR="00284160" w:rsidRDefault="000F4F4C">
      <w:pPr>
        <w:spacing w:before="156" w:line="288" w:lineRule="auto"/>
        <w:rPr>
          <w:sz w:val="24"/>
          <w:szCs w:val="24"/>
        </w:rPr>
      </w:pPr>
      <w:r>
        <w:rPr>
          <w:sz w:val="24"/>
          <w:szCs w:val="24"/>
        </w:rPr>
        <w:t xml:space="preserve">2  </w:t>
      </w:r>
      <w:r>
        <w:rPr>
          <w:rFonts w:hint="eastAsia"/>
          <w:sz w:val="24"/>
          <w:szCs w:val="24"/>
        </w:rPr>
        <w:t>按设计要求的上拔变形量所对应的荷载取值；当设计未规定时，按锚头位移</w:t>
      </w:r>
      <w:r w:rsidRPr="000F4F4C">
        <w:rPr>
          <w:sz w:val="24"/>
          <w:szCs w:val="24"/>
        </w:rPr>
        <w:t>s = 30mm</w:t>
      </w:r>
      <w:r w:rsidRPr="000F4F4C">
        <w:rPr>
          <w:rFonts w:hint="eastAsia"/>
          <w:sz w:val="24"/>
          <w:szCs w:val="24"/>
        </w:rPr>
        <w:t>对应的荷载值；</w:t>
      </w:r>
    </w:p>
    <w:p w:rsidR="00284160" w:rsidRDefault="000F4F4C">
      <w:pPr>
        <w:spacing w:before="156" w:line="288" w:lineRule="auto"/>
        <w:rPr>
          <w:sz w:val="24"/>
          <w:szCs w:val="24"/>
        </w:rPr>
      </w:pPr>
      <w:r>
        <w:rPr>
          <w:sz w:val="24"/>
          <w:szCs w:val="24"/>
        </w:rPr>
        <w:t xml:space="preserve">3  </w:t>
      </w:r>
      <w:r>
        <w:rPr>
          <w:rFonts w:hint="eastAsia"/>
          <w:sz w:val="24"/>
          <w:szCs w:val="24"/>
        </w:rPr>
        <w:t>未出现本条第</w:t>
      </w:r>
      <w:r>
        <w:rPr>
          <w:sz w:val="24"/>
          <w:szCs w:val="24"/>
        </w:rPr>
        <w:t>1~2</w:t>
      </w:r>
      <w:r>
        <w:rPr>
          <w:rFonts w:hint="eastAsia"/>
          <w:sz w:val="24"/>
          <w:szCs w:val="24"/>
        </w:rPr>
        <w:t>款情况时，锚杆极限承载力取最大试验荷载。</w:t>
      </w:r>
    </w:p>
    <w:p w:rsidR="00284160" w:rsidRDefault="000F4F4C" w:rsidP="00F1004E">
      <w:pPr>
        <w:spacing w:before="156" w:line="288" w:lineRule="auto"/>
        <w:rPr>
          <w:sz w:val="24"/>
          <w:szCs w:val="24"/>
        </w:rPr>
      </w:pPr>
      <w:r w:rsidRPr="000F4F4C">
        <w:rPr>
          <w:sz w:val="24"/>
          <w:szCs w:val="24"/>
        </w:rPr>
        <w:t>12.</w:t>
      </w:r>
      <w:r w:rsidR="0007362B">
        <w:rPr>
          <w:rFonts w:hint="eastAsia"/>
          <w:sz w:val="24"/>
          <w:szCs w:val="24"/>
        </w:rPr>
        <w:t>7</w:t>
      </w:r>
      <w:r w:rsidRPr="000F4F4C">
        <w:rPr>
          <w:sz w:val="24"/>
          <w:szCs w:val="24"/>
        </w:rPr>
        <w:t xml:space="preserve">.7 </w:t>
      </w:r>
      <w:r w:rsidRPr="000F4F4C">
        <w:rPr>
          <w:rFonts w:hint="eastAsia"/>
          <w:sz w:val="24"/>
          <w:szCs w:val="24"/>
        </w:rPr>
        <w:t>参加算术平均的基本锚杆试验结果取值按本规程第</w:t>
      </w:r>
      <w:r w:rsidRPr="000F4F4C">
        <w:rPr>
          <w:sz w:val="24"/>
          <w:szCs w:val="24"/>
        </w:rPr>
        <w:t>12.3.11</w:t>
      </w:r>
      <w:r w:rsidRPr="000F4F4C">
        <w:rPr>
          <w:rFonts w:hint="eastAsia"/>
          <w:sz w:val="24"/>
          <w:szCs w:val="24"/>
        </w:rPr>
        <w:t>的规定。</w:t>
      </w:r>
    </w:p>
    <w:p w:rsidR="00284160" w:rsidRDefault="0007362B">
      <w:pPr>
        <w:spacing w:before="156" w:line="288" w:lineRule="auto"/>
        <w:rPr>
          <w:sz w:val="24"/>
          <w:szCs w:val="24"/>
        </w:rPr>
      </w:pPr>
      <w:r w:rsidRPr="0007362B">
        <w:rPr>
          <w:rFonts w:hint="eastAsia"/>
          <w:sz w:val="24"/>
          <w:szCs w:val="24"/>
        </w:rPr>
        <w:t>12.7.</w:t>
      </w:r>
      <w:r>
        <w:rPr>
          <w:rFonts w:hint="eastAsia"/>
          <w:sz w:val="24"/>
          <w:szCs w:val="24"/>
        </w:rPr>
        <w:t>8</w:t>
      </w:r>
      <w:r w:rsidR="000F4F4C" w:rsidRPr="000F4F4C">
        <w:rPr>
          <w:sz w:val="24"/>
          <w:szCs w:val="24"/>
        </w:rPr>
        <w:t xml:space="preserve"> </w:t>
      </w:r>
      <w:r w:rsidR="000F4F4C" w:rsidRPr="000F4F4C">
        <w:rPr>
          <w:rFonts w:hint="eastAsia"/>
          <w:sz w:val="24"/>
          <w:szCs w:val="24"/>
        </w:rPr>
        <w:t>锚杆验收试验应符合下列规定：</w:t>
      </w:r>
    </w:p>
    <w:p w:rsidR="00284160" w:rsidRDefault="0042351E" w:rsidP="005462FF">
      <w:pPr>
        <w:adjustRightInd w:val="0"/>
        <w:snapToGrid w:val="0"/>
        <w:spacing w:beforeLines="50" w:line="360" w:lineRule="auto"/>
        <w:ind w:firstLineChars="200" w:firstLine="482"/>
        <w:rPr>
          <w:sz w:val="24"/>
          <w:szCs w:val="24"/>
        </w:rPr>
      </w:pPr>
      <w:r>
        <w:rPr>
          <w:rFonts w:hint="eastAsia"/>
          <w:b/>
          <w:sz w:val="24"/>
          <w:szCs w:val="24"/>
        </w:rPr>
        <w:t xml:space="preserve">1  </w:t>
      </w:r>
      <w:r>
        <w:rPr>
          <w:rFonts w:hint="eastAsia"/>
          <w:sz w:val="24"/>
          <w:szCs w:val="24"/>
        </w:rPr>
        <w:t>锚杆的验收最大试验荷载应达到设计要求，当设计未明确时，取</w:t>
      </w:r>
      <w:r>
        <w:rPr>
          <w:rFonts w:hint="eastAsia"/>
          <w:color w:val="FF0000"/>
          <w:sz w:val="24"/>
          <w:szCs w:val="24"/>
        </w:rPr>
        <w:t>锚杆抗拔力标准值</w:t>
      </w:r>
      <w:r>
        <w:rPr>
          <w:rFonts w:hint="eastAsia"/>
          <w:sz w:val="24"/>
          <w:szCs w:val="24"/>
        </w:rPr>
        <w:t>的</w:t>
      </w:r>
      <w:r w:rsidR="000F4F4C" w:rsidRPr="000F4F4C">
        <w:rPr>
          <w:color w:val="FF0000"/>
          <w:sz w:val="24"/>
          <w:szCs w:val="24"/>
        </w:rPr>
        <w:t>2</w:t>
      </w:r>
      <w:r>
        <w:rPr>
          <w:rFonts w:hint="eastAsia"/>
          <w:sz w:val="24"/>
          <w:szCs w:val="24"/>
        </w:rPr>
        <w:t>倍。</w:t>
      </w:r>
    </w:p>
    <w:p w:rsidR="00284160" w:rsidRDefault="0042351E" w:rsidP="005462FF">
      <w:pPr>
        <w:adjustRightInd w:val="0"/>
        <w:snapToGrid w:val="0"/>
        <w:spacing w:beforeLines="50" w:line="360" w:lineRule="auto"/>
        <w:ind w:firstLineChars="200" w:firstLine="482"/>
        <w:rPr>
          <w:sz w:val="24"/>
          <w:szCs w:val="24"/>
        </w:rPr>
      </w:pPr>
      <w:r>
        <w:rPr>
          <w:rFonts w:hint="eastAsia"/>
          <w:b/>
          <w:sz w:val="24"/>
          <w:szCs w:val="24"/>
        </w:rPr>
        <w:t>2</w:t>
      </w:r>
      <w:r>
        <w:rPr>
          <w:sz w:val="24"/>
          <w:szCs w:val="24"/>
        </w:rPr>
        <w:t xml:space="preserve">  </w:t>
      </w:r>
      <w:r>
        <w:rPr>
          <w:rFonts w:hint="eastAsia"/>
          <w:sz w:val="24"/>
          <w:szCs w:val="24"/>
        </w:rPr>
        <w:t>锚杆验收试验加卸载及锚头位移测读应按</w:t>
      </w:r>
      <w:r>
        <w:rPr>
          <w:rFonts w:hint="eastAsia"/>
          <w:sz w:val="24"/>
          <w:szCs w:val="24"/>
        </w:rPr>
        <w:t>7.7.3</w:t>
      </w:r>
      <w:r>
        <w:rPr>
          <w:rFonts w:hint="eastAsia"/>
          <w:sz w:val="24"/>
          <w:szCs w:val="24"/>
        </w:rPr>
        <w:t>条规定进行。</w:t>
      </w:r>
    </w:p>
    <w:p w:rsidR="0042351E" w:rsidRDefault="0042351E">
      <w:pPr>
        <w:spacing w:line="288" w:lineRule="auto"/>
        <w:ind w:firstLineChars="200" w:firstLine="482"/>
        <w:rPr>
          <w:sz w:val="24"/>
          <w:szCs w:val="24"/>
        </w:rPr>
      </w:pPr>
      <w:r>
        <w:rPr>
          <w:rFonts w:hint="eastAsia"/>
          <w:b/>
          <w:sz w:val="24"/>
          <w:szCs w:val="24"/>
        </w:rPr>
        <w:lastRenderedPageBreak/>
        <w:t>3</w:t>
      </w:r>
      <w:r>
        <w:rPr>
          <w:rFonts w:hint="eastAsia"/>
          <w:sz w:val="24"/>
          <w:szCs w:val="24"/>
        </w:rPr>
        <w:t xml:space="preserve">  </w:t>
      </w:r>
      <w:r>
        <w:rPr>
          <w:rFonts w:hint="eastAsia"/>
          <w:sz w:val="24"/>
          <w:szCs w:val="24"/>
        </w:rPr>
        <w:t>验收试验应绘制荷载</w:t>
      </w:r>
      <w:r>
        <w:rPr>
          <w:rFonts w:hint="eastAsia"/>
          <w:sz w:val="24"/>
          <w:szCs w:val="24"/>
        </w:rPr>
        <w:t>-</w:t>
      </w:r>
      <w:r>
        <w:rPr>
          <w:rFonts w:hint="eastAsia"/>
          <w:sz w:val="24"/>
          <w:szCs w:val="24"/>
        </w:rPr>
        <w:t>位移（</w:t>
      </w:r>
      <w:r>
        <w:rPr>
          <w:rFonts w:hint="eastAsia"/>
          <w:i/>
          <w:sz w:val="24"/>
          <w:szCs w:val="24"/>
        </w:rPr>
        <w:t>Q-s</w:t>
      </w:r>
      <w:r>
        <w:rPr>
          <w:rFonts w:hint="eastAsia"/>
          <w:sz w:val="24"/>
          <w:szCs w:val="24"/>
        </w:rPr>
        <w:t>）曲线。</w:t>
      </w:r>
    </w:p>
    <w:p w:rsidR="00284160" w:rsidRDefault="000F4F4C" w:rsidP="005462FF">
      <w:pPr>
        <w:adjustRightInd w:val="0"/>
        <w:snapToGrid w:val="0"/>
        <w:spacing w:beforeLines="50" w:line="360" w:lineRule="auto"/>
        <w:ind w:firstLineChars="200" w:firstLine="482"/>
        <w:rPr>
          <w:sz w:val="24"/>
          <w:szCs w:val="24"/>
        </w:rPr>
      </w:pPr>
      <w:r w:rsidRPr="000F4F4C">
        <w:rPr>
          <w:b/>
          <w:sz w:val="24"/>
          <w:szCs w:val="24"/>
        </w:rPr>
        <w:t xml:space="preserve">4  </w:t>
      </w:r>
      <w:r w:rsidRPr="000F4F4C">
        <w:rPr>
          <w:rFonts w:hint="eastAsia"/>
          <w:sz w:val="24"/>
          <w:szCs w:val="24"/>
        </w:rPr>
        <w:t>锚杆验收合格标准</w:t>
      </w:r>
      <w:r w:rsidR="0042351E">
        <w:rPr>
          <w:rFonts w:hint="eastAsia"/>
          <w:sz w:val="24"/>
          <w:szCs w:val="24"/>
        </w:rPr>
        <w:t>：最大试验荷载时未达到</w:t>
      </w:r>
      <w:r w:rsidR="0042351E">
        <w:rPr>
          <w:rFonts w:hint="eastAsia"/>
          <w:sz w:val="24"/>
          <w:szCs w:val="24"/>
        </w:rPr>
        <w:t>7.7.4</w:t>
      </w:r>
      <w:r w:rsidR="0042351E">
        <w:rPr>
          <w:rFonts w:hint="eastAsia"/>
          <w:sz w:val="24"/>
          <w:szCs w:val="24"/>
        </w:rPr>
        <w:t>的破坏标准且锚头变形稳定，所对应的锚头总位移不大于设计允许值且不大于</w:t>
      </w:r>
      <w:r w:rsidR="0042351E">
        <w:rPr>
          <w:rFonts w:hint="eastAsia"/>
          <w:sz w:val="24"/>
          <w:szCs w:val="24"/>
        </w:rPr>
        <w:t xml:space="preserve"> 3</w:t>
      </w:r>
      <w:r w:rsidR="0042351E">
        <w:rPr>
          <w:sz w:val="24"/>
          <w:szCs w:val="24"/>
        </w:rPr>
        <w:t>0mm</w:t>
      </w:r>
      <w:r w:rsidR="0042351E">
        <w:rPr>
          <w:rFonts w:hint="eastAsia"/>
          <w:sz w:val="24"/>
          <w:szCs w:val="24"/>
        </w:rPr>
        <w:t>。</w:t>
      </w:r>
    </w:p>
    <w:p w:rsidR="0042351E" w:rsidRDefault="0042351E">
      <w:pPr>
        <w:pStyle w:val="20"/>
        <w:jc w:val="center"/>
      </w:pPr>
      <w:bookmarkStart w:id="61" w:name="_Toc432682817"/>
      <w:r>
        <w:rPr>
          <w:rFonts w:hint="eastAsia"/>
        </w:rPr>
        <w:t xml:space="preserve">12.8  </w:t>
      </w:r>
      <w:r>
        <w:rPr>
          <w:rFonts w:hint="eastAsia"/>
        </w:rPr>
        <w:t>试验与检测报告</w:t>
      </w:r>
      <w:bookmarkEnd w:id="61"/>
    </w:p>
    <w:p w:rsidR="0042351E" w:rsidRDefault="0042351E">
      <w:pPr>
        <w:spacing w:line="288" w:lineRule="auto"/>
        <w:rPr>
          <w:sz w:val="24"/>
          <w:szCs w:val="24"/>
        </w:rPr>
      </w:pPr>
      <w:r>
        <w:rPr>
          <w:rFonts w:hint="eastAsia"/>
          <w:b/>
          <w:sz w:val="24"/>
          <w:szCs w:val="24"/>
        </w:rPr>
        <w:t xml:space="preserve">12.8.1 </w:t>
      </w:r>
      <w:r>
        <w:rPr>
          <w:rFonts w:hint="eastAsia"/>
          <w:sz w:val="24"/>
          <w:szCs w:val="24"/>
        </w:rPr>
        <w:t xml:space="preserve"> </w:t>
      </w:r>
      <w:r>
        <w:rPr>
          <w:rFonts w:hint="eastAsia"/>
          <w:sz w:val="24"/>
          <w:szCs w:val="24"/>
        </w:rPr>
        <w:t>试验与检测报告应包含以下内容：</w:t>
      </w:r>
    </w:p>
    <w:p w:rsidR="0042351E" w:rsidRDefault="0042351E">
      <w:pPr>
        <w:numPr>
          <w:ilvl w:val="0"/>
          <w:numId w:val="4"/>
        </w:numPr>
        <w:tabs>
          <w:tab w:val="left" w:pos="425"/>
          <w:tab w:val="left" w:pos="720"/>
        </w:tabs>
        <w:spacing w:line="288" w:lineRule="auto"/>
        <w:ind w:left="0" w:firstLine="420"/>
        <w:rPr>
          <w:rFonts w:ascii="宋体"/>
          <w:sz w:val="24"/>
          <w:szCs w:val="24"/>
        </w:rPr>
      </w:pPr>
      <w:r>
        <w:rPr>
          <w:rFonts w:ascii="宋体" w:hint="eastAsia"/>
          <w:sz w:val="24"/>
          <w:szCs w:val="24"/>
        </w:rPr>
        <w:t>委托方名称，工程名称、地点，建设、勘察、设计、监理和施工单位，基础、结构型式，设计要求，试验检测目的、依据、数量、日期；</w:t>
      </w:r>
    </w:p>
    <w:p w:rsidR="0042351E" w:rsidRDefault="0042351E">
      <w:pPr>
        <w:numPr>
          <w:ilvl w:val="0"/>
          <w:numId w:val="4"/>
        </w:numPr>
        <w:tabs>
          <w:tab w:val="left" w:pos="425"/>
          <w:tab w:val="left" w:pos="720"/>
        </w:tabs>
        <w:spacing w:line="288" w:lineRule="auto"/>
        <w:ind w:left="0" w:firstLine="420"/>
        <w:rPr>
          <w:sz w:val="24"/>
          <w:szCs w:val="24"/>
        </w:rPr>
      </w:pPr>
      <w:r>
        <w:rPr>
          <w:rFonts w:ascii="宋体" w:hint="eastAsia"/>
          <w:sz w:val="24"/>
          <w:szCs w:val="24"/>
        </w:rPr>
        <w:t>地层条件描述、典型地层</w:t>
      </w:r>
      <w:r>
        <w:rPr>
          <w:rFonts w:hint="eastAsia"/>
          <w:sz w:val="24"/>
          <w:szCs w:val="24"/>
        </w:rPr>
        <w:t>地质柱状图</w:t>
      </w:r>
      <w:r>
        <w:rPr>
          <w:rFonts w:ascii="宋体" w:hint="eastAsia"/>
          <w:sz w:val="24"/>
          <w:szCs w:val="24"/>
        </w:rPr>
        <w:t>；</w:t>
      </w:r>
    </w:p>
    <w:p w:rsidR="0042351E" w:rsidRDefault="0042351E">
      <w:pPr>
        <w:numPr>
          <w:ilvl w:val="0"/>
          <w:numId w:val="4"/>
        </w:numPr>
        <w:tabs>
          <w:tab w:val="left" w:pos="425"/>
          <w:tab w:val="left" w:pos="720"/>
        </w:tabs>
        <w:spacing w:line="288" w:lineRule="auto"/>
        <w:ind w:left="0" w:firstLine="420"/>
        <w:rPr>
          <w:sz w:val="24"/>
          <w:szCs w:val="24"/>
        </w:rPr>
      </w:pPr>
      <w:r>
        <w:rPr>
          <w:rFonts w:ascii="宋体" w:hint="eastAsia"/>
          <w:sz w:val="24"/>
          <w:szCs w:val="24"/>
        </w:rPr>
        <w:t>锚杆的设计参数及施工工艺、编号、位置和相关施工记录；</w:t>
      </w:r>
    </w:p>
    <w:p w:rsidR="0042351E" w:rsidRDefault="0042351E">
      <w:pPr>
        <w:numPr>
          <w:ilvl w:val="0"/>
          <w:numId w:val="4"/>
        </w:numPr>
        <w:tabs>
          <w:tab w:val="clear" w:pos="425"/>
          <w:tab w:val="left" w:pos="720"/>
        </w:tabs>
        <w:spacing w:line="288" w:lineRule="auto"/>
        <w:ind w:left="0" w:firstLine="420"/>
        <w:rPr>
          <w:sz w:val="24"/>
          <w:szCs w:val="24"/>
        </w:rPr>
      </w:pPr>
      <w:r>
        <w:rPr>
          <w:rFonts w:ascii="宋体" w:hint="eastAsia"/>
          <w:sz w:val="24"/>
          <w:szCs w:val="24"/>
        </w:rPr>
        <w:t>试验检测方法、仪器设备，试验检测过程叙述；</w:t>
      </w:r>
    </w:p>
    <w:p w:rsidR="0042351E" w:rsidRDefault="0042351E">
      <w:pPr>
        <w:numPr>
          <w:ilvl w:val="0"/>
          <w:numId w:val="4"/>
        </w:numPr>
        <w:tabs>
          <w:tab w:val="clear" w:pos="425"/>
          <w:tab w:val="left" w:pos="720"/>
        </w:tabs>
        <w:spacing w:line="288" w:lineRule="auto"/>
        <w:ind w:left="0" w:firstLine="420"/>
        <w:rPr>
          <w:sz w:val="24"/>
          <w:szCs w:val="24"/>
        </w:rPr>
      </w:pPr>
      <w:r>
        <w:rPr>
          <w:rFonts w:ascii="宋体" w:hint="eastAsia"/>
          <w:sz w:val="24"/>
          <w:szCs w:val="24"/>
        </w:rPr>
        <w:t>试验检测数据，实测与计算分析曲线、表格和汇总结果；</w:t>
      </w:r>
    </w:p>
    <w:p w:rsidR="0042351E" w:rsidRPr="00EF084C" w:rsidRDefault="0042351E">
      <w:pPr>
        <w:numPr>
          <w:ilvl w:val="0"/>
          <w:numId w:val="4"/>
        </w:numPr>
        <w:tabs>
          <w:tab w:val="clear" w:pos="425"/>
          <w:tab w:val="left" w:pos="720"/>
        </w:tabs>
        <w:spacing w:line="288" w:lineRule="auto"/>
        <w:ind w:left="0" w:firstLine="420"/>
        <w:rPr>
          <w:sz w:val="24"/>
          <w:szCs w:val="24"/>
        </w:rPr>
      </w:pPr>
      <w:r>
        <w:rPr>
          <w:rFonts w:ascii="宋体" w:hint="eastAsia"/>
          <w:sz w:val="24"/>
          <w:szCs w:val="24"/>
        </w:rPr>
        <w:t>与试验检测内容相应的结论。</w:t>
      </w: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rFonts w:ascii="宋体"/>
          <w:sz w:val="24"/>
          <w:szCs w:val="24"/>
        </w:rPr>
      </w:pPr>
    </w:p>
    <w:p w:rsidR="00284160" w:rsidRDefault="00284160">
      <w:pPr>
        <w:tabs>
          <w:tab w:val="left" w:pos="720"/>
        </w:tabs>
        <w:spacing w:line="288" w:lineRule="auto"/>
        <w:ind w:left="420"/>
        <w:rPr>
          <w:sz w:val="24"/>
          <w:szCs w:val="24"/>
        </w:rPr>
      </w:pPr>
    </w:p>
    <w:p w:rsidR="00284160" w:rsidRDefault="0042351E">
      <w:pPr>
        <w:pStyle w:val="1"/>
        <w:jc w:val="center"/>
      </w:pPr>
      <w:bookmarkStart w:id="62" w:name="_Toc432682818"/>
      <w:r>
        <w:rPr>
          <w:rFonts w:hint="eastAsia"/>
        </w:rPr>
        <w:lastRenderedPageBreak/>
        <w:t>13</w:t>
      </w:r>
      <w:r>
        <w:rPr>
          <w:rFonts w:hint="eastAsia"/>
        </w:rPr>
        <w:t>质量检验与验收</w:t>
      </w:r>
      <w:bookmarkEnd w:id="62"/>
    </w:p>
    <w:p w:rsidR="0042351E" w:rsidRDefault="0042351E">
      <w:pPr>
        <w:pStyle w:val="20"/>
        <w:jc w:val="center"/>
      </w:pPr>
      <w:bookmarkStart w:id="63" w:name="_Toc263682017"/>
      <w:bookmarkStart w:id="64" w:name="_Toc328732681"/>
      <w:bookmarkStart w:id="65" w:name="_Toc432682819"/>
      <w:r>
        <w:rPr>
          <w:rFonts w:hint="eastAsia"/>
        </w:rPr>
        <w:t xml:space="preserve">13.1  </w:t>
      </w:r>
      <w:r>
        <w:rPr>
          <w:rFonts w:hint="eastAsia"/>
        </w:rPr>
        <w:t>一般规定</w:t>
      </w:r>
      <w:bookmarkEnd w:id="63"/>
      <w:bookmarkEnd w:id="64"/>
      <w:bookmarkEnd w:id="65"/>
    </w:p>
    <w:p w:rsidR="00284160" w:rsidRDefault="0042351E" w:rsidP="005462FF">
      <w:pPr>
        <w:numPr>
          <w:ilvl w:val="2"/>
          <w:numId w:val="49"/>
        </w:numPr>
        <w:adjustRightInd w:val="0"/>
        <w:snapToGrid w:val="0"/>
        <w:spacing w:beforeLines="50" w:line="360" w:lineRule="auto"/>
        <w:ind w:left="0" w:firstLine="0"/>
        <w:rPr>
          <w:sz w:val="24"/>
        </w:rPr>
      </w:pPr>
      <w:r>
        <w:rPr>
          <w:rFonts w:hint="eastAsia"/>
          <w:sz w:val="24"/>
        </w:rPr>
        <w:t>抗浮锚杆工程施工过程及竣工后，应按设计要求和质量合格条件分步分项进行质量检验和验收。</w:t>
      </w:r>
    </w:p>
    <w:p w:rsidR="00284160" w:rsidRDefault="0042351E" w:rsidP="005462FF">
      <w:pPr>
        <w:numPr>
          <w:ilvl w:val="2"/>
          <w:numId w:val="49"/>
        </w:numPr>
        <w:adjustRightInd w:val="0"/>
        <w:snapToGrid w:val="0"/>
        <w:spacing w:beforeLines="50" w:line="360" w:lineRule="auto"/>
        <w:ind w:left="0" w:firstLine="0"/>
        <w:rPr>
          <w:sz w:val="24"/>
        </w:rPr>
      </w:pPr>
      <w:r>
        <w:rPr>
          <w:rFonts w:hint="eastAsia"/>
          <w:sz w:val="24"/>
        </w:rPr>
        <w:t>工程施工中对检验出不合格的锚杆应根据不同情况分别采取增补、更换或修复的方法</w:t>
      </w:r>
      <w:r w:rsidR="000F4F4C" w:rsidRPr="000F4F4C">
        <w:rPr>
          <w:rFonts w:hint="eastAsia"/>
          <w:color w:val="FF0000"/>
          <w:sz w:val="24"/>
        </w:rPr>
        <w:t>处治。（具体的措施验收数量增加、降级使用）</w:t>
      </w:r>
    </w:p>
    <w:p w:rsidR="0042351E" w:rsidRDefault="0042351E">
      <w:pPr>
        <w:pStyle w:val="20"/>
        <w:jc w:val="center"/>
      </w:pPr>
      <w:bookmarkStart w:id="66" w:name="_Toc263682018"/>
      <w:bookmarkStart w:id="67" w:name="_Toc328732682"/>
      <w:bookmarkStart w:id="68" w:name="_Toc432682820"/>
      <w:r>
        <w:rPr>
          <w:rFonts w:hint="eastAsia"/>
        </w:rPr>
        <w:t xml:space="preserve">13.2  </w:t>
      </w:r>
      <w:r>
        <w:rPr>
          <w:rFonts w:hint="eastAsia"/>
        </w:rPr>
        <w:t>质量检验</w:t>
      </w:r>
      <w:bookmarkEnd w:id="66"/>
      <w:r>
        <w:rPr>
          <w:rFonts w:hint="eastAsia"/>
        </w:rPr>
        <w:t>与验收标准</w:t>
      </w:r>
      <w:bookmarkEnd w:id="67"/>
      <w:bookmarkEnd w:id="68"/>
    </w:p>
    <w:p w:rsidR="0042351E" w:rsidRDefault="0042351E">
      <w:pPr>
        <w:numPr>
          <w:ilvl w:val="2"/>
          <w:numId w:val="50"/>
        </w:numPr>
        <w:adjustRightInd w:val="0"/>
        <w:snapToGrid w:val="0"/>
        <w:spacing w:line="360" w:lineRule="auto"/>
        <w:rPr>
          <w:sz w:val="24"/>
        </w:rPr>
      </w:pPr>
      <w:r>
        <w:rPr>
          <w:rFonts w:hint="eastAsia"/>
          <w:sz w:val="24"/>
        </w:rPr>
        <w:t>原材料及产品质量检验应包括下列内容：</w:t>
      </w:r>
    </w:p>
    <w:p w:rsidR="0042351E" w:rsidRDefault="0042351E">
      <w:pPr>
        <w:numPr>
          <w:ilvl w:val="0"/>
          <w:numId w:val="51"/>
        </w:numPr>
        <w:adjustRightInd w:val="0"/>
        <w:snapToGrid w:val="0"/>
        <w:spacing w:line="360" w:lineRule="auto"/>
        <w:rPr>
          <w:sz w:val="24"/>
        </w:rPr>
      </w:pPr>
      <w:r>
        <w:rPr>
          <w:rFonts w:hint="eastAsia"/>
          <w:sz w:val="24"/>
        </w:rPr>
        <w:t>出厂合格证检查；</w:t>
      </w:r>
    </w:p>
    <w:p w:rsidR="0042351E" w:rsidRDefault="0042351E">
      <w:pPr>
        <w:numPr>
          <w:ilvl w:val="0"/>
          <w:numId w:val="51"/>
        </w:numPr>
        <w:adjustRightInd w:val="0"/>
        <w:snapToGrid w:val="0"/>
        <w:spacing w:line="360" w:lineRule="auto"/>
        <w:rPr>
          <w:sz w:val="24"/>
        </w:rPr>
      </w:pPr>
      <w:r>
        <w:rPr>
          <w:rFonts w:hint="eastAsia"/>
          <w:sz w:val="24"/>
        </w:rPr>
        <w:t>现场抽检试验报告检查；</w:t>
      </w:r>
    </w:p>
    <w:p w:rsidR="0042351E" w:rsidRDefault="0042351E">
      <w:pPr>
        <w:numPr>
          <w:ilvl w:val="0"/>
          <w:numId w:val="51"/>
        </w:numPr>
        <w:adjustRightInd w:val="0"/>
        <w:snapToGrid w:val="0"/>
        <w:spacing w:line="360" w:lineRule="auto"/>
        <w:rPr>
          <w:sz w:val="24"/>
        </w:rPr>
      </w:pPr>
      <w:r>
        <w:rPr>
          <w:rFonts w:hint="eastAsia"/>
          <w:sz w:val="24"/>
        </w:rPr>
        <w:t>锚杆浆体强度检验。</w:t>
      </w:r>
    </w:p>
    <w:p w:rsidR="0042351E" w:rsidRDefault="000F4F4C">
      <w:pPr>
        <w:numPr>
          <w:ilvl w:val="0"/>
          <w:numId w:val="51"/>
        </w:numPr>
        <w:adjustRightInd w:val="0"/>
        <w:snapToGrid w:val="0"/>
        <w:spacing w:line="360" w:lineRule="auto"/>
        <w:rPr>
          <w:color w:val="FF0000"/>
          <w:sz w:val="24"/>
        </w:rPr>
      </w:pPr>
      <w:r w:rsidRPr="000F4F4C">
        <w:rPr>
          <w:rFonts w:hint="eastAsia"/>
          <w:color w:val="FF0000"/>
          <w:sz w:val="24"/>
        </w:rPr>
        <w:t>杆体及锚具等检验</w:t>
      </w:r>
    </w:p>
    <w:p w:rsidR="0042351E" w:rsidRDefault="0042351E">
      <w:pPr>
        <w:numPr>
          <w:ilvl w:val="0"/>
          <w:numId w:val="51"/>
        </w:numPr>
        <w:adjustRightInd w:val="0"/>
        <w:snapToGrid w:val="0"/>
        <w:spacing w:line="360" w:lineRule="auto"/>
        <w:rPr>
          <w:color w:val="FF0000"/>
          <w:sz w:val="24"/>
        </w:rPr>
      </w:pPr>
      <w:r>
        <w:rPr>
          <w:rFonts w:hint="eastAsia"/>
          <w:color w:val="FF0000"/>
          <w:sz w:val="24"/>
        </w:rPr>
        <w:t>防腐防水、配附件等检验；</w:t>
      </w:r>
    </w:p>
    <w:p w:rsidR="00284160" w:rsidRDefault="0042351E" w:rsidP="005462FF">
      <w:pPr>
        <w:numPr>
          <w:ilvl w:val="2"/>
          <w:numId w:val="50"/>
        </w:numPr>
        <w:adjustRightInd w:val="0"/>
        <w:snapToGrid w:val="0"/>
        <w:spacing w:beforeLines="50" w:line="360" w:lineRule="auto"/>
        <w:ind w:left="0" w:firstLine="0"/>
        <w:rPr>
          <w:sz w:val="24"/>
        </w:rPr>
      </w:pPr>
      <w:r>
        <w:rPr>
          <w:rFonts w:hint="eastAsia"/>
          <w:sz w:val="24"/>
        </w:rPr>
        <w:t>锚杆的受拉承载力验收应符合本</w:t>
      </w:r>
      <w:r w:rsidR="000F4F4C" w:rsidRPr="000F4F4C">
        <w:rPr>
          <w:rFonts w:hint="eastAsia"/>
          <w:color w:val="FF0000"/>
          <w:sz w:val="24"/>
        </w:rPr>
        <w:t>规范第</w:t>
      </w:r>
      <w:r w:rsidR="000F4F4C" w:rsidRPr="000F4F4C">
        <w:rPr>
          <w:color w:val="FF0000"/>
          <w:sz w:val="24"/>
        </w:rPr>
        <w:t>7</w:t>
      </w:r>
      <w:r w:rsidR="000F4F4C" w:rsidRPr="000F4F4C">
        <w:rPr>
          <w:rFonts w:hint="eastAsia"/>
          <w:color w:val="FF0000"/>
          <w:sz w:val="24"/>
        </w:rPr>
        <w:t>节</w:t>
      </w:r>
      <w:r w:rsidR="000F4F4C" w:rsidRPr="000F4F4C">
        <w:rPr>
          <w:rFonts w:ascii="宋体" w:hAnsi="宋体"/>
          <w:color w:val="FF0000"/>
          <w:sz w:val="24"/>
        </w:rPr>
        <w:t xml:space="preserve">  </w:t>
      </w:r>
      <w:r w:rsidR="000F4F4C" w:rsidRPr="000F4F4C">
        <w:rPr>
          <w:rFonts w:hint="eastAsia"/>
          <w:color w:val="FF0000"/>
          <w:sz w:val="24"/>
        </w:rPr>
        <w:t>的规定</w:t>
      </w:r>
      <w:r>
        <w:rPr>
          <w:rFonts w:hint="eastAsia"/>
          <w:sz w:val="24"/>
        </w:rPr>
        <w:t>。</w:t>
      </w:r>
    </w:p>
    <w:p w:rsidR="00284160" w:rsidRDefault="000F4F4C" w:rsidP="005462FF">
      <w:pPr>
        <w:numPr>
          <w:ilvl w:val="2"/>
          <w:numId w:val="50"/>
        </w:numPr>
        <w:adjustRightInd w:val="0"/>
        <w:snapToGrid w:val="0"/>
        <w:spacing w:beforeLines="50" w:line="360" w:lineRule="auto"/>
        <w:ind w:left="0" w:firstLine="0"/>
        <w:rPr>
          <w:color w:val="FF0000"/>
          <w:sz w:val="24"/>
        </w:rPr>
      </w:pPr>
      <w:r w:rsidRPr="000F4F4C">
        <w:rPr>
          <w:rFonts w:hint="eastAsia"/>
          <w:color w:val="FF0000"/>
          <w:sz w:val="24"/>
        </w:rPr>
        <w:t>锚杆工程的质量检验与验收标准应符合表</w:t>
      </w:r>
      <w:r w:rsidRPr="000F4F4C">
        <w:rPr>
          <w:color w:val="FF0000"/>
          <w:sz w:val="24"/>
        </w:rPr>
        <w:t>14.2.3-1</w:t>
      </w:r>
      <w:r w:rsidRPr="000F4F4C">
        <w:rPr>
          <w:rFonts w:hint="eastAsia"/>
          <w:color w:val="FF0000"/>
          <w:sz w:val="24"/>
        </w:rPr>
        <w:t>的规定。</w:t>
      </w:r>
      <w:r w:rsidR="0042351E">
        <w:rPr>
          <w:rFonts w:hint="eastAsia"/>
          <w:color w:val="FF0000"/>
          <w:sz w:val="24"/>
        </w:rPr>
        <w:t>（和地基基础施工验收规范对比）</w:t>
      </w:r>
    </w:p>
    <w:p w:rsidR="0042351E" w:rsidRDefault="0042351E">
      <w:pPr>
        <w:adjustRightInd w:val="0"/>
        <w:snapToGrid w:val="0"/>
        <w:spacing w:line="360" w:lineRule="auto"/>
        <w:ind w:firstLineChars="350" w:firstLine="735"/>
        <w:rPr>
          <w:rFonts w:ascii="黑体" w:eastAsia="黑体"/>
          <w:szCs w:val="21"/>
        </w:rPr>
      </w:pPr>
      <w:r>
        <w:rPr>
          <w:rFonts w:ascii="黑体" w:eastAsia="黑体" w:hint="eastAsia"/>
          <w:szCs w:val="21"/>
        </w:rPr>
        <w:t>表</w:t>
      </w:r>
      <w:r>
        <w:rPr>
          <w:rFonts w:eastAsia="黑体"/>
          <w:szCs w:val="21"/>
        </w:rPr>
        <w:t>1</w:t>
      </w:r>
      <w:r>
        <w:rPr>
          <w:rFonts w:eastAsia="黑体" w:hint="eastAsia"/>
          <w:szCs w:val="21"/>
        </w:rPr>
        <w:t>4</w:t>
      </w:r>
      <w:r>
        <w:rPr>
          <w:rFonts w:eastAsia="黑体"/>
          <w:szCs w:val="21"/>
        </w:rPr>
        <w:t>.2.3</w:t>
      </w:r>
      <w:r>
        <w:rPr>
          <w:rFonts w:eastAsia="黑体" w:hint="eastAsia"/>
          <w:szCs w:val="21"/>
        </w:rPr>
        <w:t>-1</w:t>
      </w:r>
      <w:r>
        <w:rPr>
          <w:rFonts w:eastAsia="黑体"/>
          <w:szCs w:val="21"/>
        </w:rPr>
        <w:t xml:space="preserve"> </w:t>
      </w:r>
      <w:r>
        <w:rPr>
          <w:rFonts w:ascii="黑体" w:eastAsia="黑体" w:hint="eastAsia"/>
          <w:szCs w:val="21"/>
        </w:rPr>
        <w:t xml:space="preserve">                 锚杆工程质量检验与验收标准</w:t>
      </w:r>
    </w:p>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1103"/>
        <w:gridCol w:w="664"/>
        <w:gridCol w:w="1634"/>
        <w:gridCol w:w="1370"/>
        <w:gridCol w:w="2438"/>
        <w:gridCol w:w="1340"/>
      </w:tblGrid>
      <w:tr w:rsidR="0042351E">
        <w:trPr>
          <w:trHeight w:val="445"/>
          <w:jc w:val="center"/>
        </w:trPr>
        <w:tc>
          <w:tcPr>
            <w:tcW w:w="1103" w:type="dxa"/>
            <w:vAlign w:val="center"/>
          </w:tcPr>
          <w:p w:rsidR="00284160" w:rsidRDefault="0042351E" w:rsidP="005462FF">
            <w:pPr>
              <w:adjustRightInd w:val="0"/>
              <w:snapToGrid w:val="0"/>
              <w:spacing w:beforeLines="50" w:line="360" w:lineRule="auto"/>
              <w:jc w:val="center"/>
              <w:rPr>
                <w:szCs w:val="21"/>
              </w:rPr>
            </w:pPr>
            <w:r>
              <w:rPr>
                <w:rFonts w:hint="eastAsia"/>
                <w:szCs w:val="21"/>
              </w:rPr>
              <w:t>项目</w:t>
            </w:r>
          </w:p>
        </w:tc>
        <w:tc>
          <w:tcPr>
            <w:tcW w:w="664" w:type="dxa"/>
            <w:vAlign w:val="center"/>
          </w:tcPr>
          <w:p w:rsidR="00284160" w:rsidRDefault="0042351E" w:rsidP="005462FF">
            <w:pPr>
              <w:adjustRightInd w:val="0"/>
              <w:snapToGrid w:val="0"/>
              <w:spacing w:beforeLines="50" w:line="360" w:lineRule="auto"/>
              <w:jc w:val="center"/>
              <w:rPr>
                <w:szCs w:val="21"/>
              </w:rPr>
            </w:pPr>
            <w:r>
              <w:rPr>
                <w:rFonts w:hint="eastAsia"/>
                <w:szCs w:val="21"/>
              </w:rPr>
              <w:t>序目</w:t>
            </w:r>
          </w:p>
        </w:tc>
        <w:tc>
          <w:tcPr>
            <w:tcW w:w="3004" w:type="dxa"/>
            <w:gridSpan w:val="2"/>
            <w:vAlign w:val="center"/>
          </w:tcPr>
          <w:p w:rsidR="00284160" w:rsidRDefault="0042351E" w:rsidP="005462FF">
            <w:pPr>
              <w:adjustRightInd w:val="0"/>
              <w:snapToGrid w:val="0"/>
              <w:spacing w:beforeLines="50" w:line="360" w:lineRule="auto"/>
              <w:jc w:val="center"/>
              <w:rPr>
                <w:szCs w:val="21"/>
              </w:rPr>
            </w:pPr>
            <w:r>
              <w:rPr>
                <w:rFonts w:hint="eastAsia"/>
                <w:szCs w:val="21"/>
              </w:rPr>
              <w:t>检验项目</w:t>
            </w:r>
          </w:p>
        </w:tc>
        <w:tc>
          <w:tcPr>
            <w:tcW w:w="2438" w:type="dxa"/>
            <w:vAlign w:val="center"/>
          </w:tcPr>
          <w:p w:rsidR="00284160" w:rsidRDefault="0042351E" w:rsidP="005462FF">
            <w:pPr>
              <w:adjustRightInd w:val="0"/>
              <w:snapToGrid w:val="0"/>
              <w:spacing w:beforeLines="50" w:line="360" w:lineRule="auto"/>
              <w:jc w:val="center"/>
              <w:rPr>
                <w:szCs w:val="21"/>
              </w:rPr>
            </w:pPr>
            <w:r>
              <w:rPr>
                <w:rFonts w:hint="eastAsia"/>
                <w:szCs w:val="21"/>
              </w:rPr>
              <w:t>允许偏差或允许值</w:t>
            </w:r>
          </w:p>
        </w:tc>
        <w:tc>
          <w:tcPr>
            <w:tcW w:w="1340" w:type="dxa"/>
            <w:vAlign w:val="center"/>
          </w:tcPr>
          <w:p w:rsidR="00284160" w:rsidRDefault="0042351E" w:rsidP="005462FF">
            <w:pPr>
              <w:adjustRightInd w:val="0"/>
              <w:snapToGrid w:val="0"/>
              <w:spacing w:beforeLines="50" w:line="360" w:lineRule="auto"/>
              <w:jc w:val="center"/>
              <w:rPr>
                <w:szCs w:val="21"/>
              </w:rPr>
            </w:pPr>
            <w:r>
              <w:rPr>
                <w:rFonts w:hint="eastAsia"/>
                <w:szCs w:val="21"/>
              </w:rPr>
              <w:t>检查方法</w:t>
            </w:r>
          </w:p>
        </w:tc>
      </w:tr>
      <w:tr w:rsidR="0042351E">
        <w:trPr>
          <w:jc w:val="center"/>
        </w:trPr>
        <w:tc>
          <w:tcPr>
            <w:tcW w:w="1103" w:type="dxa"/>
            <w:vMerge w:val="restart"/>
            <w:vAlign w:val="bottom"/>
          </w:tcPr>
          <w:p w:rsidR="0042351E" w:rsidRDefault="0042351E">
            <w:pPr>
              <w:adjustRightInd w:val="0"/>
              <w:snapToGrid w:val="0"/>
              <w:spacing w:line="360" w:lineRule="auto"/>
              <w:jc w:val="center"/>
              <w:rPr>
                <w:szCs w:val="21"/>
              </w:rPr>
            </w:pPr>
            <w:r>
              <w:rPr>
                <w:rFonts w:hint="eastAsia"/>
                <w:szCs w:val="21"/>
              </w:rPr>
              <w:t>主</w:t>
            </w:r>
          </w:p>
          <w:p w:rsidR="0042351E" w:rsidRDefault="0042351E">
            <w:pPr>
              <w:adjustRightInd w:val="0"/>
              <w:snapToGrid w:val="0"/>
              <w:spacing w:line="360" w:lineRule="auto"/>
              <w:jc w:val="center"/>
              <w:rPr>
                <w:szCs w:val="21"/>
              </w:rPr>
            </w:pPr>
            <w:r>
              <w:rPr>
                <w:rFonts w:hint="eastAsia"/>
                <w:szCs w:val="21"/>
              </w:rPr>
              <w:t>控</w:t>
            </w:r>
          </w:p>
          <w:p w:rsidR="0042351E" w:rsidRDefault="0042351E">
            <w:pPr>
              <w:adjustRightInd w:val="0"/>
              <w:snapToGrid w:val="0"/>
              <w:spacing w:line="360" w:lineRule="auto"/>
              <w:jc w:val="center"/>
              <w:rPr>
                <w:szCs w:val="21"/>
              </w:rPr>
            </w:pPr>
            <w:r>
              <w:rPr>
                <w:rFonts w:hint="eastAsia"/>
                <w:szCs w:val="21"/>
              </w:rPr>
              <w:t>项</w:t>
            </w:r>
          </w:p>
          <w:p w:rsidR="0042351E" w:rsidRDefault="0042351E">
            <w:pPr>
              <w:adjustRightInd w:val="0"/>
              <w:snapToGrid w:val="0"/>
              <w:spacing w:line="360" w:lineRule="auto"/>
              <w:jc w:val="center"/>
              <w:rPr>
                <w:szCs w:val="21"/>
              </w:rPr>
            </w:pPr>
            <w:r>
              <w:rPr>
                <w:rFonts w:hint="eastAsia"/>
                <w:szCs w:val="21"/>
              </w:rPr>
              <w:t>目</w:t>
            </w:r>
          </w:p>
        </w:tc>
        <w:tc>
          <w:tcPr>
            <w:tcW w:w="664" w:type="dxa"/>
            <w:vAlign w:val="center"/>
          </w:tcPr>
          <w:p w:rsidR="0042351E" w:rsidRDefault="0042351E">
            <w:pPr>
              <w:adjustRightInd w:val="0"/>
              <w:snapToGrid w:val="0"/>
              <w:spacing w:line="360" w:lineRule="auto"/>
              <w:jc w:val="center"/>
              <w:rPr>
                <w:szCs w:val="21"/>
              </w:rPr>
            </w:pPr>
            <w:r>
              <w:rPr>
                <w:rFonts w:hint="eastAsia"/>
                <w:szCs w:val="21"/>
              </w:rPr>
              <w:t>1</w:t>
            </w:r>
          </w:p>
        </w:tc>
        <w:tc>
          <w:tcPr>
            <w:tcW w:w="3004" w:type="dxa"/>
            <w:gridSpan w:val="2"/>
            <w:vAlign w:val="center"/>
          </w:tcPr>
          <w:p w:rsidR="0042351E" w:rsidRDefault="0042351E">
            <w:pPr>
              <w:adjustRightInd w:val="0"/>
              <w:snapToGrid w:val="0"/>
              <w:spacing w:line="360" w:lineRule="auto"/>
              <w:jc w:val="center"/>
              <w:rPr>
                <w:szCs w:val="21"/>
              </w:rPr>
            </w:pPr>
            <w:r>
              <w:rPr>
                <w:rFonts w:hint="eastAsia"/>
                <w:szCs w:val="21"/>
              </w:rPr>
              <w:t>杆体长度（</w:t>
            </w:r>
            <w:r>
              <w:rPr>
                <w:rFonts w:hint="eastAsia"/>
                <w:szCs w:val="21"/>
              </w:rPr>
              <w:t>mm</w:t>
            </w:r>
            <w:r>
              <w:rPr>
                <w:rFonts w:hint="eastAsia"/>
                <w:szCs w:val="21"/>
              </w:rPr>
              <w:t>）</w:t>
            </w:r>
          </w:p>
        </w:tc>
        <w:tc>
          <w:tcPr>
            <w:tcW w:w="2438" w:type="dxa"/>
            <w:vAlign w:val="bottom"/>
          </w:tcPr>
          <w:p w:rsidR="0042351E" w:rsidRDefault="0042351E">
            <w:pPr>
              <w:adjustRightInd w:val="0"/>
              <w:snapToGrid w:val="0"/>
              <w:spacing w:line="360" w:lineRule="auto"/>
              <w:jc w:val="center"/>
              <w:rPr>
                <w:szCs w:val="21"/>
              </w:rPr>
            </w:pPr>
            <w:r>
              <w:rPr>
                <w:rFonts w:hint="eastAsia"/>
                <w:szCs w:val="21"/>
              </w:rPr>
              <w:t>+100</w:t>
            </w:r>
          </w:p>
          <w:p w:rsidR="0042351E" w:rsidRDefault="0042351E">
            <w:pPr>
              <w:adjustRightInd w:val="0"/>
              <w:snapToGrid w:val="0"/>
              <w:spacing w:line="360" w:lineRule="auto"/>
              <w:jc w:val="center"/>
              <w:rPr>
                <w:szCs w:val="21"/>
              </w:rPr>
            </w:pPr>
            <w:r>
              <w:rPr>
                <w:rFonts w:hint="eastAsia"/>
                <w:szCs w:val="21"/>
              </w:rPr>
              <w:t>-30</w:t>
            </w:r>
          </w:p>
        </w:tc>
        <w:tc>
          <w:tcPr>
            <w:tcW w:w="1340" w:type="dxa"/>
            <w:vAlign w:val="bottom"/>
          </w:tcPr>
          <w:p w:rsidR="0042351E" w:rsidRDefault="0042351E">
            <w:pPr>
              <w:adjustRightInd w:val="0"/>
              <w:snapToGrid w:val="0"/>
              <w:spacing w:line="360" w:lineRule="auto"/>
              <w:jc w:val="center"/>
              <w:rPr>
                <w:szCs w:val="21"/>
              </w:rPr>
            </w:pPr>
            <w:r>
              <w:rPr>
                <w:rFonts w:hint="eastAsia"/>
                <w:szCs w:val="21"/>
              </w:rPr>
              <w:t>用钢尺量</w:t>
            </w:r>
          </w:p>
          <w:p w:rsidR="0042351E" w:rsidRDefault="0042351E">
            <w:pPr>
              <w:adjustRightInd w:val="0"/>
              <w:snapToGrid w:val="0"/>
              <w:spacing w:line="360" w:lineRule="auto"/>
              <w:jc w:val="center"/>
              <w:rPr>
                <w:szCs w:val="21"/>
              </w:rPr>
            </w:pPr>
            <w:r>
              <w:rPr>
                <w:rFonts w:hint="eastAsia"/>
                <w:szCs w:val="21"/>
              </w:rPr>
              <w:t>无损检测</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center"/>
          </w:tcPr>
          <w:p w:rsidR="00284160" w:rsidRDefault="0042351E" w:rsidP="005462FF">
            <w:pPr>
              <w:adjustRightInd w:val="0"/>
              <w:snapToGrid w:val="0"/>
              <w:spacing w:beforeLines="50" w:line="360" w:lineRule="auto"/>
              <w:jc w:val="center"/>
              <w:rPr>
                <w:szCs w:val="21"/>
              </w:rPr>
            </w:pPr>
            <w:r>
              <w:rPr>
                <w:rFonts w:hint="eastAsia"/>
                <w:szCs w:val="21"/>
              </w:rPr>
              <w:t>2</w:t>
            </w:r>
          </w:p>
        </w:tc>
        <w:tc>
          <w:tcPr>
            <w:tcW w:w="3004" w:type="dxa"/>
            <w:gridSpan w:val="2"/>
            <w:vAlign w:val="center"/>
          </w:tcPr>
          <w:p w:rsidR="00284160" w:rsidRDefault="0042351E" w:rsidP="005462FF">
            <w:pPr>
              <w:adjustRightInd w:val="0"/>
              <w:snapToGrid w:val="0"/>
              <w:spacing w:beforeLines="50" w:line="360" w:lineRule="auto"/>
              <w:jc w:val="center"/>
              <w:rPr>
                <w:szCs w:val="21"/>
              </w:rPr>
            </w:pPr>
            <w:r>
              <w:rPr>
                <w:rFonts w:hint="eastAsia"/>
                <w:szCs w:val="21"/>
              </w:rPr>
              <w:t>预应力锚杆承载力极限值（</w:t>
            </w:r>
            <w:r>
              <w:rPr>
                <w:rFonts w:hint="eastAsia"/>
                <w:szCs w:val="21"/>
              </w:rPr>
              <w:t>kN</w:t>
            </w:r>
            <w:r>
              <w:rPr>
                <w:rFonts w:hint="eastAsia"/>
                <w:szCs w:val="21"/>
              </w:rPr>
              <w:t>）</w:t>
            </w:r>
          </w:p>
        </w:tc>
        <w:tc>
          <w:tcPr>
            <w:tcW w:w="2438" w:type="dxa"/>
            <w:vAlign w:val="center"/>
          </w:tcPr>
          <w:p w:rsidR="00284160" w:rsidRDefault="0042351E" w:rsidP="005462FF">
            <w:pPr>
              <w:adjustRightInd w:val="0"/>
              <w:snapToGrid w:val="0"/>
              <w:spacing w:beforeLines="50" w:line="360" w:lineRule="auto"/>
              <w:jc w:val="center"/>
              <w:rPr>
                <w:szCs w:val="21"/>
              </w:rPr>
            </w:pPr>
            <w:r>
              <w:rPr>
                <w:rFonts w:hint="eastAsia"/>
                <w:szCs w:val="21"/>
              </w:rPr>
              <w:t>符合验收标准</w:t>
            </w:r>
          </w:p>
        </w:tc>
        <w:tc>
          <w:tcPr>
            <w:tcW w:w="1340" w:type="dxa"/>
            <w:vAlign w:val="center"/>
          </w:tcPr>
          <w:p w:rsidR="00284160" w:rsidRDefault="0042351E" w:rsidP="005462FF">
            <w:pPr>
              <w:adjustRightInd w:val="0"/>
              <w:snapToGrid w:val="0"/>
              <w:spacing w:beforeLines="50" w:line="360" w:lineRule="auto"/>
              <w:jc w:val="center"/>
              <w:rPr>
                <w:szCs w:val="21"/>
              </w:rPr>
            </w:pPr>
            <w:r>
              <w:rPr>
                <w:rFonts w:hint="eastAsia"/>
                <w:szCs w:val="21"/>
              </w:rPr>
              <w:t>现场试验</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center"/>
          </w:tcPr>
          <w:p w:rsidR="00284160" w:rsidRDefault="0042351E" w:rsidP="005462FF">
            <w:pPr>
              <w:adjustRightInd w:val="0"/>
              <w:snapToGrid w:val="0"/>
              <w:spacing w:beforeLines="50" w:line="360" w:lineRule="auto"/>
              <w:jc w:val="center"/>
              <w:rPr>
                <w:szCs w:val="21"/>
              </w:rPr>
            </w:pPr>
            <w:r>
              <w:rPr>
                <w:rFonts w:hint="eastAsia"/>
                <w:szCs w:val="21"/>
              </w:rPr>
              <w:t>3</w:t>
            </w:r>
          </w:p>
        </w:tc>
        <w:tc>
          <w:tcPr>
            <w:tcW w:w="3004" w:type="dxa"/>
            <w:gridSpan w:val="2"/>
            <w:vAlign w:val="center"/>
          </w:tcPr>
          <w:p w:rsidR="00284160" w:rsidRDefault="0042351E" w:rsidP="005462FF">
            <w:pPr>
              <w:adjustRightInd w:val="0"/>
              <w:snapToGrid w:val="0"/>
              <w:spacing w:beforeLines="50" w:line="360" w:lineRule="auto"/>
              <w:jc w:val="center"/>
              <w:rPr>
                <w:szCs w:val="21"/>
              </w:rPr>
            </w:pPr>
            <w:r>
              <w:rPr>
                <w:rFonts w:hint="eastAsia"/>
                <w:szCs w:val="21"/>
              </w:rPr>
              <w:t>预应力锚杆锁定荷载变化（</w:t>
            </w:r>
            <w:r>
              <w:rPr>
                <w:rFonts w:hint="eastAsia"/>
                <w:szCs w:val="21"/>
              </w:rPr>
              <w:t>kN</w:t>
            </w:r>
            <w:r>
              <w:rPr>
                <w:rFonts w:hint="eastAsia"/>
                <w:szCs w:val="21"/>
              </w:rPr>
              <w:t>）</w:t>
            </w:r>
          </w:p>
        </w:tc>
        <w:tc>
          <w:tcPr>
            <w:tcW w:w="2438" w:type="dxa"/>
            <w:vAlign w:val="center"/>
          </w:tcPr>
          <w:p w:rsidR="00284160" w:rsidRDefault="0042351E" w:rsidP="005462FF">
            <w:pPr>
              <w:adjustRightInd w:val="0"/>
              <w:snapToGrid w:val="0"/>
              <w:spacing w:beforeLines="50" w:line="360" w:lineRule="auto"/>
              <w:jc w:val="center"/>
              <w:rPr>
                <w:szCs w:val="21"/>
              </w:rPr>
            </w:pPr>
            <w:r>
              <w:rPr>
                <w:rFonts w:hint="eastAsia"/>
                <w:szCs w:val="21"/>
              </w:rPr>
              <w:t>符合规范表</w:t>
            </w:r>
            <w:r>
              <w:rPr>
                <w:rFonts w:hint="eastAsia"/>
                <w:szCs w:val="21"/>
              </w:rPr>
              <w:t>14.5.1</w:t>
            </w:r>
            <w:r>
              <w:rPr>
                <w:rFonts w:hint="eastAsia"/>
                <w:szCs w:val="21"/>
              </w:rPr>
              <w:t>要求</w:t>
            </w:r>
          </w:p>
        </w:tc>
        <w:tc>
          <w:tcPr>
            <w:tcW w:w="1340" w:type="dxa"/>
            <w:vAlign w:val="center"/>
          </w:tcPr>
          <w:p w:rsidR="00284160" w:rsidRDefault="0042351E" w:rsidP="005462FF">
            <w:pPr>
              <w:adjustRightInd w:val="0"/>
              <w:snapToGrid w:val="0"/>
              <w:spacing w:beforeLines="50" w:line="360" w:lineRule="auto"/>
              <w:jc w:val="center"/>
              <w:rPr>
                <w:szCs w:val="21"/>
              </w:rPr>
            </w:pPr>
            <w:r>
              <w:rPr>
                <w:rFonts w:hint="eastAsia"/>
                <w:szCs w:val="21"/>
              </w:rPr>
              <w:t>测力计量测</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center"/>
          </w:tcPr>
          <w:p w:rsidR="00284160" w:rsidRDefault="0042351E" w:rsidP="005462FF">
            <w:pPr>
              <w:adjustRightInd w:val="0"/>
              <w:snapToGrid w:val="0"/>
              <w:spacing w:beforeLines="50" w:line="360" w:lineRule="auto"/>
              <w:jc w:val="center"/>
              <w:rPr>
                <w:szCs w:val="21"/>
              </w:rPr>
            </w:pPr>
            <w:r>
              <w:rPr>
                <w:rFonts w:hint="eastAsia"/>
                <w:szCs w:val="21"/>
              </w:rPr>
              <w:t>4</w:t>
            </w:r>
          </w:p>
        </w:tc>
        <w:tc>
          <w:tcPr>
            <w:tcW w:w="3004" w:type="dxa"/>
            <w:gridSpan w:val="2"/>
            <w:vAlign w:val="center"/>
          </w:tcPr>
          <w:p w:rsidR="00284160" w:rsidRDefault="0042351E" w:rsidP="005462FF">
            <w:pPr>
              <w:adjustRightInd w:val="0"/>
              <w:snapToGrid w:val="0"/>
              <w:spacing w:beforeLines="50" w:line="360" w:lineRule="auto"/>
              <w:jc w:val="center"/>
              <w:rPr>
                <w:szCs w:val="21"/>
              </w:rPr>
            </w:pPr>
            <w:r>
              <w:rPr>
                <w:rFonts w:hint="eastAsia"/>
                <w:szCs w:val="21"/>
              </w:rPr>
              <w:t>被锚固结构物的变形</w:t>
            </w:r>
          </w:p>
        </w:tc>
        <w:tc>
          <w:tcPr>
            <w:tcW w:w="2438" w:type="dxa"/>
            <w:vAlign w:val="center"/>
          </w:tcPr>
          <w:p w:rsidR="00284160" w:rsidRDefault="0042351E" w:rsidP="005462FF">
            <w:pPr>
              <w:adjustRightInd w:val="0"/>
              <w:snapToGrid w:val="0"/>
              <w:spacing w:beforeLines="50" w:line="360" w:lineRule="auto"/>
              <w:jc w:val="center"/>
              <w:rPr>
                <w:szCs w:val="21"/>
              </w:rPr>
            </w:pPr>
            <w:r>
              <w:rPr>
                <w:rFonts w:hint="eastAsia"/>
                <w:szCs w:val="21"/>
              </w:rPr>
              <w:t>符合设计要求</w:t>
            </w:r>
          </w:p>
        </w:tc>
        <w:tc>
          <w:tcPr>
            <w:tcW w:w="1340" w:type="dxa"/>
            <w:vAlign w:val="center"/>
          </w:tcPr>
          <w:p w:rsidR="00284160" w:rsidRDefault="0042351E" w:rsidP="005462FF">
            <w:pPr>
              <w:adjustRightInd w:val="0"/>
              <w:snapToGrid w:val="0"/>
              <w:spacing w:beforeLines="50" w:line="360" w:lineRule="auto"/>
              <w:jc w:val="center"/>
              <w:rPr>
                <w:szCs w:val="21"/>
              </w:rPr>
            </w:pPr>
            <w:r>
              <w:rPr>
                <w:rFonts w:hint="eastAsia"/>
                <w:szCs w:val="21"/>
              </w:rPr>
              <w:t>现场量测</w:t>
            </w:r>
          </w:p>
        </w:tc>
      </w:tr>
      <w:tr w:rsidR="0042351E">
        <w:trPr>
          <w:trHeight w:val="477"/>
          <w:jc w:val="center"/>
        </w:trPr>
        <w:tc>
          <w:tcPr>
            <w:tcW w:w="1103" w:type="dxa"/>
            <w:vMerge w:val="restart"/>
            <w:vAlign w:val="center"/>
          </w:tcPr>
          <w:p w:rsidR="0042351E" w:rsidRDefault="0042351E">
            <w:pPr>
              <w:adjustRightInd w:val="0"/>
              <w:snapToGrid w:val="0"/>
              <w:spacing w:line="360" w:lineRule="auto"/>
              <w:jc w:val="center"/>
              <w:rPr>
                <w:szCs w:val="21"/>
              </w:rPr>
            </w:pPr>
            <w:r>
              <w:rPr>
                <w:rFonts w:hint="eastAsia"/>
                <w:szCs w:val="21"/>
              </w:rPr>
              <w:t>一般项目</w:t>
            </w:r>
          </w:p>
        </w:tc>
        <w:tc>
          <w:tcPr>
            <w:tcW w:w="664" w:type="dxa"/>
            <w:vAlign w:val="center"/>
          </w:tcPr>
          <w:p w:rsidR="00284160" w:rsidRDefault="0042351E" w:rsidP="005462FF">
            <w:pPr>
              <w:adjustRightInd w:val="0"/>
              <w:snapToGrid w:val="0"/>
              <w:spacing w:beforeLines="50" w:line="360" w:lineRule="auto"/>
              <w:jc w:val="center"/>
              <w:rPr>
                <w:szCs w:val="21"/>
              </w:rPr>
            </w:pPr>
            <w:r>
              <w:rPr>
                <w:rFonts w:hint="eastAsia"/>
                <w:szCs w:val="21"/>
              </w:rPr>
              <w:t>1</w:t>
            </w:r>
          </w:p>
        </w:tc>
        <w:tc>
          <w:tcPr>
            <w:tcW w:w="3004" w:type="dxa"/>
            <w:gridSpan w:val="2"/>
            <w:vAlign w:val="center"/>
          </w:tcPr>
          <w:p w:rsidR="00284160" w:rsidRDefault="0042351E" w:rsidP="005462FF">
            <w:pPr>
              <w:adjustRightInd w:val="0"/>
              <w:snapToGrid w:val="0"/>
              <w:spacing w:beforeLines="50" w:line="360" w:lineRule="auto"/>
              <w:jc w:val="center"/>
              <w:rPr>
                <w:szCs w:val="21"/>
              </w:rPr>
            </w:pPr>
            <w:r>
              <w:rPr>
                <w:rFonts w:hint="eastAsia"/>
                <w:szCs w:val="21"/>
              </w:rPr>
              <w:t>锚杆位置（</w:t>
            </w:r>
            <w:r>
              <w:rPr>
                <w:rFonts w:hint="eastAsia"/>
                <w:szCs w:val="21"/>
              </w:rPr>
              <w:t>mm</w:t>
            </w:r>
            <w:r>
              <w:rPr>
                <w:rFonts w:hint="eastAsia"/>
                <w:szCs w:val="21"/>
              </w:rPr>
              <w:t>）</w:t>
            </w:r>
          </w:p>
        </w:tc>
        <w:tc>
          <w:tcPr>
            <w:tcW w:w="2438" w:type="dxa"/>
            <w:vAlign w:val="center"/>
          </w:tcPr>
          <w:p w:rsidR="00284160" w:rsidRDefault="0042351E" w:rsidP="005462FF">
            <w:pPr>
              <w:adjustRightInd w:val="0"/>
              <w:snapToGrid w:val="0"/>
              <w:spacing w:beforeLines="50" w:line="360" w:lineRule="auto"/>
              <w:jc w:val="center"/>
              <w:rPr>
                <w:szCs w:val="21"/>
              </w:rPr>
            </w:pPr>
            <w:r>
              <w:rPr>
                <w:rFonts w:ascii="宋体" w:hAnsi="宋体" w:hint="eastAsia"/>
                <w:szCs w:val="21"/>
              </w:rPr>
              <w:t>±</w:t>
            </w:r>
            <w:r>
              <w:rPr>
                <w:rFonts w:hint="eastAsia"/>
                <w:szCs w:val="21"/>
              </w:rPr>
              <w:t>100</w:t>
            </w:r>
          </w:p>
        </w:tc>
        <w:tc>
          <w:tcPr>
            <w:tcW w:w="1340" w:type="dxa"/>
            <w:vAlign w:val="center"/>
          </w:tcPr>
          <w:p w:rsidR="00284160" w:rsidRDefault="0042351E" w:rsidP="005462FF">
            <w:pPr>
              <w:adjustRightInd w:val="0"/>
              <w:snapToGrid w:val="0"/>
              <w:spacing w:beforeLines="50" w:line="360" w:lineRule="auto"/>
              <w:jc w:val="center"/>
              <w:rPr>
                <w:szCs w:val="21"/>
              </w:rPr>
            </w:pPr>
            <w:r>
              <w:rPr>
                <w:rFonts w:hint="eastAsia"/>
                <w:szCs w:val="21"/>
              </w:rPr>
              <w:t>用钢尺量</w:t>
            </w:r>
          </w:p>
        </w:tc>
      </w:tr>
      <w:tr w:rsidR="0042351E">
        <w:trPr>
          <w:trHeight w:val="420"/>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center"/>
          </w:tcPr>
          <w:p w:rsidR="0042351E" w:rsidRDefault="0042351E">
            <w:pPr>
              <w:adjustRightInd w:val="0"/>
              <w:snapToGrid w:val="0"/>
              <w:spacing w:line="360" w:lineRule="auto"/>
              <w:jc w:val="center"/>
              <w:rPr>
                <w:szCs w:val="21"/>
              </w:rPr>
            </w:pPr>
            <w:r>
              <w:rPr>
                <w:rFonts w:hint="eastAsia"/>
                <w:szCs w:val="21"/>
              </w:rPr>
              <w:t>2</w:t>
            </w:r>
          </w:p>
        </w:tc>
        <w:tc>
          <w:tcPr>
            <w:tcW w:w="3004" w:type="dxa"/>
            <w:gridSpan w:val="2"/>
            <w:vAlign w:val="center"/>
          </w:tcPr>
          <w:p w:rsidR="0042351E" w:rsidRDefault="0042351E">
            <w:pPr>
              <w:adjustRightInd w:val="0"/>
              <w:snapToGrid w:val="0"/>
              <w:spacing w:line="360" w:lineRule="auto"/>
              <w:jc w:val="center"/>
              <w:rPr>
                <w:szCs w:val="21"/>
              </w:rPr>
            </w:pPr>
            <w:r>
              <w:rPr>
                <w:rFonts w:hint="eastAsia"/>
                <w:szCs w:val="21"/>
              </w:rPr>
              <w:t>钻孔直径（</w:t>
            </w:r>
            <w:r>
              <w:rPr>
                <w:rFonts w:hint="eastAsia"/>
                <w:szCs w:val="21"/>
              </w:rPr>
              <w:t>mm</w:t>
            </w:r>
            <w:r>
              <w:rPr>
                <w:rFonts w:hint="eastAsia"/>
                <w:szCs w:val="21"/>
              </w:rPr>
              <w:t>）</w:t>
            </w:r>
          </w:p>
        </w:tc>
        <w:tc>
          <w:tcPr>
            <w:tcW w:w="2438" w:type="dxa"/>
            <w:vAlign w:val="bottom"/>
          </w:tcPr>
          <w:p w:rsidR="0042351E" w:rsidRDefault="0042351E">
            <w:pPr>
              <w:adjustRightInd w:val="0"/>
              <w:snapToGrid w:val="0"/>
              <w:spacing w:line="360" w:lineRule="auto"/>
              <w:jc w:val="center"/>
              <w:rPr>
                <w:rFonts w:ascii="宋体" w:hAnsi="宋体"/>
                <w:szCs w:val="21"/>
              </w:rPr>
            </w:pPr>
            <w:r>
              <w:rPr>
                <w:rFonts w:ascii="宋体" w:hAnsi="宋体" w:hint="eastAsia"/>
                <w:szCs w:val="21"/>
              </w:rPr>
              <w:t>±10（设计直径&gt;60）</w:t>
            </w:r>
          </w:p>
          <w:p w:rsidR="0042351E" w:rsidRDefault="0042351E">
            <w:pPr>
              <w:adjustRightInd w:val="0"/>
              <w:snapToGrid w:val="0"/>
              <w:spacing w:line="360" w:lineRule="auto"/>
              <w:jc w:val="center"/>
              <w:rPr>
                <w:szCs w:val="21"/>
              </w:rPr>
            </w:pPr>
            <w:r>
              <w:rPr>
                <w:rFonts w:ascii="宋体" w:hAnsi="宋体" w:hint="eastAsia"/>
                <w:szCs w:val="21"/>
              </w:rPr>
              <w:t>±5（设计直径&lt;60）</w:t>
            </w:r>
          </w:p>
        </w:tc>
        <w:tc>
          <w:tcPr>
            <w:tcW w:w="1340" w:type="dxa"/>
            <w:vAlign w:val="center"/>
          </w:tcPr>
          <w:p w:rsidR="0042351E" w:rsidRDefault="0042351E">
            <w:pPr>
              <w:adjustRightInd w:val="0"/>
              <w:snapToGrid w:val="0"/>
              <w:spacing w:line="360" w:lineRule="auto"/>
              <w:jc w:val="center"/>
              <w:rPr>
                <w:szCs w:val="21"/>
              </w:rPr>
            </w:pPr>
            <w:r>
              <w:rPr>
                <w:rFonts w:hint="eastAsia"/>
                <w:szCs w:val="21"/>
              </w:rPr>
              <w:t>用卡尺量</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bottom"/>
          </w:tcPr>
          <w:p w:rsidR="00284160" w:rsidRDefault="0042351E" w:rsidP="005462FF">
            <w:pPr>
              <w:adjustRightInd w:val="0"/>
              <w:snapToGrid w:val="0"/>
              <w:spacing w:beforeLines="50" w:line="360" w:lineRule="auto"/>
              <w:jc w:val="center"/>
              <w:rPr>
                <w:szCs w:val="21"/>
              </w:rPr>
            </w:pPr>
            <w:r>
              <w:rPr>
                <w:rFonts w:hint="eastAsia"/>
                <w:szCs w:val="21"/>
              </w:rPr>
              <w:t>3</w:t>
            </w:r>
          </w:p>
        </w:tc>
        <w:tc>
          <w:tcPr>
            <w:tcW w:w="3004" w:type="dxa"/>
            <w:gridSpan w:val="2"/>
            <w:vAlign w:val="bottom"/>
          </w:tcPr>
          <w:p w:rsidR="00284160" w:rsidRDefault="0042351E" w:rsidP="005462FF">
            <w:pPr>
              <w:adjustRightInd w:val="0"/>
              <w:snapToGrid w:val="0"/>
              <w:spacing w:beforeLines="50" w:line="360" w:lineRule="auto"/>
              <w:jc w:val="center"/>
              <w:rPr>
                <w:szCs w:val="21"/>
              </w:rPr>
            </w:pPr>
            <w:r>
              <w:rPr>
                <w:rFonts w:hint="eastAsia"/>
                <w:szCs w:val="21"/>
              </w:rPr>
              <w:t>钻孔倾斜度（</w:t>
            </w:r>
            <w:r>
              <w:rPr>
                <w:rFonts w:hint="eastAsia"/>
                <w:szCs w:val="21"/>
              </w:rPr>
              <w:t>mm</w:t>
            </w:r>
            <w:r>
              <w:rPr>
                <w:rFonts w:hint="eastAsia"/>
                <w:szCs w:val="21"/>
              </w:rPr>
              <w:t>）</w:t>
            </w:r>
          </w:p>
        </w:tc>
        <w:tc>
          <w:tcPr>
            <w:tcW w:w="2438" w:type="dxa"/>
            <w:vAlign w:val="bottom"/>
          </w:tcPr>
          <w:p w:rsidR="00284160" w:rsidRDefault="0042351E" w:rsidP="005462FF">
            <w:pPr>
              <w:adjustRightInd w:val="0"/>
              <w:snapToGrid w:val="0"/>
              <w:spacing w:beforeLines="50" w:line="360" w:lineRule="auto"/>
              <w:jc w:val="center"/>
              <w:rPr>
                <w:szCs w:val="21"/>
              </w:rPr>
            </w:pPr>
            <w:r>
              <w:rPr>
                <w:rFonts w:ascii="宋体" w:hAnsi="宋体" w:hint="eastAsia"/>
                <w:szCs w:val="21"/>
              </w:rPr>
              <w:t>2%钻孔长</w:t>
            </w:r>
          </w:p>
        </w:tc>
        <w:tc>
          <w:tcPr>
            <w:tcW w:w="1340" w:type="dxa"/>
            <w:vAlign w:val="bottom"/>
          </w:tcPr>
          <w:p w:rsidR="00284160" w:rsidRDefault="0042351E" w:rsidP="005462FF">
            <w:pPr>
              <w:adjustRightInd w:val="0"/>
              <w:snapToGrid w:val="0"/>
              <w:spacing w:beforeLines="50" w:line="360" w:lineRule="auto"/>
              <w:jc w:val="center"/>
              <w:rPr>
                <w:szCs w:val="21"/>
              </w:rPr>
            </w:pPr>
            <w:r>
              <w:rPr>
                <w:rFonts w:hint="eastAsia"/>
                <w:szCs w:val="21"/>
              </w:rPr>
              <w:t>现场测量</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center"/>
          </w:tcPr>
          <w:p w:rsidR="0042351E" w:rsidRDefault="0042351E">
            <w:pPr>
              <w:adjustRightInd w:val="0"/>
              <w:snapToGrid w:val="0"/>
              <w:spacing w:line="360" w:lineRule="auto"/>
              <w:jc w:val="center"/>
              <w:rPr>
                <w:szCs w:val="21"/>
              </w:rPr>
            </w:pPr>
            <w:r>
              <w:rPr>
                <w:rFonts w:hint="eastAsia"/>
                <w:szCs w:val="21"/>
              </w:rPr>
              <w:t>4</w:t>
            </w:r>
          </w:p>
        </w:tc>
        <w:tc>
          <w:tcPr>
            <w:tcW w:w="3004" w:type="dxa"/>
            <w:gridSpan w:val="2"/>
            <w:vAlign w:val="center"/>
          </w:tcPr>
          <w:p w:rsidR="0042351E" w:rsidRDefault="0042351E">
            <w:pPr>
              <w:adjustRightInd w:val="0"/>
              <w:snapToGrid w:val="0"/>
              <w:spacing w:line="360" w:lineRule="auto"/>
              <w:jc w:val="center"/>
              <w:rPr>
                <w:szCs w:val="21"/>
              </w:rPr>
            </w:pPr>
            <w:r>
              <w:rPr>
                <w:rFonts w:hint="eastAsia"/>
                <w:szCs w:val="21"/>
              </w:rPr>
              <w:t>注浆量</w:t>
            </w:r>
          </w:p>
        </w:tc>
        <w:tc>
          <w:tcPr>
            <w:tcW w:w="2438" w:type="dxa"/>
            <w:vAlign w:val="center"/>
          </w:tcPr>
          <w:p w:rsidR="0042351E" w:rsidRDefault="0042351E">
            <w:pPr>
              <w:adjustRightInd w:val="0"/>
              <w:snapToGrid w:val="0"/>
              <w:spacing w:line="360" w:lineRule="auto"/>
              <w:jc w:val="center"/>
              <w:rPr>
                <w:szCs w:val="21"/>
              </w:rPr>
            </w:pPr>
            <w:r>
              <w:rPr>
                <w:rFonts w:hint="eastAsia"/>
                <w:szCs w:val="21"/>
              </w:rPr>
              <w:t>不小于理论计算浆量</w:t>
            </w:r>
          </w:p>
        </w:tc>
        <w:tc>
          <w:tcPr>
            <w:tcW w:w="1340" w:type="dxa"/>
            <w:vAlign w:val="center"/>
          </w:tcPr>
          <w:p w:rsidR="0042351E" w:rsidRDefault="0042351E">
            <w:pPr>
              <w:adjustRightInd w:val="0"/>
              <w:snapToGrid w:val="0"/>
              <w:jc w:val="center"/>
              <w:rPr>
                <w:szCs w:val="21"/>
              </w:rPr>
            </w:pPr>
            <w:r>
              <w:rPr>
                <w:rFonts w:hint="eastAsia"/>
                <w:szCs w:val="21"/>
              </w:rPr>
              <w:t>检查计量</w:t>
            </w:r>
          </w:p>
          <w:p w:rsidR="0042351E" w:rsidRDefault="0042351E">
            <w:pPr>
              <w:adjustRightInd w:val="0"/>
              <w:snapToGrid w:val="0"/>
              <w:jc w:val="center"/>
              <w:rPr>
                <w:szCs w:val="21"/>
              </w:rPr>
            </w:pPr>
            <w:r>
              <w:rPr>
                <w:rFonts w:hint="eastAsia"/>
                <w:szCs w:val="21"/>
              </w:rPr>
              <w:t>数据</w:t>
            </w:r>
          </w:p>
        </w:tc>
      </w:tr>
      <w:tr w:rsidR="0042351E">
        <w:trPr>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Align w:val="bottom"/>
          </w:tcPr>
          <w:p w:rsidR="0042351E" w:rsidRDefault="0042351E">
            <w:pPr>
              <w:adjustRightInd w:val="0"/>
              <w:snapToGrid w:val="0"/>
              <w:spacing w:line="360" w:lineRule="auto"/>
              <w:jc w:val="center"/>
              <w:rPr>
                <w:szCs w:val="21"/>
              </w:rPr>
            </w:pPr>
            <w:r>
              <w:rPr>
                <w:rFonts w:hint="eastAsia"/>
                <w:szCs w:val="21"/>
              </w:rPr>
              <w:t>5</w:t>
            </w:r>
          </w:p>
        </w:tc>
        <w:tc>
          <w:tcPr>
            <w:tcW w:w="3004" w:type="dxa"/>
            <w:gridSpan w:val="2"/>
            <w:vAlign w:val="bottom"/>
          </w:tcPr>
          <w:p w:rsidR="00284160" w:rsidRDefault="0042351E" w:rsidP="005462FF">
            <w:pPr>
              <w:adjustRightInd w:val="0"/>
              <w:snapToGrid w:val="0"/>
              <w:spacing w:beforeLines="50" w:line="360" w:lineRule="auto"/>
              <w:jc w:val="center"/>
              <w:rPr>
                <w:szCs w:val="21"/>
              </w:rPr>
            </w:pPr>
            <w:r>
              <w:rPr>
                <w:rFonts w:hint="eastAsia"/>
                <w:szCs w:val="21"/>
              </w:rPr>
              <w:t>浆体强度</w:t>
            </w:r>
          </w:p>
        </w:tc>
        <w:tc>
          <w:tcPr>
            <w:tcW w:w="2438" w:type="dxa"/>
            <w:vAlign w:val="bottom"/>
          </w:tcPr>
          <w:p w:rsidR="00284160" w:rsidRDefault="0042351E" w:rsidP="005462FF">
            <w:pPr>
              <w:adjustRightInd w:val="0"/>
              <w:snapToGrid w:val="0"/>
              <w:spacing w:beforeLines="50" w:line="360" w:lineRule="auto"/>
              <w:jc w:val="center"/>
              <w:rPr>
                <w:szCs w:val="21"/>
              </w:rPr>
            </w:pPr>
            <w:r>
              <w:rPr>
                <w:rFonts w:hint="eastAsia"/>
                <w:szCs w:val="21"/>
              </w:rPr>
              <w:t>达到设计要求</w:t>
            </w:r>
          </w:p>
        </w:tc>
        <w:tc>
          <w:tcPr>
            <w:tcW w:w="1340" w:type="dxa"/>
            <w:vAlign w:val="bottom"/>
          </w:tcPr>
          <w:p w:rsidR="00284160" w:rsidRDefault="0042351E" w:rsidP="005462FF">
            <w:pPr>
              <w:adjustRightInd w:val="0"/>
              <w:snapToGrid w:val="0"/>
              <w:spacing w:beforeLines="50" w:line="360" w:lineRule="auto"/>
              <w:jc w:val="center"/>
              <w:rPr>
                <w:szCs w:val="21"/>
              </w:rPr>
            </w:pPr>
            <w:r>
              <w:rPr>
                <w:rFonts w:hint="eastAsia"/>
                <w:szCs w:val="21"/>
              </w:rPr>
              <w:t>试样送检</w:t>
            </w:r>
          </w:p>
        </w:tc>
      </w:tr>
      <w:tr w:rsidR="0042351E">
        <w:trPr>
          <w:trHeight w:val="527"/>
          <w:jc w:val="center"/>
        </w:trPr>
        <w:tc>
          <w:tcPr>
            <w:tcW w:w="1103" w:type="dxa"/>
            <w:vMerge/>
            <w:vAlign w:val="bottom"/>
          </w:tcPr>
          <w:p w:rsidR="0042351E" w:rsidRDefault="0042351E">
            <w:pPr>
              <w:adjustRightInd w:val="0"/>
              <w:snapToGrid w:val="0"/>
              <w:spacing w:line="360" w:lineRule="auto"/>
              <w:jc w:val="center"/>
              <w:rPr>
                <w:szCs w:val="21"/>
              </w:rPr>
            </w:pPr>
          </w:p>
        </w:tc>
        <w:tc>
          <w:tcPr>
            <w:tcW w:w="664" w:type="dxa"/>
            <w:vMerge w:val="restart"/>
            <w:vAlign w:val="bottom"/>
          </w:tcPr>
          <w:p w:rsidR="0042351E" w:rsidRDefault="0042351E">
            <w:pPr>
              <w:adjustRightInd w:val="0"/>
              <w:snapToGrid w:val="0"/>
              <w:spacing w:line="360" w:lineRule="auto"/>
              <w:jc w:val="center"/>
              <w:rPr>
                <w:szCs w:val="21"/>
              </w:rPr>
            </w:pPr>
            <w:r>
              <w:rPr>
                <w:rFonts w:hint="eastAsia"/>
                <w:szCs w:val="21"/>
              </w:rPr>
              <w:t>6</w:t>
            </w:r>
          </w:p>
        </w:tc>
        <w:tc>
          <w:tcPr>
            <w:tcW w:w="1634" w:type="dxa"/>
            <w:vMerge w:val="restart"/>
            <w:vAlign w:val="center"/>
          </w:tcPr>
          <w:p w:rsidR="0042351E" w:rsidRDefault="0042351E">
            <w:pPr>
              <w:adjustRightInd w:val="0"/>
              <w:snapToGrid w:val="0"/>
              <w:spacing w:line="360" w:lineRule="auto"/>
              <w:jc w:val="center"/>
              <w:rPr>
                <w:szCs w:val="21"/>
              </w:rPr>
            </w:pPr>
            <w:r>
              <w:rPr>
                <w:rFonts w:hint="eastAsia"/>
                <w:szCs w:val="21"/>
              </w:rPr>
              <w:t>杆体插入长度</w:t>
            </w:r>
          </w:p>
        </w:tc>
        <w:tc>
          <w:tcPr>
            <w:tcW w:w="1370" w:type="dxa"/>
            <w:vAlign w:val="center"/>
          </w:tcPr>
          <w:p w:rsidR="0042351E" w:rsidRDefault="0042351E">
            <w:pPr>
              <w:adjustRightInd w:val="0"/>
              <w:snapToGrid w:val="0"/>
              <w:spacing w:line="360" w:lineRule="auto"/>
              <w:jc w:val="center"/>
              <w:rPr>
                <w:szCs w:val="21"/>
              </w:rPr>
            </w:pPr>
            <w:r>
              <w:rPr>
                <w:rFonts w:hint="eastAsia"/>
                <w:szCs w:val="21"/>
              </w:rPr>
              <w:t>预应力锚杆</w:t>
            </w:r>
          </w:p>
        </w:tc>
        <w:tc>
          <w:tcPr>
            <w:tcW w:w="2438" w:type="dxa"/>
            <w:vAlign w:val="center"/>
          </w:tcPr>
          <w:p w:rsidR="0042351E" w:rsidRDefault="0042351E">
            <w:pPr>
              <w:adjustRightInd w:val="0"/>
              <w:snapToGrid w:val="0"/>
              <w:spacing w:line="360" w:lineRule="auto"/>
              <w:jc w:val="center"/>
              <w:rPr>
                <w:szCs w:val="21"/>
              </w:rPr>
            </w:pPr>
            <w:r>
              <w:rPr>
                <w:rFonts w:hint="eastAsia"/>
                <w:szCs w:val="21"/>
              </w:rPr>
              <w:t>不小于设计长度的</w:t>
            </w:r>
            <w:r>
              <w:rPr>
                <w:rFonts w:hint="eastAsia"/>
                <w:szCs w:val="21"/>
              </w:rPr>
              <w:t>95%</w:t>
            </w:r>
          </w:p>
        </w:tc>
        <w:tc>
          <w:tcPr>
            <w:tcW w:w="1340" w:type="dxa"/>
            <w:vMerge w:val="restart"/>
            <w:vAlign w:val="center"/>
          </w:tcPr>
          <w:p w:rsidR="0042351E" w:rsidRDefault="0042351E">
            <w:pPr>
              <w:adjustRightInd w:val="0"/>
              <w:snapToGrid w:val="0"/>
              <w:spacing w:line="360" w:lineRule="auto"/>
              <w:jc w:val="center"/>
              <w:rPr>
                <w:szCs w:val="21"/>
              </w:rPr>
            </w:pPr>
            <w:r>
              <w:rPr>
                <w:rFonts w:hint="eastAsia"/>
                <w:szCs w:val="21"/>
              </w:rPr>
              <w:t>用钢尺量</w:t>
            </w:r>
          </w:p>
        </w:tc>
      </w:tr>
      <w:tr w:rsidR="0042351E">
        <w:trPr>
          <w:trHeight w:val="463"/>
          <w:jc w:val="center"/>
        </w:trPr>
        <w:tc>
          <w:tcPr>
            <w:tcW w:w="1103" w:type="dxa"/>
            <w:vMerge/>
            <w:vAlign w:val="bottom"/>
          </w:tcPr>
          <w:p w:rsidR="0042351E" w:rsidRDefault="0042351E">
            <w:pPr>
              <w:adjustRightInd w:val="0"/>
              <w:snapToGrid w:val="0"/>
              <w:spacing w:line="360" w:lineRule="auto"/>
              <w:rPr>
                <w:szCs w:val="21"/>
              </w:rPr>
            </w:pPr>
          </w:p>
        </w:tc>
        <w:tc>
          <w:tcPr>
            <w:tcW w:w="664" w:type="dxa"/>
            <w:vMerge/>
            <w:vAlign w:val="bottom"/>
          </w:tcPr>
          <w:p w:rsidR="0042351E" w:rsidRDefault="0042351E">
            <w:pPr>
              <w:adjustRightInd w:val="0"/>
              <w:snapToGrid w:val="0"/>
              <w:spacing w:line="360" w:lineRule="auto"/>
              <w:rPr>
                <w:szCs w:val="21"/>
              </w:rPr>
            </w:pPr>
          </w:p>
        </w:tc>
        <w:tc>
          <w:tcPr>
            <w:tcW w:w="1634" w:type="dxa"/>
            <w:vMerge/>
            <w:vAlign w:val="bottom"/>
          </w:tcPr>
          <w:p w:rsidR="0042351E" w:rsidRDefault="0042351E">
            <w:pPr>
              <w:adjustRightInd w:val="0"/>
              <w:snapToGrid w:val="0"/>
              <w:spacing w:line="360" w:lineRule="auto"/>
              <w:rPr>
                <w:szCs w:val="21"/>
              </w:rPr>
            </w:pPr>
          </w:p>
        </w:tc>
        <w:tc>
          <w:tcPr>
            <w:tcW w:w="1370" w:type="dxa"/>
            <w:vAlign w:val="bottom"/>
          </w:tcPr>
          <w:p w:rsidR="0042351E" w:rsidRDefault="0042351E">
            <w:pPr>
              <w:widowControl/>
              <w:jc w:val="center"/>
              <w:rPr>
                <w:szCs w:val="21"/>
              </w:rPr>
            </w:pPr>
            <w:r>
              <w:rPr>
                <w:rFonts w:hint="eastAsia"/>
                <w:szCs w:val="21"/>
              </w:rPr>
              <w:t>非预应力</w:t>
            </w:r>
          </w:p>
          <w:p w:rsidR="0042351E" w:rsidRDefault="0042351E">
            <w:pPr>
              <w:widowControl/>
              <w:jc w:val="center"/>
              <w:rPr>
                <w:szCs w:val="21"/>
              </w:rPr>
            </w:pPr>
            <w:r>
              <w:rPr>
                <w:rFonts w:hint="eastAsia"/>
                <w:szCs w:val="21"/>
              </w:rPr>
              <w:t>锚杆</w:t>
            </w:r>
          </w:p>
        </w:tc>
        <w:tc>
          <w:tcPr>
            <w:tcW w:w="2438" w:type="dxa"/>
            <w:vAlign w:val="bottom"/>
          </w:tcPr>
          <w:p w:rsidR="0042351E" w:rsidRDefault="0042351E">
            <w:pPr>
              <w:adjustRightInd w:val="0"/>
              <w:snapToGrid w:val="0"/>
              <w:spacing w:line="360" w:lineRule="auto"/>
              <w:jc w:val="center"/>
              <w:rPr>
                <w:szCs w:val="21"/>
              </w:rPr>
            </w:pPr>
            <w:r>
              <w:rPr>
                <w:rFonts w:hint="eastAsia"/>
                <w:szCs w:val="21"/>
              </w:rPr>
              <w:t>不小于设计长度的</w:t>
            </w:r>
            <w:r>
              <w:rPr>
                <w:rFonts w:hint="eastAsia"/>
                <w:szCs w:val="21"/>
              </w:rPr>
              <w:t>98%</w:t>
            </w:r>
          </w:p>
        </w:tc>
        <w:tc>
          <w:tcPr>
            <w:tcW w:w="1340" w:type="dxa"/>
            <w:vMerge/>
            <w:vAlign w:val="bottom"/>
          </w:tcPr>
          <w:p w:rsidR="0042351E" w:rsidRDefault="0042351E">
            <w:pPr>
              <w:adjustRightInd w:val="0"/>
              <w:snapToGrid w:val="0"/>
              <w:spacing w:line="360" w:lineRule="auto"/>
              <w:rPr>
                <w:szCs w:val="21"/>
              </w:rPr>
            </w:pPr>
          </w:p>
        </w:tc>
      </w:tr>
    </w:tbl>
    <w:p w:rsidR="0042351E" w:rsidRDefault="0042351E">
      <w:pPr>
        <w:pStyle w:val="20"/>
        <w:jc w:val="center"/>
      </w:pPr>
      <w:bookmarkStart w:id="69" w:name="_Toc263682020"/>
      <w:bookmarkStart w:id="70" w:name="_Toc328732683"/>
      <w:bookmarkStart w:id="71" w:name="_Toc432682821"/>
      <w:r>
        <w:rPr>
          <w:rFonts w:hint="eastAsia"/>
        </w:rPr>
        <w:t xml:space="preserve">13.3  </w:t>
      </w:r>
      <w:r>
        <w:rPr>
          <w:rFonts w:hint="eastAsia"/>
        </w:rPr>
        <w:t>验收</w:t>
      </w:r>
      <w:bookmarkEnd w:id="69"/>
      <w:bookmarkEnd w:id="70"/>
      <w:bookmarkEnd w:id="71"/>
    </w:p>
    <w:p w:rsidR="00284160" w:rsidRDefault="0042351E" w:rsidP="005462FF">
      <w:pPr>
        <w:numPr>
          <w:ilvl w:val="2"/>
          <w:numId w:val="52"/>
        </w:numPr>
        <w:adjustRightInd w:val="0"/>
        <w:snapToGrid w:val="0"/>
        <w:spacing w:beforeLines="50" w:line="360" w:lineRule="auto"/>
        <w:rPr>
          <w:sz w:val="24"/>
        </w:rPr>
      </w:pPr>
      <w:r>
        <w:rPr>
          <w:rFonts w:hint="eastAsia"/>
          <w:sz w:val="24"/>
        </w:rPr>
        <w:t>抗浮锚杆工程验收应取得下列资料：</w:t>
      </w:r>
    </w:p>
    <w:p w:rsidR="0042351E" w:rsidRDefault="0042351E">
      <w:pPr>
        <w:numPr>
          <w:ilvl w:val="0"/>
          <w:numId w:val="53"/>
        </w:numPr>
        <w:adjustRightInd w:val="0"/>
        <w:snapToGrid w:val="0"/>
        <w:spacing w:line="360" w:lineRule="auto"/>
        <w:rPr>
          <w:sz w:val="24"/>
        </w:rPr>
      </w:pPr>
      <w:r>
        <w:rPr>
          <w:rFonts w:hint="eastAsia"/>
          <w:sz w:val="24"/>
        </w:rPr>
        <w:t>工程勘察及工程设计文件；</w:t>
      </w:r>
    </w:p>
    <w:p w:rsidR="0042351E" w:rsidRDefault="0042351E">
      <w:pPr>
        <w:numPr>
          <w:ilvl w:val="0"/>
          <w:numId w:val="53"/>
        </w:numPr>
        <w:adjustRightInd w:val="0"/>
        <w:snapToGrid w:val="0"/>
        <w:spacing w:line="360" w:lineRule="auto"/>
        <w:rPr>
          <w:sz w:val="24"/>
        </w:rPr>
      </w:pPr>
      <w:r>
        <w:rPr>
          <w:rFonts w:hint="eastAsia"/>
          <w:sz w:val="24"/>
        </w:rPr>
        <w:t>工程用原材料的质量合格证和质量鉴定文件；</w:t>
      </w:r>
    </w:p>
    <w:p w:rsidR="0042351E" w:rsidRDefault="0042351E">
      <w:pPr>
        <w:numPr>
          <w:ilvl w:val="0"/>
          <w:numId w:val="53"/>
        </w:numPr>
        <w:adjustRightInd w:val="0"/>
        <w:snapToGrid w:val="0"/>
        <w:spacing w:line="360" w:lineRule="auto"/>
        <w:rPr>
          <w:sz w:val="24"/>
        </w:rPr>
      </w:pPr>
      <w:r>
        <w:rPr>
          <w:rFonts w:hint="eastAsia"/>
          <w:sz w:val="24"/>
        </w:rPr>
        <w:t>抗浮锚杆工程施工记录；</w:t>
      </w:r>
    </w:p>
    <w:p w:rsidR="0042351E" w:rsidRDefault="0042351E">
      <w:pPr>
        <w:numPr>
          <w:ilvl w:val="0"/>
          <w:numId w:val="53"/>
        </w:numPr>
        <w:adjustRightInd w:val="0"/>
        <w:snapToGrid w:val="0"/>
        <w:spacing w:line="360" w:lineRule="auto"/>
        <w:rPr>
          <w:sz w:val="24"/>
        </w:rPr>
      </w:pPr>
      <w:r>
        <w:rPr>
          <w:rFonts w:hint="eastAsia"/>
          <w:sz w:val="24"/>
        </w:rPr>
        <w:t>隐蔽工程检查验收记录；</w:t>
      </w:r>
    </w:p>
    <w:p w:rsidR="0042351E" w:rsidRDefault="0042351E">
      <w:pPr>
        <w:numPr>
          <w:ilvl w:val="0"/>
          <w:numId w:val="53"/>
        </w:numPr>
        <w:adjustRightInd w:val="0"/>
        <w:snapToGrid w:val="0"/>
        <w:spacing w:line="360" w:lineRule="auto"/>
        <w:rPr>
          <w:sz w:val="24"/>
        </w:rPr>
      </w:pPr>
      <w:r>
        <w:rPr>
          <w:rFonts w:hint="eastAsia"/>
          <w:sz w:val="24"/>
        </w:rPr>
        <w:t>锚杆基本试验、验收试验记录及相关报告；</w:t>
      </w:r>
    </w:p>
    <w:p w:rsidR="0042351E" w:rsidRDefault="0042351E">
      <w:pPr>
        <w:numPr>
          <w:ilvl w:val="0"/>
          <w:numId w:val="53"/>
        </w:numPr>
        <w:adjustRightInd w:val="0"/>
        <w:snapToGrid w:val="0"/>
        <w:spacing w:line="360" w:lineRule="auto"/>
        <w:rPr>
          <w:sz w:val="24"/>
        </w:rPr>
      </w:pPr>
      <w:r>
        <w:rPr>
          <w:rFonts w:hint="eastAsia"/>
          <w:sz w:val="24"/>
        </w:rPr>
        <w:t>设计变更报告；</w:t>
      </w:r>
    </w:p>
    <w:p w:rsidR="0042351E" w:rsidRDefault="0042351E">
      <w:pPr>
        <w:numPr>
          <w:ilvl w:val="0"/>
          <w:numId w:val="53"/>
        </w:numPr>
        <w:adjustRightInd w:val="0"/>
        <w:snapToGrid w:val="0"/>
        <w:spacing w:line="360" w:lineRule="auto"/>
        <w:rPr>
          <w:sz w:val="24"/>
        </w:rPr>
      </w:pPr>
      <w:r>
        <w:rPr>
          <w:rFonts w:hint="eastAsia"/>
          <w:sz w:val="24"/>
        </w:rPr>
        <w:t>工程重大问题处理文件；</w:t>
      </w:r>
    </w:p>
    <w:p w:rsidR="0042351E" w:rsidRDefault="0042351E">
      <w:pPr>
        <w:numPr>
          <w:ilvl w:val="0"/>
          <w:numId w:val="53"/>
        </w:numPr>
        <w:adjustRightInd w:val="0"/>
        <w:snapToGrid w:val="0"/>
        <w:spacing w:line="360" w:lineRule="auto"/>
        <w:rPr>
          <w:sz w:val="24"/>
        </w:rPr>
      </w:pPr>
      <w:r>
        <w:rPr>
          <w:rFonts w:hint="eastAsia"/>
          <w:sz w:val="24"/>
        </w:rPr>
        <w:t>监测设计、实施及监测记录与监测结果报告；</w:t>
      </w:r>
    </w:p>
    <w:p w:rsidR="0042351E" w:rsidRDefault="0042351E">
      <w:pPr>
        <w:numPr>
          <w:ilvl w:val="0"/>
          <w:numId w:val="53"/>
        </w:numPr>
        <w:adjustRightInd w:val="0"/>
        <w:snapToGrid w:val="0"/>
        <w:spacing w:line="360" w:lineRule="auto"/>
        <w:rPr>
          <w:sz w:val="24"/>
        </w:rPr>
      </w:pPr>
      <w:r>
        <w:rPr>
          <w:rFonts w:hint="eastAsia"/>
          <w:sz w:val="24"/>
        </w:rPr>
        <w:t>竣工图。</w:t>
      </w:r>
    </w:p>
    <w:p w:rsidR="0042351E" w:rsidRDefault="0042351E"/>
    <w:p w:rsidR="00F4024E" w:rsidRDefault="00F4024E"/>
    <w:p w:rsidR="00F4024E" w:rsidRDefault="00F4024E"/>
    <w:p w:rsidR="00F4024E" w:rsidRDefault="00F4024E"/>
    <w:p w:rsidR="00F4024E" w:rsidRDefault="00F4024E"/>
    <w:p w:rsidR="00F4024E" w:rsidRDefault="00F4024E"/>
    <w:p w:rsidR="00EF084C" w:rsidRDefault="00EF084C">
      <w:pPr>
        <w:sectPr w:rsidR="00EF084C">
          <w:pgSz w:w="11906" w:h="16838"/>
          <w:pgMar w:top="1440" w:right="1466" w:bottom="1440" w:left="1800" w:header="851" w:footer="992" w:gutter="0"/>
          <w:cols w:space="720"/>
          <w:docGrid w:type="lines" w:linePitch="312"/>
        </w:sectPr>
      </w:pPr>
    </w:p>
    <w:p w:rsidR="0042351E" w:rsidRDefault="0042351E">
      <w:pPr>
        <w:pStyle w:val="1"/>
        <w:jc w:val="center"/>
      </w:pPr>
      <w:bookmarkStart w:id="72" w:name="_Toc432682822"/>
      <w:r>
        <w:rPr>
          <w:rFonts w:hint="eastAsia"/>
        </w:rPr>
        <w:lastRenderedPageBreak/>
        <w:t>14</w:t>
      </w:r>
      <w:r>
        <w:t xml:space="preserve">  </w:t>
      </w:r>
      <w:r>
        <w:rPr>
          <w:rFonts w:hint="eastAsia"/>
        </w:rPr>
        <w:t>监测与维护</w:t>
      </w:r>
      <w:bookmarkEnd w:id="72"/>
    </w:p>
    <w:p w:rsidR="0042351E" w:rsidRDefault="0042351E">
      <w:pPr>
        <w:spacing w:line="360" w:lineRule="auto"/>
        <w:rPr>
          <w:rFonts w:ascii="宋体" w:hAnsi="宋体"/>
          <w:color w:val="000000"/>
          <w:sz w:val="24"/>
          <w:szCs w:val="24"/>
        </w:rPr>
      </w:pPr>
    </w:p>
    <w:p w:rsidR="0042351E" w:rsidRDefault="0042351E">
      <w:pPr>
        <w:spacing w:line="360" w:lineRule="auto"/>
        <w:rPr>
          <w:rFonts w:ascii="宋体" w:hAnsi="宋体"/>
          <w:color w:val="000000"/>
          <w:sz w:val="24"/>
          <w:szCs w:val="24"/>
        </w:rPr>
      </w:pPr>
      <w:r>
        <w:rPr>
          <w:rFonts w:ascii="宋体" w:hAnsi="宋体" w:hint="eastAsia"/>
          <w:color w:val="000000"/>
          <w:sz w:val="24"/>
          <w:szCs w:val="24"/>
        </w:rPr>
        <w:t>1、抗浮锚杆工程应由设计提出监测要求。在抗浮锚杆正式施工前，由甲方委托有资质的监测单位编制监测方案，经设计、监理和甲方确认后方可投入实施。</w:t>
      </w:r>
    </w:p>
    <w:p w:rsidR="0042351E" w:rsidRDefault="0042351E">
      <w:pPr>
        <w:spacing w:line="360" w:lineRule="auto"/>
        <w:rPr>
          <w:rFonts w:ascii="宋体" w:hAnsi="宋体"/>
          <w:color w:val="000000"/>
          <w:sz w:val="24"/>
          <w:szCs w:val="24"/>
        </w:rPr>
      </w:pPr>
    </w:p>
    <w:p w:rsidR="0042351E" w:rsidRDefault="0042351E">
      <w:pPr>
        <w:spacing w:line="360" w:lineRule="auto"/>
        <w:rPr>
          <w:rFonts w:ascii="宋体" w:hAnsi="宋体"/>
          <w:sz w:val="24"/>
          <w:szCs w:val="24"/>
        </w:rPr>
      </w:pPr>
      <w:r>
        <w:rPr>
          <w:rFonts w:ascii="宋体" w:hAnsi="宋体" w:hint="eastAsia"/>
          <w:sz w:val="24"/>
          <w:szCs w:val="24"/>
        </w:rPr>
        <w:t>2、抗浮锚杆监测方案内容包括：工程简介、监测项目、监测目的、监测仪器和方法、监测点平面布置、监测频率和监测项目控制标准。</w:t>
      </w:r>
    </w:p>
    <w:p w:rsidR="0042351E" w:rsidRDefault="0042351E">
      <w:pPr>
        <w:spacing w:line="360" w:lineRule="auto"/>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3、</w:t>
      </w:r>
      <w:r>
        <w:rPr>
          <w:rFonts w:ascii="宋体" w:hAnsi="宋体" w:hint="eastAsia"/>
          <w:color w:val="FF0000"/>
          <w:sz w:val="24"/>
          <w:szCs w:val="24"/>
        </w:rPr>
        <w:t>预应力抗浮钢铰线锚杆</w:t>
      </w:r>
      <w:r>
        <w:rPr>
          <w:rFonts w:ascii="宋体" w:hAnsi="宋体" w:hint="eastAsia"/>
          <w:sz w:val="24"/>
          <w:szCs w:val="24"/>
        </w:rPr>
        <w:t>监测项目：锚杆拉力及变化、锚杆的预应力损失、锚杆的应力和变形、地下水水位、主体结构的沉降、锚杆的腐蚀状况。</w:t>
      </w:r>
    </w:p>
    <w:p w:rsidR="0042351E" w:rsidRDefault="0042351E">
      <w:pPr>
        <w:spacing w:line="360" w:lineRule="auto"/>
        <w:rPr>
          <w:rFonts w:ascii="宋体" w:hAnsi="宋体"/>
          <w:sz w:val="24"/>
          <w:szCs w:val="24"/>
        </w:rPr>
      </w:pPr>
      <w:r>
        <w:rPr>
          <w:rFonts w:ascii="宋体" w:hAnsi="宋体" w:hint="eastAsia"/>
          <w:color w:val="FF0000"/>
          <w:sz w:val="24"/>
          <w:szCs w:val="24"/>
        </w:rPr>
        <w:t>无预应力抗浮钢筋锚杆</w:t>
      </w:r>
      <w:r>
        <w:rPr>
          <w:rFonts w:ascii="宋体" w:hAnsi="宋体" w:hint="eastAsia"/>
          <w:sz w:val="24"/>
          <w:szCs w:val="24"/>
        </w:rPr>
        <w:t>监测项目：锚杆的应力和变形、地下水位、主体结构的沉降。</w:t>
      </w:r>
    </w:p>
    <w:p w:rsidR="0042351E" w:rsidRDefault="0042351E">
      <w:pPr>
        <w:spacing w:line="360" w:lineRule="auto"/>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4、</w:t>
      </w:r>
      <w:r>
        <w:rPr>
          <w:rFonts w:ascii="宋体" w:hAnsi="宋体" w:hint="eastAsia"/>
          <w:color w:val="FF0000"/>
          <w:sz w:val="24"/>
          <w:szCs w:val="24"/>
        </w:rPr>
        <w:t>预应力抗浮钢铰线锚杆</w:t>
      </w:r>
      <w:r>
        <w:rPr>
          <w:rFonts w:ascii="宋体" w:hAnsi="宋体" w:hint="eastAsia"/>
          <w:sz w:val="24"/>
          <w:szCs w:val="24"/>
        </w:rPr>
        <w:t>拉力与预应力损失、应力及变形的监测数量不应少于实际抗浮锚杆总数的5%，</w:t>
      </w:r>
      <w:r>
        <w:rPr>
          <w:rFonts w:ascii="宋体" w:hAnsi="宋体" w:hint="eastAsia"/>
          <w:color w:val="FF0000"/>
          <w:sz w:val="24"/>
          <w:szCs w:val="24"/>
        </w:rPr>
        <w:t>无预应力抗浮钢筋锚杆</w:t>
      </w:r>
      <w:r>
        <w:rPr>
          <w:rFonts w:ascii="宋体" w:hAnsi="宋体" w:hint="eastAsia"/>
          <w:sz w:val="24"/>
          <w:szCs w:val="24"/>
        </w:rPr>
        <w:t>应力及变形的监测数量不宜少于实际抗浮锚杆总数的5%，且每项监测不应少于3根。</w:t>
      </w:r>
    </w:p>
    <w:p w:rsidR="0042351E" w:rsidRDefault="0042351E">
      <w:pPr>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5、抗浮锚杆应进行长期监测。抗浮锚杆监测，在安装测力计和应力计后的最初10天内宜每天测定一次，第11天至30天宜每3天测定一次，随后每一个月测定一次，持续性监测时间不应少于2年。在抗浮锚杆使用年限内，当遇到主体结构周边环境有较大变化，造成地下水水位急剧变化时，必须及时测定一次。</w:t>
      </w:r>
    </w:p>
    <w:p w:rsidR="0042351E" w:rsidRDefault="0042351E">
      <w:pPr>
        <w:spacing w:line="360" w:lineRule="auto"/>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6、宜在有代表性位置施工地下水观测井，通过井内设置水位管，采用水位计进行量测。地下水水位观测应与抗浮锚杆监测同时进行。</w:t>
      </w:r>
    </w:p>
    <w:p w:rsidR="0042351E" w:rsidRDefault="0042351E">
      <w:pPr>
        <w:spacing w:line="360" w:lineRule="auto"/>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7、当甲方另行委托有主体结构沉降观测时，可以结合抗浮锚杆工程监测的要求同时委托观测。主体结构沉降观测应与抗浮锚杆监测同时进行。</w:t>
      </w:r>
    </w:p>
    <w:p w:rsidR="0042351E" w:rsidRDefault="0042351E">
      <w:pPr>
        <w:spacing w:line="360" w:lineRule="auto"/>
        <w:rPr>
          <w:rFonts w:ascii="宋体" w:hAnsi="宋体"/>
          <w:color w:val="FF0000"/>
          <w:sz w:val="24"/>
          <w:szCs w:val="24"/>
        </w:rPr>
      </w:pPr>
    </w:p>
    <w:p w:rsidR="0042351E" w:rsidRDefault="0042351E">
      <w:pPr>
        <w:spacing w:line="360" w:lineRule="auto"/>
        <w:rPr>
          <w:rFonts w:ascii="宋体" w:hAnsi="宋体"/>
          <w:sz w:val="24"/>
          <w:szCs w:val="24"/>
        </w:rPr>
      </w:pPr>
      <w:r>
        <w:rPr>
          <w:rFonts w:ascii="宋体" w:hAnsi="宋体" w:hint="eastAsia"/>
          <w:sz w:val="24"/>
          <w:szCs w:val="24"/>
        </w:rPr>
        <w:t>8、</w:t>
      </w:r>
      <w:r>
        <w:rPr>
          <w:rFonts w:ascii="宋体" w:hAnsi="宋体" w:hint="eastAsia"/>
          <w:color w:val="FF0000"/>
          <w:sz w:val="24"/>
          <w:szCs w:val="24"/>
        </w:rPr>
        <w:t>预应力抗浮钢铰线锚杆</w:t>
      </w:r>
      <w:r>
        <w:rPr>
          <w:rFonts w:ascii="宋体" w:hAnsi="宋体" w:hint="eastAsia"/>
          <w:sz w:val="24"/>
          <w:szCs w:val="24"/>
        </w:rPr>
        <w:t>在使用年限内应定期进行腐蚀状况观测、记录和分析。应</w:t>
      </w:r>
      <w:r>
        <w:rPr>
          <w:rFonts w:ascii="宋体" w:hAnsi="宋体" w:hint="eastAsia"/>
          <w:sz w:val="24"/>
          <w:szCs w:val="24"/>
        </w:rPr>
        <w:lastRenderedPageBreak/>
        <w:t>主要观测锚头和邻近锚头自由段杆体的腐蚀状况。锚杆腐蚀状况观测频率因根据不同的环境条件和工程重要性确定，且每一年不应少于1次。</w:t>
      </w:r>
    </w:p>
    <w:p w:rsidR="0042351E" w:rsidRDefault="0042351E">
      <w:pPr>
        <w:spacing w:line="360" w:lineRule="auto"/>
        <w:rPr>
          <w:rFonts w:ascii="宋体" w:hAnsi="宋体"/>
          <w:sz w:val="24"/>
          <w:szCs w:val="24"/>
        </w:rPr>
      </w:pPr>
    </w:p>
    <w:p w:rsidR="0042351E" w:rsidRDefault="0042351E">
      <w:pPr>
        <w:rPr>
          <w:rFonts w:ascii="宋体" w:hAnsi="宋体"/>
          <w:sz w:val="24"/>
          <w:szCs w:val="24"/>
        </w:rPr>
      </w:pPr>
      <w:r>
        <w:rPr>
          <w:rFonts w:ascii="宋体" w:hAnsi="宋体" w:hint="eastAsia"/>
          <w:sz w:val="24"/>
          <w:szCs w:val="24"/>
        </w:rPr>
        <w:t>9、抗浮锚杆监测数据和分析结果应及时反馈给甲方、抗浮锚杆设计方和施工方。</w:t>
      </w:r>
    </w:p>
    <w:p w:rsidR="0042351E" w:rsidRDefault="0042351E">
      <w:pPr>
        <w:rPr>
          <w:rFonts w:ascii="宋体" w:hAnsi="宋体"/>
          <w:sz w:val="24"/>
          <w:szCs w:val="24"/>
        </w:rPr>
      </w:pPr>
    </w:p>
    <w:p w:rsidR="0042351E" w:rsidRDefault="0042351E">
      <w:pPr>
        <w:spacing w:line="360" w:lineRule="auto"/>
        <w:rPr>
          <w:rFonts w:ascii="宋体" w:hAnsi="宋体"/>
          <w:sz w:val="24"/>
          <w:szCs w:val="24"/>
        </w:rPr>
      </w:pPr>
      <w:r>
        <w:rPr>
          <w:rFonts w:ascii="宋体" w:hAnsi="宋体" w:hint="eastAsia"/>
          <w:sz w:val="24"/>
          <w:szCs w:val="24"/>
        </w:rPr>
        <w:t>10、当抗浮锚杆监测结果出现下列情况之一时，监测方应及时发出警报，并提出相应的处理意见和措施：</w:t>
      </w:r>
    </w:p>
    <w:p w:rsidR="0042351E" w:rsidRDefault="0042351E">
      <w:pPr>
        <w:spacing w:line="360" w:lineRule="auto"/>
        <w:rPr>
          <w:rFonts w:ascii="宋体" w:hAnsi="宋体"/>
          <w:sz w:val="24"/>
          <w:szCs w:val="24"/>
        </w:rPr>
      </w:pPr>
      <w:r>
        <w:rPr>
          <w:rFonts w:ascii="宋体" w:hAnsi="宋体" w:hint="eastAsia"/>
          <w:sz w:val="24"/>
          <w:szCs w:val="24"/>
        </w:rPr>
        <w:t>（1）抗浮锚杆初始预应力值的变化大于其轴向拉力设计值的10%。</w:t>
      </w:r>
    </w:p>
    <w:p w:rsidR="0042351E" w:rsidRDefault="0042351E">
      <w:pPr>
        <w:spacing w:line="360" w:lineRule="auto"/>
        <w:rPr>
          <w:rFonts w:ascii="宋体" w:hAnsi="宋体"/>
          <w:sz w:val="24"/>
          <w:szCs w:val="24"/>
        </w:rPr>
      </w:pPr>
      <w:r>
        <w:rPr>
          <w:rFonts w:ascii="宋体" w:hAnsi="宋体" w:hint="eastAsia"/>
          <w:sz w:val="24"/>
          <w:szCs w:val="24"/>
        </w:rPr>
        <w:t>（2）抗浮锚杆防腐结构存在缺陷或失效。</w:t>
      </w:r>
    </w:p>
    <w:p w:rsidR="0042351E" w:rsidRDefault="0042351E">
      <w:pPr>
        <w:spacing w:line="360" w:lineRule="auto"/>
        <w:rPr>
          <w:rFonts w:ascii="宋体" w:hAnsi="宋体"/>
          <w:sz w:val="24"/>
          <w:szCs w:val="24"/>
        </w:rPr>
      </w:pPr>
      <w:r>
        <w:rPr>
          <w:rFonts w:ascii="宋体" w:hAnsi="宋体" w:hint="eastAsia"/>
          <w:sz w:val="24"/>
          <w:szCs w:val="24"/>
        </w:rPr>
        <w:t>（3）锚头部位变形明显增大或失效。</w:t>
      </w:r>
    </w:p>
    <w:p w:rsidR="0042351E" w:rsidRDefault="0042351E">
      <w:pPr>
        <w:spacing w:line="360" w:lineRule="auto"/>
        <w:rPr>
          <w:rFonts w:ascii="宋体" w:hAnsi="宋体"/>
          <w:sz w:val="24"/>
          <w:szCs w:val="24"/>
        </w:rPr>
      </w:pPr>
      <w:r>
        <w:rPr>
          <w:rFonts w:ascii="宋体" w:hAnsi="宋体" w:hint="eastAsia"/>
          <w:sz w:val="24"/>
          <w:szCs w:val="24"/>
        </w:rPr>
        <w:t>（4）地下水水位明显超过设计选用的抗浮设防水位值。</w:t>
      </w:r>
    </w:p>
    <w:p w:rsidR="0042351E" w:rsidRDefault="0042351E">
      <w:pPr>
        <w:spacing w:line="360" w:lineRule="auto"/>
        <w:rPr>
          <w:rFonts w:ascii="宋体" w:hAnsi="宋体"/>
          <w:sz w:val="24"/>
          <w:szCs w:val="24"/>
        </w:rPr>
      </w:pPr>
      <w:r>
        <w:rPr>
          <w:rFonts w:ascii="宋体" w:hAnsi="宋体" w:hint="eastAsia"/>
          <w:sz w:val="24"/>
          <w:szCs w:val="24"/>
        </w:rPr>
        <w:t>（5）主体结构沉降监测值出现明显突变。</w:t>
      </w:r>
    </w:p>
    <w:p w:rsidR="0042351E" w:rsidRDefault="0042351E">
      <w:pPr>
        <w:spacing w:line="360" w:lineRule="auto"/>
        <w:rPr>
          <w:rFonts w:ascii="宋体" w:hAnsi="宋体"/>
          <w:sz w:val="24"/>
          <w:szCs w:val="24"/>
        </w:rPr>
      </w:pPr>
    </w:p>
    <w:p w:rsidR="0042351E" w:rsidRDefault="0042351E"/>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F4024E" w:rsidRDefault="00F4024E">
      <w:pPr>
        <w:rPr>
          <w:sz w:val="28"/>
          <w:szCs w:val="28"/>
        </w:rPr>
      </w:pPr>
    </w:p>
    <w:p w:rsidR="00F4024E" w:rsidRDefault="00F4024E">
      <w:pPr>
        <w:rPr>
          <w:sz w:val="28"/>
          <w:szCs w:val="28"/>
        </w:rPr>
      </w:pPr>
    </w:p>
    <w:p w:rsidR="00F4024E" w:rsidRDefault="00F4024E">
      <w:pPr>
        <w:rPr>
          <w:sz w:val="28"/>
          <w:szCs w:val="28"/>
        </w:rPr>
      </w:pPr>
    </w:p>
    <w:p w:rsidR="00F4024E" w:rsidRDefault="00F4024E">
      <w:pPr>
        <w:rPr>
          <w:sz w:val="28"/>
          <w:szCs w:val="28"/>
        </w:rPr>
      </w:pPr>
    </w:p>
    <w:p w:rsidR="00F4024E" w:rsidRDefault="00F4024E">
      <w:pPr>
        <w:rPr>
          <w:sz w:val="28"/>
          <w:szCs w:val="28"/>
        </w:rPr>
      </w:pPr>
    </w:p>
    <w:p w:rsidR="00284160" w:rsidRDefault="0042351E">
      <w:pPr>
        <w:pStyle w:val="1"/>
      </w:pPr>
      <w:bookmarkStart w:id="73" w:name="_Toc432682823"/>
      <w:r>
        <w:rPr>
          <w:rFonts w:hint="eastAsia"/>
        </w:rPr>
        <w:lastRenderedPageBreak/>
        <w:t>附录</w:t>
      </w:r>
      <w:r>
        <w:rPr>
          <w:rFonts w:hint="eastAsia"/>
        </w:rPr>
        <w:t xml:space="preserve">A  </w:t>
      </w:r>
      <w:r>
        <w:rPr>
          <w:rFonts w:hint="eastAsia"/>
        </w:rPr>
        <w:t>抗浮锚杆类型选择</w:t>
      </w:r>
      <w:bookmarkEnd w:id="73"/>
    </w:p>
    <w:p w:rsidR="0042351E" w:rsidRDefault="0042351E">
      <w:pPr>
        <w:spacing w:line="480" w:lineRule="auto"/>
        <w:jc w:val="center"/>
      </w:pPr>
      <w:r>
        <w:rPr>
          <w:rFonts w:hint="eastAsia"/>
        </w:rPr>
        <w:t>表</w:t>
      </w:r>
      <w:r>
        <w:rPr>
          <w:rFonts w:hint="eastAsia"/>
        </w:rPr>
        <w:t xml:space="preserve">A.0.1 </w:t>
      </w:r>
      <w:r>
        <w:rPr>
          <w:rFonts w:hint="eastAsia"/>
        </w:rPr>
        <w:t>锚杆类型及其选择</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72"/>
        <w:gridCol w:w="1852"/>
        <w:gridCol w:w="4870"/>
      </w:tblGrid>
      <w:tr w:rsidR="0042351E">
        <w:tc>
          <w:tcPr>
            <w:tcW w:w="2824" w:type="dxa"/>
            <w:gridSpan w:val="2"/>
          </w:tcPr>
          <w:p w:rsidR="0042351E" w:rsidRDefault="0042351E">
            <w:pPr>
              <w:spacing w:line="480" w:lineRule="auto"/>
              <w:jc w:val="center"/>
            </w:pPr>
            <w:r>
              <w:rPr>
                <w:rFonts w:hint="eastAsia"/>
              </w:rPr>
              <w:t>类型</w:t>
            </w:r>
          </w:p>
        </w:tc>
        <w:tc>
          <w:tcPr>
            <w:tcW w:w="4870" w:type="dxa"/>
          </w:tcPr>
          <w:p w:rsidR="0042351E" w:rsidRDefault="0042351E">
            <w:pPr>
              <w:spacing w:line="480" w:lineRule="auto"/>
              <w:jc w:val="center"/>
            </w:pPr>
            <w:r>
              <w:rPr>
                <w:rFonts w:hint="eastAsia"/>
              </w:rPr>
              <w:t>适用条件</w:t>
            </w:r>
          </w:p>
        </w:tc>
      </w:tr>
      <w:tr w:rsidR="0042351E">
        <w:tc>
          <w:tcPr>
            <w:tcW w:w="972" w:type="dxa"/>
            <w:vMerge w:val="restart"/>
            <w:vAlign w:val="center"/>
          </w:tcPr>
          <w:p w:rsidR="0042351E" w:rsidRDefault="0042351E">
            <w:pPr>
              <w:jc w:val="center"/>
            </w:pPr>
          </w:p>
          <w:p w:rsidR="0042351E" w:rsidRDefault="0042351E">
            <w:pPr>
              <w:jc w:val="center"/>
            </w:pPr>
            <w:r>
              <w:rPr>
                <w:rFonts w:hint="eastAsia"/>
              </w:rPr>
              <w:t>非预应力锚杆</w:t>
            </w:r>
          </w:p>
        </w:tc>
        <w:tc>
          <w:tcPr>
            <w:tcW w:w="1852" w:type="dxa"/>
            <w:vAlign w:val="center"/>
          </w:tcPr>
          <w:p w:rsidR="0042351E" w:rsidRDefault="0042351E">
            <w:pPr>
              <w:jc w:val="center"/>
            </w:pPr>
            <w:r>
              <w:rPr>
                <w:rFonts w:hint="eastAsia"/>
              </w:rPr>
              <w:t>全长粘结型锚杆（拉力型）</w:t>
            </w:r>
          </w:p>
        </w:tc>
        <w:tc>
          <w:tcPr>
            <w:tcW w:w="4870" w:type="dxa"/>
          </w:tcPr>
          <w:p w:rsidR="0042351E" w:rsidRDefault="0042351E">
            <w:r>
              <w:rPr>
                <w:rFonts w:hint="eastAsia"/>
              </w:rPr>
              <w:t>1</w:t>
            </w:r>
            <w:r>
              <w:rPr>
                <w:rFonts w:hint="eastAsia"/>
              </w:rPr>
              <w:t>、锚固地层为硬岩、中硬岩或非软土层</w:t>
            </w:r>
          </w:p>
          <w:p w:rsidR="0042351E" w:rsidRDefault="0042351E">
            <w:r>
              <w:rPr>
                <w:rFonts w:hint="eastAsia"/>
              </w:rPr>
              <w:t>2</w:t>
            </w:r>
            <w:r>
              <w:rPr>
                <w:rFonts w:hint="eastAsia"/>
              </w:rPr>
              <w:t>、对位移控制要求不严格的抗浮工程</w:t>
            </w:r>
          </w:p>
          <w:p w:rsidR="0042351E" w:rsidRDefault="0042351E">
            <w:r>
              <w:rPr>
                <w:rFonts w:hint="eastAsia"/>
              </w:rPr>
              <w:t>3</w:t>
            </w:r>
            <w:r>
              <w:rPr>
                <w:rFonts w:hint="eastAsia"/>
              </w:rPr>
              <w:t>、锚杆长度</w:t>
            </w:r>
            <w:r>
              <w:rPr>
                <w:rFonts w:hint="eastAsia"/>
                <w:color w:val="FF0000"/>
              </w:rPr>
              <w:t>3</w:t>
            </w:r>
            <w:r>
              <w:rPr>
                <w:rFonts w:hint="eastAsia"/>
              </w:rPr>
              <w:t>-12m</w:t>
            </w:r>
          </w:p>
          <w:p w:rsidR="0042351E" w:rsidRDefault="0042351E">
            <w:r>
              <w:rPr>
                <w:rFonts w:hint="eastAsia"/>
              </w:rPr>
              <w:t>4</w:t>
            </w:r>
            <w:r>
              <w:rPr>
                <w:rFonts w:hint="eastAsia"/>
              </w:rPr>
              <w:t>、施工简便</w:t>
            </w:r>
          </w:p>
        </w:tc>
      </w:tr>
      <w:tr w:rsidR="0042351E">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压力型锚杆</w:t>
            </w:r>
          </w:p>
        </w:tc>
        <w:tc>
          <w:tcPr>
            <w:tcW w:w="4870" w:type="dxa"/>
          </w:tcPr>
          <w:p w:rsidR="0042351E" w:rsidRDefault="0042351E">
            <w:r>
              <w:rPr>
                <w:rFonts w:hint="eastAsia"/>
              </w:rPr>
              <w:t>1</w:t>
            </w:r>
            <w:r>
              <w:rPr>
                <w:rFonts w:hint="eastAsia"/>
              </w:rPr>
              <w:t>、锚固地层为硬岩、中硬岩或非软土层，</w:t>
            </w:r>
            <w:r>
              <w:rPr>
                <w:rFonts w:ascii="宋体" w:hAnsi="宋体" w:hint="eastAsia"/>
                <w:szCs w:val="21"/>
              </w:rPr>
              <w:t>腐蚀性较高的岩土层</w:t>
            </w:r>
          </w:p>
          <w:p w:rsidR="0042351E" w:rsidRDefault="0042351E">
            <w:r>
              <w:rPr>
                <w:rFonts w:hint="eastAsia"/>
              </w:rPr>
              <w:t>2</w:t>
            </w:r>
            <w:r>
              <w:rPr>
                <w:rFonts w:hint="eastAsia"/>
              </w:rPr>
              <w:t>、对位移控制要求不严格的抗浮工程</w:t>
            </w:r>
          </w:p>
          <w:p w:rsidR="0042351E" w:rsidRDefault="0042351E">
            <w:r>
              <w:rPr>
                <w:rFonts w:hint="eastAsia"/>
              </w:rPr>
              <w:t>3</w:t>
            </w:r>
            <w:r>
              <w:rPr>
                <w:rFonts w:hint="eastAsia"/>
              </w:rPr>
              <w:t>、锚杆长度</w:t>
            </w:r>
            <w:r>
              <w:rPr>
                <w:rFonts w:hint="eastAsia"/>
                <w:color w:val="FF0000"/>
              </w:rPr>
              <w:t>3</w:t>
            </w:r>
            <w:r>
              <w:rPr>
                <w:rFonts w:hint="eastAsia"/>
              </w:rPr>
              <w:t>-12m</w:t>
            </w:r>
          </w:p>
          <w:p w:rsidR="0042351E" w:rsidRDefault="0042351E">
            <w:pPr>
              <w:rPr>
                <w:color w:val="FF0000"/>
              </w:rPr>
            </w:pPr>
            <w:r>
              <w:rPr>
                <w:rFonts w:hint="eastAsia"/>
              </w:rPr>
              <w:t>4</w:t>
            </w:r>
            <w:r>
              <w:rPr>
                <w:rFonts w:hint="eastAsia"/>
              </w:rPr>
              <w:t>、施工简便</w:t>
            </w:r>
          </w:p>
        </w:tc>
      </w:tr>
      <w:tr w:rsidR="0042351E">
        <w:trPr>
          <w:trHeight w:val="810"/>
        </w:trPr>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非预应力旋喷搅拌型锚杆</w:t>
            </w:r>
          </w:p>
        </w:tc>
        <w:tc>
          <w:tcPr>
            <w:tcW w:w="4870" w:type="dxa"/>
          </w:tcPr>
          <w:p w:rsidR="0042351E" w:rsidRDefault="0042351E">
            <w:r>
              <w:rPr>
                <w:rFonts w:hint="eastAsia"/>
              </w:rPr>
              <w:t>1</w:t>
            </w:r>
            <w:r>
              <w:rPr>
                <w:rFonts w:hint="eastAsia"/>
              </w:rPr>
              <w:t>、</w:t>
            </w:r>
            <w:r w:rsidR="000F4F4C" w:rsidRPr="000F4F4C">
              <w:rPr>
                <w:rFonts w:hint="eastAsia"/>
              </w:rPr>
              <w:t>适合淤泥质粘土、粘土、粉土、砂性土土层，不适用有机质土、淤泥、碎石土、圆砾土层</w:t>
            </w:r>
          </w:p>
          <w:p w:rsidR="0042351E" w:rsidRDefault="0042351E"/>
        </w:tc>
      </w:tr>
      <w:tr w:rsidR="0042351E">
        <w:tc>
          <w:tcPr>
            <w:tcW w:w="972" w:type="dxa"/>
            <w:vMerge w:val="restart"/>
            <w:vAlign w:val="center"/>
          </w:tcPr>
          <w:p w:rsidR="0042351E" w:rsidRDefault="0042351E">
            <w:pPr>
              <w:jc w:val="center"/>
            </w:pPr>
          </w:p>
          <w:p w:rsidR="0042351E" w:rsidRDefault="0042351E">
            <w:pPr>
              <w:jc w:val="center"/>
            </w:pPr>
            <w:r>
              <w:rPr>
                <w:rFonts w:hint="eastAsia"/>
              </w:rPr>
              <w:t>预应力锚杆</w:t>
            </w:r>
          </w:p>
        </w:tc>
        <w:tc>
          <w:tcPr>
            <w:tcW w:w="1852" w:type="dxa"/>
            <w:vAlign w:val="center"/>
          </w:tcPr>
          <w:p w:rsidR="0042351E" w:rsidRDefault="0042351E">
            <w:pPr>
              <w:jc w:val="center"/>
            </w:pPr>
            <w:r>
              <w:rPr>
                <w:rFonts w:hint="eastAsia"/>
              </w:rPr>
              <w:t>拉力型预应力锚杆</w:t>
            </w:r>
          </w:p>
        </w:tc>
        <w:tc>
          <w:tcPr>
            <w:tcW w:w="4870" w:type="dxa"/>
          </w:tcPr>
          <w:p w:rsidR="0042351E" w:rsidRDefault="0042351E">
            <w:r>
              <w:rPr>
                <w:rFonts w:hint="eastAsia"/>
              </w:rPr>
              <w:t>1</w:t>
            </w:r>
            <w:r>
              <w:rPr>
                <w:rFonts w:hint="eastAsia"/>
              </w:rPr>
              <w:t>、锚固地层为硬岩、中硬岩或非软土层</w:t>
            </w:r>
          </w:p>
          <w:p w:rsidR="0042351E" w:rsidRDefault="0042351E">
            <w:r>
              <w:rPr>
                <w:rFonts w:hint="eastAsia"/>
              </w:rPr>
              <w:t>2</w:t>
            </w:r>
            <w:r>
              <w:rPr>
                <w:rFonts w:hint="eastAsia"/>
              </w:rPr>
              <w:t>、对位移控制要求严格的抗浮工程</w:t>
            </w:r>
          </w:p>
          <w:p w:rsidR="0042351E" w:rsidRDefault="0042351E">
            <w:r>
              <w:rPr>
                <w:rFonts w:hint="eastAsia"/>
              </w:rPr>
              <w:t>3</w:t>
            </w:r>
            <w:r>
              <w:rPr>
                <w:rFonts w:hint="eastAsia"/>
              </w:rPr>
              <w:t>、锚杆长度</w:t>
            </w:r>
            <w:r>
              <w:rPr>
                <w:rFonts w:hint="eastAsia"/>
                <w:color w:val="FF0000"/>
              </w:rPr>
              <w:t>3</w:t>
            </w:r>
            <w:r>
              <w:rPr>
                <w:rFonts w:hint="eastAsia"/>
              </w:rPr>
              <w:t>-12m</w:t>
            </w:r>
          </w:p>
          <w:p w:rsidR="0042351E" w:rsidRDefault="0042351E">
            <w:r>
              <w:rPr>
                <w:rFonts w:hint="eastAsia"/>
              </w:rPr>
              <w:t>4</w:t>
            </w:r>
            <w:r>
              <w:rPr>
                <w:rFonts w:hint="eastAsia"/>
              </w:rPr>
              <w:t>、锚固节点处理措施较为复杂</w:t>
            </w:r>
          </w:p>
        </w:tc>
      </w:tr>
      <w:tr w:rsidR="0042351E">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压力型预应力锚杆</w:t>
            </w:r>
          </w:p>
        </w:tc>
        <w:tc>
          <w:tcPr>
            <w:tcW w:w="4870" w:type="dxa"/>
          </w:tcPr>
          <w:p w:rsidR="0042351E" w:rsidRDefault="0042351E">
            <w:r>
              <w:rPr>
                <w:rFonts w:hint="eastAsia"/>
              </w:rPr>
              <w:t>1</w:t>
            </w:r>
            <w:r>
              <w:rPr>
                <w:rFonts w:hint="eastAsia"/>
              </w:rPr>
              <w:t>、锚固地层为硬岩、中硬岩或非软土层，</w:t>
            </w:r>
            <w:r>
              <w:rPr>
                <w:rFonts w:ascii="宋体" w:hAnsi="宋体" w:hint="eastAsia"/>
                <w:szCs w:val="21"/>
              </w:rPr>
              <w:t>腐蚀性较高的岩土层</w:t>
            </w:r>
          </w:p>
          <w:p w:rsidR="0042351E" w:rsidRDefault="0042351E">
            <w:r>
              <w:rPr>
                <w:rFonts w:hint="eastAsia"/>
              </w:rPr>
              <w:t>2</w:t>
            </w:r>
            <w:r>
              <w:rPr>
                <w:rFonts w:hint="eastAsia"/>
              </w:rPr>
              <w:t>、对位移控制要求严格的抗浮工程</w:t>
            </w:r>
          </w:p>
          <w:p w:rsidR="0042351E" w:rsidRDefault="0042351E">
            <w:r>
              <w:rPr>
                <w:rFonts w:hint="eastAsia"/>
              </w:rPr>
              <w:t>3</w:t>
            </w:r>
            <w:r>
              <w:rPr>
                <w:rFonts w:hint="eastAsia"/>
              </w:rPr>
              <w:t>、锚杆长度</w:t>
            </w:r>
            <w:r>
              <w:rPr>
                <w:rFonts w:hint="eastAsia"/>
                <w:color w:val="FF0000"/>
              </w:rPr>
              <w:t>3</w:t>
            </w:r>
            <w:r>
              <w:rPr>
                <w:rFonts w:hint="eastAsia"/>
              </w:rPr>
              <w:t>-12m</w:t>
            </w:r>
          </w:p>
          <w:p w:rsidR="0042351E" w:rsidRDefault="0042351E">
            <w:r>
              <w:rPr>
                <w:rFonts w:hint="eastAsia"/>
              </w:rPr>
              <w:t>4</w:t>
            </w:r>
            <w:r>
              <w:rPr>
                <w:rFonts w:hint="eastAsia"/>
              </w:rPr>
              <w:t>、锚固节点处理措施较为复杂</w:t>
            </w:r>
          </w:p>
        </w:tc>
      </w:tr>
      <w:tr w:rsidR="0042351E">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荷载分散型预应力锚杆</w:t>
            </w:r>
          </w:p>
        </w:tc>
        <w:tc>
          <w:tcPr>
            <w:tcW w:w="4870" w:type="dxa"/>
          </w:tcPr>
          <w:p w:rsidR="0042351E" w:rsidRDefault="0042351E">
            <w:r>
              <w:rPr>
                <w:rFonts w:hint="eastAsia"/>
              </w:rPr>
              <w:t>1</w:t>
            </w:r>
            <w:r>
              <w:rPr>
                <w:rFonts w:hint="eastAsia"/>
              </w:rPr>
              <w:t>、适用于</w:t>
            </w:r>
            <w:r w:rsidR="000F4F4C" w:rsidRPr="000F4F4C">
              <w:rPr>
                <w:rFonts w:hint="eastAsia"/>
              </w:rPr>
              <w:t>锚固地层为软岩、土层或腐蚀性较高的地层，单位长度锚固段承载力高，且蠕变量小</w:t>
            </w:r>
          </w:p>
          <w:p w:rsidR="0042351E" w:rsidRDefault="0042351E">
            <w:r>
              <w:rPr>
                <w:rFonts w:hint="eastAsia"/>
              </w:rPr>
              <w:t>2</w:t>
            </w:r>
            <w:r>
              <w:rPr>
                <w:rFonts w:hint="eastAsia"/>
              </w:rPr>
              <w:t>、对位移控制严格的抗浮工程</w:t>
            </w:r>
          </w:p>
          <w:p w:rsidR="0042351E" w:rsidRDefault="0042351E">
            <w:r>
              <w:rPr>
                <w:rFonts w:hint="eastAsia"/>
              </w:rPr>
              <w:t>3</w:t>
            </w:r>
            <w:r>
              <w:rPr>
                <w:rFonts w:hint="eastAsia"/>
              </w:rPr>
              <w:t>、采用普通拉力型锚杆无法满足高拉力设计值的软弱地层抗浮工程</w:t>
            </w:r>
          </w:p>
          <w:p w:rsidR="0042351E" w:rsidRDefault="0042351E">
            <w:r>
              <w:rPr>
                <w:rFonts w:hint="eastAsia"/>
              </w:rPr>
              <w:t>4</w:t>
            </w:r>
            <w:r>
              <w:rPr>
                <w:rFonts w:hint="eastAsia"/>
              </w:rPr>
              <w:t>、锚杆结构较为复杂</w:t>
            </w:r>
          </w:p>
          <w:p w:rsidR="0042351E" w:rsidRDefault="0042351E">
            <w:r>
              <w:rPr>
                <w:rFonts w:hint="eastAsia"/>
              </w:rPr>
              <w:t>5</w:t>
            </w:r>
            <w:r>
              <w:rPr>
                <w:rFonts w:hint="eastAsia"/>
              </w:rPr>
              <w:t>、锚固节点处理措施较为复杂</w:t>
            </w:r>
          </w:p>
        </w:tc>
      </w:tr>
      <w:tr w:rsidR="0042351E">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扩体锚杆</w:t>
            </w:r>
          </w:p>
        </w:tc>
        <w:tc>
          <w:tcPr>
            <w:tcW w:w="4870" w:type="dxa"/>
          </w:tcPr>
          <w:p w:rsidR="0042351E" w:rsidRDefault="0042351E">
            <w:r>
              <w:rPr>
                <w:rFonts w:hint="eastAsia"/>
              </w:rPr>
              <w:t>1</w:t>
            </w:r>
            <w:r>
              <w:rPr>
                <w:rFonts w:hint="eastAsia"/>
              </w:rPr>
              <w:t>、适用于土层、砂层、风化岩层等</w:t>
            </w:r>
          </w:p>
          <w:p w:rsidR="0042351E" w:rsidRDefault="0042351E">
            <w:r>
              <w:rPr>
                <w:rFonts w:hint="eastAsia"/>
              </w:rPr>
              <w:t>2</w:t>
            </w:r>
            <w:r>
              <w:rPr>
                <w:rFonts w:hint="eastAsia"/>
              </w:rPr>
              <w:t>、对位移控制严格的抗浮工程</w:t>
            </w:r>
          </w:p>
          <w:p w:rsidR="0042351E" w:rsidRDefault="0042351E">
            <w:r>
              <w:rPr>
                <w:rFonts w:hint="eastAsia"/>
              </w:rPr>
              <w:t>3</w:t>
            </w:r>
            <w:r>
              <w:rPr>
                <w:rFonts w:hint="eastAsia"/>
              </w:rPr>
              <w:t>、具有较高承载力</w:t>
            </w:r>
          </w:p>
          <w:p w:rsidR="0042351E" w:rsidRDefault="0042351E">
            <w:r>
              <w:rPr>
                <w:rFonts w:hint="eastAsia"/>
              </w:rPr>
              <w:t>4</w:t>
            </w:r>
            <w:r>
              <w:rPr>
                <w:rFonts w:hint="eastAsia"/>
              </w:rPr>
              <w:t>、锚固节点处理措施较为复杂</w:t>
            </w:r>
          </w:p>
        </w:tc>
      </w:tr>
      <w:tr w:rsidR="0042351E">
        <w:tc>
          <w:tcPr>
            <w:tcW w:w="972" w:type="dxa"/>
            <w:vMerge/>
            <w:vAlign w:val="center"/>
          </w:tcPr>
          <w:p w:rsidR="0042351E" w:rsidRDefault="0042351E">
            <w:pPr>
              <w:jc w:val="center"/>
            </w:pPr>
          </w:p>
        </w:tc>
        <w:tc>
          <w:tcPr>
            <w:tcW w:w="1852" w:type="dxa"/>
            <w:vAlign w:val="center"/>
          </w:tcPr>
          <w:p w:rsidR="0042351E" w:rsidRDefault="0042351E">
            <w:pPr>
              <w:jc w:val="center"/>
            </w:pPr>
            <w:r>
              <w:rPr>
                <w:rFonts w:hint="eastAsia"/>
              </w:rPr>
              <w:t>预应力旋喷搅拌型锚杆</w:t>
            </w:r>
          </w:p>
        </w:tc>
        <w:tc>
          <w:tcPr>
            <w:tcW w:w="4870" w:type="dxa"/>
          </w:tcPr>
          <w:p w:rsidR="0042351E" w:rsidRDefault="0042351E">
            <w:r>
              <w:rPr>
                <w:rFonts w:hint="eastAsia"/>
              </w:rPr>
              <w:t>1</w:t>
            </w:r>
            <w:r>
              <w:rPr>
                <w:rFonts w:hint="eastAsia"/>
              </w:rPr>
              <w:t>、适合淤泥质粘土、粘土、粉土、砂性土土层，不适用有机质土、淤泥、碎石土、圆砾土层</w:t>
            </w:r>
          </w:p>
          <w:p w:rsidR="0042351E" w:rsidRDefault="0042351E">
            <w:r>
              <w:rPr>
                <w:rFonts w:hint="eastAsia"/>
              </w:rPr>
              <w:t>2</w:t>
            </w:r>
            <w:r>
              <w:rPr>
                <w:rFonts w:hint="eastAsia"/>
              </w:rPr>
              <w:t>、锚固节点处理措施较为复杂</w:t>
            </w:r>
          </w:p>
        </w:tc>
      </w:tr>
    </w:tbl>
    <w:p w:rsidR="007716B7" w:rsidRPr="007716B7" w:rsidRDefault="007716B7" w:rsidP="007716B7">
      <w:pPr>
        <w:pStyle w:val="1"/>
      </w:pPr>
      <w:bookmarkStart w:id="74" w:name="_Toc432682824"/>
      <w:r>
        <w:rPr>
          <w:rFonts w:hint="eastAsia"/>
        </w:rPr>
        <w:lastRenderedPageBreak/>
        <w:t>附录</w:t>
      </w:r>
      <w:r>
        <w:rPr>
          <w:rFonts w:hint="eastAsia"/>
        </w:rPr>
        <w:t xml:space="preserve">B   </w:t>
      </w:r>
      <w:r>
        <w:rPr>
          <w:rFonts w:hint="eastAsia"/>
        </w:rPr>
        <w:t>锚筋材料</w:t>
      </w:r>
      <w:bookmarkEnd w:id="74"/>
    </w:p>
    <w:p w:rsidR="007716B7" w:rsidRDefault="007716B7" w:rsidP="007716B7">
      <w:pPr>
        <w:jc w:val="center"/>
        <w:rPr>
          <w:color w:val="0000FF"/>
          <w:sz w:val="24"/>
        </w:rPr>
      </w:pPr>
      <w:r>
        <w:rPr>
          <w:rFonts w:hint="eastAsia"/>
          <w:color w:val="0000FF"/>
          <w:sz w:val="24"/>
        </w:rPr>
        <w:t>表</w:t>
      </w:r>
      <w:r>
        <w:rPr>
          <w:rFonts w:hint="eastAsia"/>
          <w:color w:val="0000FF"/>
          <w:sz w:val="24"/>
        </w:rPr>
        <w:t xml:space="preserve">B-1 </w:t>
      </w:r>
      <w:r>
        <w:rPr>
          <w:rFonts w:hint="eastAsia"/>
          <w:color w:val="0000FF"/>
          <w:sz w:val="24"/>
        </w:rPr>
        <w:t>高强热轧带肋钢筋主要物理力学指标</w:t>
      </w:r>
      <w:r>
        <w:rPr>
          <w:rFonts w:hint="eastAsia"/>
          <w:color w:val="0000FF"/>
          <w:sz w:val="24"/>
        </w:rPr>
        <w:t xml:space="preserve">  </w:t>
      </w:r>
      <w:r>
        <w:rPr>
          <w:rFonts w:hint="eastAsia"/>
          <w:color w:val="0000FF"/>
        </w:rPr>
        <w:t>(MP</w:t>
      </w:r>
      <w:r>
        <w:rPr>
          <w:rFonts w:hint="eastAsia"/>
          <w:color w:val="0000FF"/>
          <w:vertAlign w:val="subscript"/>
        </w:rPr>
        <w:t>a</w:t>
      </w:r>
      <w:r>
        <w:rPr>
          <w:rFonts w:hint="eastAsia"/>
          <w:color w:val="0000FF"/>
        </w:rPr>
        <w:t>)</w:t>
      </w:r>
      <w:r>
        <w:rPr>
          <w:rFonts w:hint="eastAsia"/>
          <w:color w:val="0000FF"/>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984"/>
        <w:gridCol w:w="2010"/>
        <w:gridCol w:w="1215"/>
        <w:gridCol w:w="1170"/>
        <w:gridCol w:w="1170"/>
        <w:gridCol w:w="1080"/>
        <w:gridCol w:w="855"/>
      </w:tblGrid>
      <w:tr w:rsidR="007716B7" w:rsidTr="00266948">
        <w:tc>
          <w:tcPr>
            <w:tcW w:w="984" w:type="dxa"/>
          </w:tcPr>
          <w:p w:rsidR="007716B7" w:rsidRDefault="007716B7" w:rsidP="00266948">
            <w:pPr>
              <w:rPr>
                <w:color w:val="0000FF"/>
              </w:rPr>
            </w:pPr>
            <w:r>
              <w:rPr>
                <w:rFonts w:hint="eastAsia"/>
                <w:color w:val="0000FF"/>
              </w:rPr>
              <w:t>类别</w:t>
            </w:r>
          </w:p>
        </w:tc>
        <w:tc>
          <w:tcPr>
            <w:tcW w:w="2010" w:type="dxa"/>
          </w:tcPr>
          <w:p w:rsidR="007716B7" w:rsidRDefault="007716B7" w:rsidP="00266948">
            <w:pPr>
              <w:rPr>
                <w:color w:val="0000FF"/>
              </w:rPr>
            </w:pPr>
            <w:r>
              <w:rPr>
                <w:rFonts w:hint="eastAsia"/>
                <w:color w:val="0000FF"/>
              </w:rPr>
              <w:t>牌号</w:t>
            </w:r>
          </w:p>
        </w:tc>
        <w:tc>
          <w:tcPr>
            <w:tcW w:w="1215" w:type="dxa"/>
          </w:tcPr>
          <w:p w:rsidR="007716B7" w:rsidRDefault="007716B7" w:rsidP="00266948">
            <w:pPr>
              <w:rPr>
                <w:color w:val="0000FF"/>
              </w:rPr>
            </w:pPr>
            <w:r>
              <w:rPr>
                <w:rFonts w:hint="eastAsia"/>
                <w:color w:val="0000FF"/>
              </w:rPr>
              <w:t>公称直径</w:t>
            </w:r>
          </w:p>
          <w:p w:rsidR="007716B7" w:rsidRDefault="007716B7" w:rsidP="00266948">
            <w:pPr>
              <w:rPr>
                <w:color w:val="0000FF"/>
              </w:rPr>
            </w:pPr>
            <w:r>
              <w:rPr>
                <w:rFonts w:hint="eastAsia"/>
                <w:color w:val="0000FF"/>
              </w:rPr>
              <w:t>d(mm)</w:t>
            </w:r>
          </w:p>
        </w:tc>
        <w:tc>
          <w:tcPr>
            <w:tcW w:w="1170" w:type="dxa"/>
          </w:tcPr>
          <w:p w:rsidR="007716B7" w:rsidRDefault="007716B7" w:rsidP="00266948">
            <w:pPr>
              <w:rPr>
                <w:color w:val="0000FF"/>
              </w:rPr>
            </w:pPr>
            <w:r>
              <w:rPr>
                <w:rFonts w:hint="eastAsia"/>
                <w:color w:val="0000FF"/>
              </w:rPr>
              <w:t>屈服强度标准值</w:t>
            </w:r>
            <w:r>
              <w:rPr>
                <w:rFonts w:hint="eastAsia"/>
                <w:i/>
                <w:iCs/>
                <w:color w:val="0000FF"/>
              </w:rPr>
              <w:t>f</w:t>
            </w:r>
            <w:r>
              <w:rPr>
                <w:rFonts w:hint="eastAsia"/>
                <w:color w:val="0000FF"/>
                <w:vertAlign w:val="subscript"/>
              </w:rPr>
              <w:t>yk</w:t>
            </w:r>
          </w:p>
        </w:tc>
        <w:tc>
          <w:tcPr>
            <w:tcW w:w="1170" w:type="dxa"/>
          </w:tcPr>
          <w:p w:rsidR="007716B7" w:rsidRDefault="007716B7" w:rsidP="00266948">
            <w:pPr>
              <w:rPr>
                <w:color w:val="0000FF"/>
              </w:rPr>
            </w:pPr>
            <w:r>
              <w:rPr>
                <w:rFonts w:hint="eastAsia"/>
                <w:color w:val="0000FF"/>
              </w:rPr>
              <w:t>极限强度标准值</w:t>
            </w:r>
            <w:r>
              <w:rPr>
                <w:rFonts w:hint="eastAsia"/>
                <w:i/>
                <w:iCs/>
                <w:color w:val="0000FF"/>
              </w:rPr>
              <w:t>f</w:t>
            </w:r>
            <w:r>
              <w:rPr>
                <w:rFonts w:hint="eastAsia"/>
                <w:color w:val="0000FF"/>
                <w:vertAlign w:val="subscript"/>
              </w:rPr>
              <w:t>stk</w:t>
            </w:r>
          </w:p>
        </w:tc>
        <w:tc>
          <w:tcPr>
            <w:tcW w:w="1080" w:type="dxa"/>
            <w:vAlign w:val="center"/>
          </w:tcPr>
          <w:p w:rsidR="007716B7" w:rsidRDefault="007716B7" w:rsidP="00266948">
            <w:pPr>
              <w:rPr>
                <w:color w:val="0000FF"/>
              </w:rPr>
            </w:pPr>
            <w:r>
              <w:rPr>
                <w:rFonts w:hint="eastAsia"/>
                <w:color w:val="0000FF"/>
              </w:rPr>
              <w:t>抗拉强度设计值</w:t>
            </w:r>
            <w:r>
              <w:rPr>
                <w:rFonts w:hint="eastAsia"/>
                <w:i/>
                <w:iCs/>
                <w:color w:val="0000FF"/>
              </w:rPr>
              <w:t>f</w:t>
            </w:r>
            <w:r>
              <w:rPr>
                <w:rFonts w:hint="eastAsia"/>
                <w:color w:val="0000FF"/>
                <w:vertAlign w:val="subscript"/>
              </w:rPr>
              <w:t>y</w:t>
            </w:r>
          </w:p>
        </w:tc>
        <w:tc>
          <w:tcPr>
            <w:tcW w:w="855" w:type="dxa"/>
          </w:tcPr>
          <w:p w:rsidR="007716B7" w:rsidRDefault="007716B7" w:rsidP="00266948">
            <w:pPr>
              <w:rPr>
                <w:color w:val="0000FF"/>
              </w:rPr>
            </w:pPr>
            <w:r>
              <w:rPr>
                <w:rFonts w:hint="eastAsia"/>
                <w:color w:val="0000FF"/>
              </w:rPr>
              <w:t>弹性模量</w:t>
            </w:r>
            <w:r>
              <w:rPr>
                <w:rFonts w:hint="eastAsia"/>
                <w:i/>
                <w:iCs/>
                <w:color w:val="0000FF"/>
              </w:rPr>
              <w:t>E</w:t>
            </w:r>
            <w:r>
              <w:rPr>
                <w:rFonts w:hint="eastAsia"/>
                <w:color w:val="0000FF"/>
                <w:vertAlign w:val="subscript"/>
              </w:rPr>
              <w:t>s</w:t>
            </w:r>
          </w:p>
        </w:tc>
      </w:tr>
      <w:tr w:rsidR="007716B7" w:rsidTr="00266948">
        <w:trPr>
          <w:trHeight w:val="604"/>
        </w:trPr>
        <w:tc>
          <w:tcPr>
            <w:tcW w:w="984" w:type="dxa"/>
            <w:vMerge w:val="restart"/>
          </w:tcPr>
          <w:p w:rsidR="007716B7" w:rsidRDefault="007716B7" w:rsidP="00266948">
            <w:pPr>
              <w:rPr>
                <w:color w:val="0000FF"/>
              </w:rPr>
            </w:pPr>
            <w:r>
              <w:rPr>
                <w:rFonts w:hint="eastAsia"/>
                <w:color w:val="0000FF"/>
                <w:sz w:val="24"/>
              </w:rPr>
              <w:t>热轧带肋钢筋</w:t>
            </w:r>
          </w:p>
        </w:tc>
        <w:tc>
          <w:tcPr>
            <w:tcW w:w="2010" w:type="dxa"/>
          </w:tcPr>
          <w:p w:rsidR="007716B7" w:rsidRDefault="007716B7" w:rsidP="00266948">
            <w:pPr>
              <w:rPr>
                <w:color w:val="0000FF"/>
              </w:rPr>
            </w:pPr>
            <w:r>
              <w:rPr>
                <w:rFonts w:hint="eastAsia"/>
                <w:color w:val="0000FF"/>
              </w:rPr>
              <w:t>HRB400</w:t>
            </w:r>
            <w:r>
              <w:rPr>
                <w:rFonts w:hint="eastAsia"/>
                <w:color w:val="0000FF"/>
              </w:rPr>
              <w:t>、</w:t>
            </w:r>
            <w:r>
              <w:rPr>
                <w:rFonts w:hint="eastAsia"/>
                <w:color w:val="0000FF"/>
              </w:rPr>
              <w:t>HRBF400</w:t>
            </w:r>
            <w:r>
              <w:rPr>
                <w:rFonts w:hint="eastAsia"/>
                <w:color w:val="0000FF"/>
              </w:rPr>
              <w:t>、</w:t>
            </w:r>
            <w:r>
              <w:rPr>
                <w:rFonts w:hint="eastAsia"/>
                <w:color w:val="0000FF"/>
              </w:rPr>
              <w:t>RRB400</w:t>
            </w:r>
          </w:p>
        </w:tc>
        <w:tc>
          <w:tcPr>
            <w:tcW w:w="1215" w:type="dxa"/>
            <w:vMerge w:val="restart"/>
          </w:tcPr>
          <w:p w:rsidR="007716B7" w:rsidRDefault="007716B7" w:rsidP="00266948">
            <w:pPr>
              <w:rPr>
                <w:color w:val="0000FF"/>
              </w:rPr>
            </w:pPr>
            <w:r>
              <w:rPr>
                <w:rFonts w:hint="eastAsia"/>
                <w:color w:val="0000FF"/>
              </w:rPr>
              <w:t>18</w:t>
            </w:r>
            <w:r>
              <w:rPr>
                <w:rFonts w:hint="eastAsia"/>
                <w:color w:val="0000FF"/>
              </w:rPr>
              <w:t>、</w:t>
            </w:r>
            <w:r>
              <w:rPr>
                <w:rFonts w:hint="eastAsia"/>
                <w:color w:val="0000FF"/>
              </w:rPr>
              <w:t>20</w:t>
            </w:r>
            <w:r>
              <w:rPr>
                <w:rFonts w:hint="eastAsia"/>
                <w:color w:val="0000FF"/>
              </w:rPr>
              <w:t>、</w:t>
            </w:r>
            <w:r>
              <w:rPr>
                <w:rFonts w:hint="eastAsia"/>
                <w:color w:val="0000FF"/>
              </w:rPr>
              <w:t>22</w:t>
            </w:r>
            <w:r>
              <w:rPr>
                <w:rFonts w:hint="eastAsia"/>
                <w:color w:val="0000FF"/>
              </w:rPr>
              <w:t>、</w:t>
            </w:r>
            <w:r>
              <w:rPr>
                <w:rFonts w:hint="eastAsia"/>
                <w:color w:val="0000FF"/>
              </w:rPr>
              <w:t>25</w:t>
            </w:r>
            <w:r>
              <w:rPr>
                <w:rFonts w:hint="eastAsia"/>
                <w:color w:val="0000FF"/>
              </w:rPr>
              <w:t>、</w:t>
            </w:r>
            <w:r>
              <w:rPr>
                <w:rFonts w:hint="eastAsia"/>
                <w:color w:val="0000FF"/>
              </w:rPr>
              <w:t>28</w:t>
            </w:r>
            <w:r>
              <w:rPr>
                <w:rFonts w:hint="eastAsia"/>
                <w:color w:val="0000FF"/>
              </w:rPr>
              <w:t>、</w:t>
            </w:r>
            <w:r>
              <w:rPr>
                <w:rFonts w:hint="eastAsia"/>
                <w:color w:val="0000FF"/>
              </w:rPr>
              <w:t>32</w:t>
            </w:r>
            <w:r>
              <w:rPr>
                <w:rFonts w:hint="eastAsia"/>
                <w:color w:val="0000FF"/>
              </w:rPr>
              <w:t>、</w:t>
            </w:r>
            <w:r>
              <w:rPr>
                <w:rFonts w:hint="eastAsia"/>
                <w:color w:val="0000FF"/>
              </w:rPr>
              <w:t>36</w:t>
            </w:r>
            <w:r>
              <w:rPr>
                <w:rFonts w:hint="eastAsia"/>
                <w:color w:val="0000FF"/>
              </w:rPr>
              <w:t>、</w:t>
            </w:r>
            <w:r>
              <w:rPr>
                <w:rFonts w:hint="eastAsia"/>
                <w:color w:val="0000FF"/>
              </w:rPr>
              <w:t>40</w:t>
            </w:r>
            <w:r>
              <w:rPr>
                <w:rFonts w:hint="eastAsia"/>
                <w:color w:val="0000FF"/>
              </w:rPr>
              <w:t>、</w:t>
            </w:r>
            <w:r>
              <w:rPr>
                <w:rFonts w:hint="eastAsia"/>
                <w:color w:val="0000FF"/>
              </w:rPr>
              <w:t>50</w:t>
            </w:r>
          </w:p>
        </w:tc>
        <w:tc>
          <w:tcPr>
            <w:tcW w:w="1170" w:type="dxa"/>
            <w:vAlign w:val="center"/>
          </w:tcPr>
          <w:p w:rsidR="007716B7" w:rsidRDefault="007716B7" w:rsidP="00266948">
            <w:pPr>
              <w:jc w:val="center"/>
              <w:rPr>
                <w:color w:val="0000FF"/>
              </w:rPr>
            </w:pPr>
            <w:r>
              <w:rPr>
                <w:rFonts w:hint="eastAsia"/>
                <w:color w:val="0000FF"/>
              </w:rPr>
              <w:t>400</w:t>
            </w:r>
          </w:p>
        </w:tc>
        <w:tc>
          <w:tcPr>
            <w:tcW w:w="1170" w:type="dxa"/>
            <w:vAlign w:val="center"/>
          </w:tcPr>
          <w:p w:rsidR="007716B7" w:rsidRDefault="007716B7" w:rsidP="00266948">
            <w:pPr>
              <w:jc w:val="center"/>
              <w:rPr>
                <w:color w:val="0000FF"/>
              </w:rPr>
            </w:pPr>
            <w:r>
              <w:rPr>
                <w:rFonts w:hint="eastAsia"/>
                <w:color w:val="0000FF"/>
              </w:rPr>
              <w:t>540</w:t>
            </w:r>
          </w:p>
        </w:tc>
        <w:tc>
          <w:tcPr>
            <w:tcW w:w="1080" w:type="dxa"/>
            <w:vAlign w:val="center"/>
          </w:tcPr>
          <w:p w:rsidR="007716B7" w:rsidRDefault="007716B7" w:rsidP="00266948">
            <w:pPr>
              <w:jc w:val="center"/>
              <w:rPr>
                <w:color w:val="0000FF"/>
              </w:rPr>
            </w:pPr>
            <w:r>
              <w:rPr>
                <w:rFonts w:hint="eastAsia"/>
                <w:color w:val="0000FF"/>
              </w:rPr>
              <w:t>360</w:t>
            </w:r>
          </w:p>
        </w:tc>
        <w:tc>
          <w:tcPr>
            <w:tcW w:w="855" w:type="dxa"/>
            <w:vMerge w:val="restart"/>
            <w:vAlign w:val="center"/>
          </w:tcPr>
          <w:p w:rsidR="007716B7" w:rsidRDefault="007716B7" w:rsidP="00266948">
            <w:pPr>
              <w:jc w:val="center"/>
              <w:rPr>
                <w:color w:val="0000FF"/>
              </w:rPr>
            </w:pPr>
            <w:r>
              <w:rPr>
                <w:rFonts w:hint="eastAsia"/>
                <w:color w:val="0000FF"/>
              </w:rPr>
              <w:t>2.00</w:t>
            </w:r>
          </w:p>
        </w:tc>
      </w:tr>
      <w:tr w:rsidR="007716B7" w:rsidTr="00266948">
        <w:trPr>
          <w:trHeight w:val="355"/>
        </w:trPr>
        <w:tc>
          <w:tcPr>
            <w:tcW w:w="984" w:type="dxa"/>
            <w:vMerge/>
          </w:tcPr>
          <w:p w:rsidR="007716B7" w:rsidRDefault="007716B7" w:rsidP="00266948">
            <w:pPr>
              <w:rPr>
                <w:color w:val="0000FF"/>
              </w:rPr>
            </w:pPr>
          </w:p>
        </w:tc>
        <w:tc>
          <w:tcPr>
            <w:tcW w:w="2010" w:type="dxa"/>
          </w:tcPr>
          <w:p w:rsidR="007716B7" w:rsidRDefault="007716B7" w:rsidP="00266948">
            <w:pPr>
              <w:rPr>
                <w:color w:val="0000FF"/>
              </w:rPr>
            </w:pPr>
            <w:r>
              <w:rPr>
                <w:rFonts w:hint="eastAsia"/>
                <w:color w:val="0000FF"/>
              </w:rPr>
              <w:t>HRB500</w:t>
            </w:r>
            <w:r>
              <w:rPr>
                <w:rFonts w:hint="eastAsia"/>
                <w:color w:val="0000FF"/>
              </w:rPr>
              <w:t>、</w:t>
            </w:r>
            <w:r>
              <w:rPr>
                <w:rFonts w:hint="eastAsia"/>
                <w:color w:val="0000FF"/>
              </w:rPr>
              <w:t>HRBF500</w:t>
            </w:r>
          </w:p>
        </w:tc>
        <w:tc>
          <w:tcPr>
            <w:tcW w:w="1215" w:type="dxa"/>
            <w:vMerge/>
          </w:tcPr>
          <w:p w:rsidR="007716B7" w:rsidRDefault="007716B7" w:rsidP="00266948">
            <w:pPr>
              <w:rPr>
                <w:color w:val="0000FF"/>
              </w:rPr>
            </w:pPr>
          </w:p>
        </w:tc>
        <w:tc>
          <w:tcPr>
            <w:tcW w:w="1170" w:type="dxa"/>
            <w:vAlign w:val="center"/>
          </w:tcPr>
          <w:p w:rsidR="007716B7" w:rsidRDefault="007716B7" w:rsidP="00266948">
            <w:pPr>
              <w:jc w:val="center"/>
              <w:rPr>
                <w:color w:val="0000FF"/>
              </w:rPr>
            </w:pPr>
            <w:r>
              <w:rPr>
                <w:rFonts w:hint="eastAsia"/>
                <w:color w:val="0000FF"/>
              </w:rPr>
              <w:t>500</w:t>
            </w:r>
          </w:p>
        </w:tc>
        <w:tc>
          <w:tcPr>
            <w:tcW w:w="1170" w:type="dxa"/>
            <w:vAlign w:val="center"/>
          </w:tcPr>
          <w:p w:rsidR="007716B7" w:rsidRDefault="007716B7" w:rsidP="00266948">
            <w:pPr>
              <w:jc w:val="center"/>
              <w:rPr>
                <w:color w:val="0000FF"/>
              </w:rPr>
            </w:pPr>
            <w:r>
              <w:rPr>
                <w:rFonts w:hint="eastAsia"/>
                <w:color w:val="0000FF"/>
              </w:rPr>
              <w:t>630</w:t>
            </w:r>
          </w:p>
        </w:tc>
        <w:tc>
          <w:tcPr>
            <w:tcW w:w="1080" w:type="dxa"/>
            <w:vAlign w:val="center"/>
          </w:tcPr>
          <w:p w:rsidR="007716B7" w:rsidRDefault="007716B7" w:rsidP="00266948">
            <w:pPr>
              <w:jc w:val="center"/>
              <w:rPr>
                <w:color w:val="0000FF"/>
              </w:rPr>
            </w:pPr>
            <w:r>
              <w:rPr>
                <w:rFonts w:hint="eastAsia"/>
                <w:color w:val="0000FF"/>
              </w:rPr>
              <w:t>435</w:t>
            </w:r>
          </w:p>
        </w:tc>
        <w:tc>
          <w:tcPr>
            <w:tcW w:w="855" w:type="dxa"/>
            <w:vMerge/>
          </w:tcPr>
          <w:p w:rsidR="007716B7" w:rsidRDefault="007716B7" w:rsidP="00266948">
            <w:pPr>
              <w:rPr>
                <w:color w:val="0000FF"/>
              </w:rPr>
            </w:pPr>
          </w:p>
        </w:tc>
      </w:tr>
    </w:tbl>
    <w:p w:rsidR="007716B7" w:rsidRDefault="007716B7" w:rsidP="007716B7">
      <w:pPr>
        <w:rPr>
          <w:color w:val="0000FF"/>
          <w:sz w:val="24"/>
        </w:rPr>
      </w:pPr>
    </w:p>
    <w:p w:rsidR="007716B7" w:rsidRDefault="007716B7" w:rsidP="007716B7">
      <w:pPr>
        <w:jc w:val="center"/>
        <w:rPr>
          <w:color w:val="0000FF"/>
          <w:sz w:val="24"/>
        </w:rPr>
      </w:pPr>
      <w:r>
        <w:rPr>
          <w:rFonts w:hint="eastAsia"/>
          <w:color w:val="0000FF"/>
          <w:sz w:val="24"/>
        </w:rPr>
        <w:t>附表</w:t>
      </w:r>
      <w:r>
        <w:rPr>
          <w:rFonts w:hint="eastAsia"/>
          <w:color w:val="0000FF"/>
          <w:sz w:val="24"/>
        </w:rPr>
        <w:t xml:space="preserve">B-2 </w:t>
      </w:r>
      <w:r>
        <w:rPr>
          <w:rFonts w:hint="eastAsia"/>
          <w:color w:val="0000FF"/>
          <w:sz w:val="24"/>
        </w:rPr>
        <w:t>预应力螺纹钢筋主要物理力学指标</w:t>
      </w:r>
      <w:r>
        <w:rPr>
          <w:rFonts w:hint="eastAsia"/>
          <w:color w:val="0000FF"/>
        </w:rPr>
        <w:t>(MP</w:t>
      </w:r>
      <w:r>
        <w:rPr>
          <w:rFonts w:hint="eastAsia"/>
          <w:color w:val="0000FF"/>
          <w:vertAlign w:val="subscript"/>
        </w:rPr>
        <w:t>a</w:t>
      </w:r>
      <w:r>
        <w:rPr>
          <w:rFonts w:hint="eastAsia"/>
          <w:color w:val="0000FF"/>
        </w:rPr>
        <w:t>)</w:t>
      </w:r>
      <w:r>
        <w:rPr>
          <w:rFonts w:hint="eastAsia"/>
          <w:color w:val="0000FF"/>
          <w:sz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24"/>
        <w:gridCol w:w="1680"/>
        <w:gridCol w:w="1095"/>
        <w:gridCol w:w="1245"/>
        <w:gridCol w:w="1200"/>
        <w:gridCol w:w="1170"/>
        <w:gridCol w:w="905"/>
      </w:tblGrid>
      <w:tr w:rsidR="007716B7" w:rsidTr="00266948">
        <w:tc>
          <w:tcPr>
            <w:tcW w:w="1224" w:type="dxa"/>
          </w:tcPr>
          <w:p w:rsidR="007716B7" w:rsidRDefault="007716B7" w:rsidP="00266948">
            <w:pPr>
              <w:rPr>
                <w:color w:val="0000FF"/>
              </w:rPr>
            </w:pPr>
            <w:r>
              <w:rPr>
                <w:rFonts w:hint="eastAsia"/>
                <w:color w:val="0000FF"/>
              </w:rPr>
              <w:t>种类</w:t>
            </w:r>
          </w:p>
        </w:tc>
        <w:tc>
          <w:tcPr>
            <w:tcW w:w="1680" w:type="dxa"/>
          </w:tcPr>
          <w:p w:rsidR="007716B7" w:rsidRDefault="007716B7" w:rsidP="00266948">
            <w:pPr>
              <w:rPr>
                <w:color w:val="0000FF"/>
              </w:rPr>
            </w:pPr>
            <w:r>
              <w:rPr>
                <w:rFonts w:hint="eastAsia"/>
                <w:color w:val="0000FF"/>
              </w:rPr>
              <w:t>级别</w:t>
            </w:r>
          </w:p>
        </w:tc>
        <w:tc>
          <w:tcPr>
            <w:tcW w:w="1095" w:type="dxa"/>
          </w:tcPr>
          <w:p w:rsidR="007716B7" w:rsidRDefault="007716B7" w:rsidP="00266948">
            <w:pPr>
              <w:rPr>
                <w:color w:val="0000FF"/>
              </w:rPr>
            </w:pPr>
            <w:r>
              <w:rPr>
                <w:rFonts w:hint="eastAsia"/>
                <w:color w:val="0000FF"/>
              </w:rPr>
              <w:t>公称直径</w:t>
            </w:r>
          </w:p>
          <w:p w:rsidR="007716B7" w:rsidRDefault="007716B7" w:rsidP="00266948">
            <w:pPr>
              <w:rPr>
                <w:color w:val="0000FF"/>
              </w:rPr>
            </w:pPr>
            <w:r>
              <w:rPr>
                <w:rFonts w:hint="eastAsia"/>
                <w:color w:val="0000FF"/>
              </w:rPr>
              <w:t>d(mm)</w:t>
            </w:r>
          </w:p>
        </w:tc>
        <w:tc>
          <w:tcPr>
            <w:tcW w:w="1245" w:type="dxa"/>
          </w:tcPr>
          <w:p w:rsidR="007716B7" w:rsidRDefault="007716B7" w:rsidP="00266948">
            <w:pPr>
              <w:rPr>
                <w:color w:val="0000FF"/>
              </w:rPr>
            </w:pPr>
            <w:r>
              <w:rPr>
                <w:rFonts w:hint="eastAsia"/>
                <w:color w:val="0000FF"/>
              </w:rPr>
              <w:t>屈服强度标准值</w:t>
            </w:r>
            <w:r>
              <w:rPr>
                <w:rFonts w:hint="eastAsia"/>
                <w:i/>
                <w:iCs/>
                <w:color w:val="0000FF"/>
              </w:rPr>
              <w:t>f</w:t>
            </w:r>
            <w:r>
              <w:rPr>
                <w:rFonts w:hint="eastAsia"/>
                <w:color w:val="0000FF"/>
                <w:vertAlign w:val="subscript"/>
              </w:rPr>
              <w:t>pyk</w:t>
            </w:r>
          </w:p>
        </w:tc>
        <w:tc>
          <w:tcPr>
            <w:tcW w:w="1200" w:type="dxa"/>
          </w:tcPr>
          <w:p w:rsidR="007716B7" w:rsidRDefault="007716B7" w:rsidP="00266948">
            <w:pPr>
              <w:rPr>
                <w:color w:val="0000FF"/>
              </w:rPr>
            </w:pPr>
            <w:r>
              <w:rPr>
                <w:rFonts w:hint="eastAsia"/>
                <w:color w:val="0000FF"/>
              </w:rPr>
              <w:t>极限强度标准值</w:t>
            </w:r>
            <w:r>
              <w:rPr>
                <w:rFonts w:hint="eastAsia"/>
                <w:i/>
                <w:iCs/>
                <w:color w:val="0000FF"/>
              </w:rPr>
              <w:t>f</w:t>
            </w:r>
            <w:r>
              <w:rPr>
                <w:rFonts w:hint="eastAsia"/>
                <w:color w:val="0000FF"/>
                <w:vertAlign w:val="subscript"/>
              </w:rPr>
              <w:t>ptk</w:t>
            </w:r>
          </w:p>
        </w:tc>
        <w:tc>
          <w:tcPr>
            <w:tcW w:w="1170" w:type="dxa"/>
          </w:tcPr>
          <w:p w:rsidR="007716B7" w:rsidRDefault="007716B7" w:rsidP="00266948">
            <w:pPr>
              <w:rPr>
                <w:color w:val="0000FF"/>
              </w:rPr>
            </w:pPr>
            <w:r>
              <w:rPr>
                <w:rFonts w:hint="eastAsia"/>
                <w:color w:val="0000FF"/>
              </w:rPr>
              <w:t>抗拉强度设计值</w:t>
            </w:r>
            <w:r>
              <w:rPr>
                <w:rFonts w:hint="eastAsia"/>
                <w:i/>
                <w:iCs/>
                <w:color w:val="0000FF"/>
              </w:rPr>
              <w:t>f</w:t>
            </w:r>
            <w:r>
              <w:rPr>
                <w:rFonts w:hint="eastAsia"/>
                <w:color w:val="0000FF"/>
                <w:vertAlign w:val="subscript"/>
              </w:rPr>
              <w:t>py</w:t>
            </w:r>
          </w:p>
        </w:tc>
        <w:tc>
          <w:tcPr>
            <w:tcW w:w="905" w:type="dxa"/>
          </w:tcPr>
          <w:p w:rsidR="007716B7" w:rsidRDefault="007716B7" w:rsidP="00266948">
            <w:pPr>
              <w:rPr>
                <w:color w:val="0000FF"/>
              </w:rPr>
            </w:pPr>
            <w:r>
              <w:rPr>
                <w:rFonts w:hint="eastAsia"/>
                <w:color w:val="0000FF"/>
              </w:rPr>
              <w:t>弹性模量</w:t>
            </w:r>
            <w:r>
              <w:rPr>
                <w:rFonts w:hint="eastAsia"/>
                <w:i/>
                <w:iCs/>
                <w:color w:val="0000FF"/>
              </w:rPr>
              <w:t>E</w:t>
            </w:r>
            <w:r>
              <w:rPr>
                <w:rFonts w:hint="eastAsia"/>
                <w:color w:val="0000FF"/>
                <w:vertAlign w:val="subscript"/>
              </w:rPr>
              <w:t>s</w:t>
            </w:r>
          </w:p>
        </w:tc>
      </w:tr>
      <w:tr w:rsidR="007716B7" w:rsidTr="00266948">
        <w:tc>
          <w:tcPr>
            <w:tcW w:w="1224" w:type="dxa"/>
            <w:vMerge w:val="restart"/>
            <w:vAlign w:val="center"/>
          </w:tcPr>
          <w:p w:rsidR="007716B7" w:rsidRDefault="007716B7" w:rsidP="00266948">
            <w:pPr>
              <w:rPr>
                <w:color w:val="0000FF"/>
                <w:szCs w:val="21"/>
              </w:rPr>
            </w:pPr>
            <w:r>
              <w:rPr>
                <w:rFonts w:hint="eastAsia"/>
                <w:color w:val="0000FF"/>
                <w:szCs w:val="21"/>
              </w:rPr>
              <w:t>预应力螺纹钢筋</w:t>
            </w:r>
          </w:p>
        </w:tc>
        <w:tc>
          <w:tcPr>
            <w:tcW w:w="1680" w:type="dxa"/>
          </w:tcPr>
          <w:p w:rsidR="007716B7" w:rsidRDefault="007716B7" w:rsidP="00266948">
            <w:pPr>
              <w:rPr>
                <w:color w:val="0000FF"/>
              </w:rPr>
            </w:pPr>
            <w:r>
              <w:rPr>
                <w:rFonts w:hint="eastAsia"/>
                <w:color w:val="0000FF"/>
              </w:rPr>
              <w:t>PSB785</w:t>
            </w:r>
          </w:p>
        </w:tc>
        <w:tc>
          <w:tcPr>
            <w:tcW w:w="1095" w:type="dxa"/>
            <w:vMerge w:val="restart"/>
          </w:tcPr>
          <w:p w:rsidR="007716B7" w:rsidRDefault="007716B7" w:rsidP="00266948">
            <w:pPr>
              <w:rPr>
                <w:color w:val="0000FF"/>
              </w:rPr>
            </w:pPr>
            <w:r>
              <w:rPr>
                <w:rFonts w:hint="eastAsia"/>
                <w:color w:val="0000FF"/>
              </w:rPr>
              <w:t>18</w:t>
            </w:r>
            <w:r>
              <w:rPr>
                <w:rFonts w:hint="eastAsia"/>
                <w:color w:val="0000FF"/>
              </w:rPr>
              <w:t>、</w:t>
            </w:r>
            <w:r>
              <w:rPr>
                <w:rFonts w:hint="eastAsia"/>
                <w:color w:val="0000FF"/>
              </w:rPr>
              <w:t>25</w:t>
            </w:r>
            <w:r>
              <w:rPr>
                <w:rFonts w:hint="eastAsia"/>
                <w:color w:val="0000FF"/>
              </w:rPr>
              <w:t>、</w:t>
            </w:r>
            <w:r>
              <w:rPr>
                <w:rFonts w:hint="eastAsia"/>
                <w:color w:val="0000FF"/>
              </w:rPr>
              <w:t>32</w:t>
            </w:r>
            <w:r>
              <w:rPr>
                <w:rFonts w:hint="eastAsia"/>
                <w:color w:val="0000FF"/>
              </w:rPr>
              <w:t>、</w:t>
            </w:r>
            <w:r>
              <w:rPr>
                <w:rFonts w:hint="eastAsia"/>
                <w:color w:val="0000FF"/>
              </w:rPr>
              <w:t>40</w:t>
            </w:r>
            <w:r>
              <w:rPr>
                <w:rFonts w:hint="eastAsia"/>
                <w:color w:val="0000FF"/>
              </w:rPr>
              <w:t>、</w:t>
            </w:r>
            <w:r>
              <w:rPr>
                <w:rFonts w:hint="eastAsia"/>
                <w:color w:val="0000FF"/>
              </w:rPr>
              <w:t>50</w:t>
            </w:r>
          </w:p>
        </w:tc>
        <w:tc>
          <w:tcPr>
            <w:tcW w:w="1245" w:type="dxa"/>
          </w:tcPr>
          <w:p w:rsidR="007716B7" w:rsidRDefault="007716B7" w:rsidP="00266948">
            <w:pPr>
              <w:jc w:val="center"/>
              <w:rPr>
                <w:color w:val="0000FF"/>
              </w:rPr>
            </w:pPr>
            <w:r>
              <w:rPr>
                <w:rFonts w:hint="eastAsia"/>
                <w:color w:val="0000FF"/>
              </w:rPr>
              <w:t>785</w:t>
            </w:r>
          </w:p>
        </w:tc>
        <w:tc>
          <w:tcPr>
            <w:tcW w:w="1200" w:type="dxa"/>
          </w:tcPr>
          <w:p w:rsidR="007716B7" w:rsidRDefault="007716B7" w:rsidP="00266948">
            <w:pPr>
              <w:jc w:val="center"/>
              <w:rPr>
                <w:color w:val="0000FF"/>
              </w:rPr>
            </w:pPr>
            <w:r>
              <w:rPr>
                <w:rFonts w:hint="eastAsia"/>
                <w:color w:val="0000FF"/>
              </w:rPr>
              <w:t>980</w:t>
            </w:r>
          </w:p>
        </w:tc>
        <w:tc>
          <w:tcPr>
            <w:tcW w:w="1170" w:type="dxa"/>
          </w:tcPr>
          <w:p w:rsidR="007716B7" w:rsidRDefault="007716B7" w:rsidP="00266948">
            <w:pPr>
              <w:jc w:val="center"/>
              <w:rPr>
                <w:color w:val="0000FF"/>
              </w:rPr>
            </w:pPr>
            <w:r>
              <w:rPr>
                <w:rFonts w:hint="eastAsia"/>
                <w:color w:val="0000FF"/>
              </w:rPr>
              <w:t>650</w:t>
            </w:r>
          </w:p>
        </w:tc>
        <w:tc>
          <w:tcPr>
            <w:tcW w:w="905" w:type="dxa"/>
            <w:vMerge w:val="restart"/>
            <w:vAlign w:val="center"/>
          </w:tcPr>
          <w:p w:rsidR="007716B7" w:rsidRDefault="007716B7" w:rsidP="00266948">
            <w:pPr>
              <w:jc w:val="center"/>
              <w:rPr>
                <w:color w:val="0000FF"/>
              </w:rPr>
            </w:pPr>
            <w:r>
              <w:rPr>
                <w:rFonts w:hint="eastAsia"/>
                <w:color w:val="0000FF"/>
              </w:rPr>
              <w:t>2.00</w:t>
            </w:r>
          </w:p>
        </w:tc>
      </w:tr>
      <w:tr w:rsidR="007716B7" w:rsidTr="00266948">
        <w:tc>
          <w:tcPr>
            <w:tcW w:w="1224" w:type="dxa"/>
            <w:vMerge/>
          </w:tcPr>
          <w:p w:rsidR="007716B7" w:rsidRDefault="007716B7" w:rsidP="00266948">
            <w:pPr>
              <w:rPr>
                <w:color w:val="0000FF"/>
              </w:rPr>
            </w:pPr>
          </w:p>
        </w:tc>
        <w:tc>
          <w:tcPr>
            <w:tcW w:w="1680" w:type="dxa"/>
          </w:tcPr>
          <w:p w:rsidR="007716B7" w:rsidRDefault="007716B7" w:rsidP="00266948">
            <w:pPr>
              <w:rPr>
                <w:color w:val="0000FF"/>
              </w:rPr>
            </w:pPr>
            <w:r>
              <w:rPr>
                <w:rFonts w:hint="eastAsia"/>
                <w:color w:val="0000FF"/>
              </w:rPr>
              <w:t>PSB930</w:t>
            </w:r>
          </w:p>
        </w:tc>
        <w:tc>
          <w:tcPr>
            <w:tcW w:w="1095" w:type="dxa"/>
            <w:vMerge/>
          </w:tcPr>
          <w:p w:rsidR="007716B7" w:rsidRDefault="007716B7" w:rsidP="00266948">
            <w:pPr>
              <w:rPr>
                <w:color w:val="0000FF"/>
              </w:rPr>
            </w:pPr>
          </w:p>
        </w:tc>
        <w:tc>
          <w:tcPr>
            <w:tcW w:w="1245" w:type="dxa"/>
          </w:tcPr>
          <w:p w:rsidR="007716B7" w:rsidRDefault="007716B7" w:rsidP="00266948">
            <w:pPr>
              <w:jc w:val="center"/>
              <w:rPr>
                <w:color w:val="0000FF"/>
              </w:rPr>
            </w:pPr>
            <w:r>
              <w:rPr>
                <w:rFonts w:hint="eastAsia"/>
                <w:color w:val="0000FF"/>
              </w:rPr>
              <w:t>930</w:t>
            </w:r>
          </w:p>
        </w:tc>
        <w:tc>
          <w:tcPr>
            <w:tcW w:w="1200" w:type="dxa"/>
          </w:tcPr>
          <w:p w:rsidR="007716B7" w:rsidRDefault="007716B7" w:rsidP="00266948">
            <w:pPr>
              <w:jc w:val="center"/>
              <w:rPr>
                <w:color w:val="0000FF"/>
              </w:rPr>
            </w:pPr>
            <w:r>
              <w:rPr>
                <w:rFonts w:hint="eastAsia"/>
                <w:color w:val="0000FF"/>
              </w:rPr>
              <w:t>1080</w:t>
            </w:r>
          </w:p>
        </w:tc>
        <w:tc>
          <w:tcPr>
            <w:tcW w:w="1170" w:type="dxa"/>
          </w:tcPr>
          <w:p w:rsidR="007716B7" w:rsidRDefault="007716B7" w:rsidP="00266948">
            <w:pPr>
              <w:jc w:val="center"/>
              <w:rPr>
                <w:color w:val="0000FF"/>
              </w:rPr>
            </w:pPr>
            <w:r>
              <w:rPr>
                <w:rFonts w:hint="eastAsia"/>
                <w:color w:val="0000FF"/>
              </w:rPr>
              <w:t>770</w:t>
            </w:r>
          </w:p>
        </w:tc>
        <w:tc>
          <w:tcPr>
            <w:tcW w:w="905" w:type="dxa"/>
            <w:vMerge/>
          </w:tcPr>
          <w:p w:rsidR="007716B7" w:rsidRDefault="007716B7" w:rsidP="00266948">
            <w:pPr>
              <w:rPr>
                <w:color w:val="0000FF"/>
              </w:rPr>
            </w:pPr>
          </w:p>
        </w:tc>
      </w:tr>
      <w:tr w:rsidR="007716B7" w:rsidTr="00266948">
        <w:tc>
          <w:tcPr>
            <w:tcW w:w="1224" w:type="dxa"/>
            <w:vMerge/>
          </w:tcPr>
          <w:p w:rsidR="007716B7" w:rsidRDefault="007716B7" w:rsidP="00266948">
            <w:pPr>
              <w:rPr>
                <w:color w:val="0000FF"/>
              </w:rPr>
            </w:pPr>
          </w:p>
        </w:tc>
        <w:tc>
          <w:tcPr>
            <w:tcW w:w="1680" w:type="dxa"/>
          </w:tcPr>
          <w:p w:rsidR="007716B7" w:rsidRDefault="007716B7" w:rsidP="00266948">
            <w:pPr>
              <w:rPr>
                <w:color w:val="0000FF"/>
              </w:rPr>
            </w:pPr>
            <w:r>
              <w:rPr>
                <w:rFonts w:hint="eastAsia"/>
                <w:color w:val="0000FF"/>
              </w:rPr>
              <w:t>PSB1080</w:t>
            </w:r>
          </w:p>
        </w:tc>
        <w:tc>
          <w:tcPr>
            <w:tcW w:w="1095" w:type="dxa"/>
            <w:vMerge/>
          </w:tcPr>
          <w:p w:rsidR="007716B7" w:rsidRDefault="007716B7" w:rsidP="00266948">
            <w:pPr>
              <w:rPr>
                <w:color w:val="0000FF"/>
              </w:rPr>
            </w:pPr>
          </w:p>
        </w:tc>
        <w:tc>
          <w:tcPr>
            <w:tcW w:w="1245" w:type="dxa"/>
          </w:tcPr>
          <w:p w:rsidR="007716B7" w:rsidRDefault="007716B7" w:rsidP="00266948">
            <w:pPr>
              <w:jc w:val="center"/>
              <w:rPr>
                <w:color w:val="0000FF"/>
              </w:rPr>
            </w:pPr>
            <w:r>
              <w:rPr>
                <w:rFonts w:hint="eastAsia"/>
                <w:color w:val="0000FF"/>
              </w:rPr>
              <w:t>1080</w:t>
            </w:r>
          </w:p>
        </w:tc>
        <w:tc>
          <w:tcPr>
            <w:tcW w:w="1200" w:type="dxa"/>
          </w:tcPr>
          <w:p w:rsidR="007716B7" w:rsidRDefault="007716B7" w:rsidP="00266948">
            <w:pPr>
              <w:jc w:val="center"/>
              <w:rPr>
                <w:color w:val="0000FF"/>
              </w:rPr>
            </w:pPr>
            <w:r>
              <w:rPr>
                <w:rFonts w:hint="eastAsia"/>
                <w:color w:val="0000FF"/>
              </w:rPr>
              <w:t>1230</w:t>
            </w:r>
          </w:p>
        </w:tc>
        <w:tc>
          <w:tcPr>
            <w:tcW w:w="1170" w:type="dxa"/>
          </w:tcPr>
          <w:p w:rsidR="007716B7" w:rsidRDefault="007716B7" w:rsidP="00266948">
            <w:pPr>
              <w:jc w:val="center"/>
              <w:rPr>
                <w:color w:val="0000FF"/>
              </w:rPr>
            </w:pPr>
            <w:r>
              <w:rPr>
                <w:rFonts w:hint="eastAsia"/>
                <w:color w:val="0000FF"/>
              </w:rPr>
              <w:t>900</w:t>
            </w:r>
          </w:p>
        </w:tc>
        <w:tc>
          <w:tcPr>
            <w:tcW w:w="905" w:type="dxa"/>
            <w:vMerge/>
          </w:tcPr>
          <w:p w:rsidR="007716B7" w:rsidRDefault="007716B7" w:rsidP="00266948">
            <w:pPr>
              <w:rPr>
                <w:color w:val="0000FF"/>
              </w:rPr>
            </w:pPr>
          </w:p>
        </w:tc>
      </w:tr>
    </w:tbl>
    <w:p w:rsidR="007716B7" w:rsidRDefault="007716B7" w:rsidP="007716B7">
      <w:pPr>
        <w:spacing w:after="60" w:line="440" w:lineRule="atLeast"/>
        <w:jc w:val="center"/>
        <w:rPr>
          <w:color w:val="0000FF"/>
          <w:sz w:val="24"/>
        </w:rPr>
      </w:pPr>
    </w:p>
    <w:p w:rsidR="007716B7" w:rsidRDefault="007716B7" w:rsidP="007716B7">
      <w:pPr>
        <w:spacing w:after="60" w:line="440" w:lineRule="atLeast"/>
        <w:jc w:val="center"/>
        <w:rPr>
          <w:color w:val="0000FF"/>
          <w:sz w:val="24"/>
        </w:rPr>
      </w:pPr>
      <w:r>
        <w:rPr>
          <w:rFonts w:hint="eastAsia"/>
          <w:color w:val="0000FF"/>
          <w:sz w:val="24"/>
        </w:rPr>
        <w:t>附</w:t>
      </w:r>
      <w:r>
        <w:rPr>
          <w:color w:val="0000FF"/>
          <w:sz w:val="24"/>
        </w:rPr>
        <w:t>表</w:t>
      </w:r>
      <w:r>
        <w:rPr>
          <w:rFonts w:hint="eastAsia"/>
          <w:color w:val="0000FF"/>
          <w:sz w:val="24"/>
        </w:rPr>
        <w:t>B</w:t>
      </w:r>
      <w:r>
        <w:rPr>
          <w:color w:val="0000FF"/>
          <w:sz w:val="24"/>
        </w:rPr>
        <w:t>-</w:t>
      </w:r>
      <w:r>
        <w:rPr>
          <w:rFonts w:hint="eastAsia"/>
          <w:color w:val="0000FF"/>
          <w:sz w:val="24"/>
        </w:rPr>
        <w:t>3</w:t>
      </w:r>
      <w:r>
        <w:rPr>
          <w:color w:val="0000FF"/>
          <w:sz w:val="24"/>
        </w:rPr>
        <w:t xml:space="preserve"> </w:t>
      </w:r>
      <w:r>
        <w:rPr>
          <w:color w:val="0000FF"/>
          <w:sz w:val="24"/>
        </w:rPr>
        <w:t>钢绞线</w:t>
      </w:r>
      <w:r>
        <w:rPr>
          <w:rFonts w:hint="eastAsia"/>
          <w:color w:val="0000FF"/>
          <w:sz w:val="24"/>
        </w:rPr>
        <w:t>主要物理力学指标</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250"/>
        <w:gridCol w:w="1708"/>
        <w:gridCol w:w="1173"/>
        <w:gridCol w:w="755"/>
        <w:gridCol w:w="914"/>
        <w:gridCol w:w="1048"/>
        <w:gridCol w:w="950"/>
      </w:tblGrid>
      <w:tr w:rsidR="007716B7" w:rsidTr="00266948">
        <w:trPr>
          <w:cantSplit/>
          <w:trHeight w:val="454"/>
          <w:jc w:val="center"/>
        </w:trPr>
        <w:tc>
          <w:tcPr>
            <w:tcW w:w="1250" w:type="dxa"/>
            <w:vAlign w:val="center"/>
          </w:tcPr>
          <w:p w:rsidR="007716B7" w:rsidRDefault="007716B7" w:rsidP="00266948">
            <w:pPr>
              <w:jc w:val="center"/>
              <w:rPr>
                <w:color w:val="0000FF"/>
              </w:rPr>
            </w:pPr>
            <w:r>
              <w:rPr>
                <w:rFonts w:hint="eastAsia"/>
                <w:color w:val="0000FF"/>
              </w:rPr>
              <w:t>种类</w:t>
            </w:r>
          </w:p>
        </w:tc>
        <w:tc>
          <w:tcPr>
            <w:tcW w:w="1708" w:type="dxa"/>
            <w:vAlign w:val="center"/>
          </w:tcPr>
          <w:p w:rsidR="007716B7" w:rsidRDefault="007716B7" w:rsidP="00266948">
            <w:pPr>
              <w:jc w:val="center"/>
            </w:pPr>
            <w:r>
              <w:rPr>
                <w:color w:val="0000FF"/>
              </w:rPr>
              <w:t>公称抗拉强度（极限强度标准值）</w:t>
            </w:r>
            <w:r>
              <w:rPr>
                <w:i/>
                <w:iCs/>
                <w:color w:val="0000FF"/>
              </w:rPr>
              <w:t>f</w:t>
            </w:r>
            <w:r>
              <w:rPr>
                <w:color w:val="0000FF"/>
                <w:vertAlign w:val="subscript"/>
              </w:rPr>
              <w:t>ptk</w:t>
            </w:r>
            <w:r>
              <w:rPr>
                <w:color w:val="0000FF"/>
              </w:rPr>
              <w:t>/MP</w:t>
            </w:r>
            <w:r>
              <w:rPr>
                <w:color w:val="0000FF"/>
                <w:vertAlign w:val="subscript"/>
              </w:rPr>
              <w:t>a</w:t>
            </w:r>
          </w:p>
        </w:tc>
        <w:tc>
          <w:tcPr>
            <w:tcW w:w="1173" w:type="dxa"/>
            <w:vAlign w:val="center"/>
          </w:tcPr>
          <w:p w:rsidR="007716B7" w:rsidRDefault="007716B7" w:rsidP="00266948">
            <w:pPr>
              <w:jc w:val="center"/>
            </w:pPr>
            <w:r>
              <w:rPr>
                <w:color w:val="0000FF"/>
              </w:rPr>
              <w:t>抗拉强度设计值</w:t>
            </w:r>
            <w:r>
              <w:rPr>
                <w:i/>
                <w:iCs/>
                <w:color w:val="0000FF"/>
              </w:rPr>
              <w:t>f</w:t>
            </w:r>
            <w:r>
              <w:rPr>
                <w:color w:val="0000FF"/>
                <w:vertAlign w:val="subscript"/>
              </w:rPr>
              <w:t>py</w:t>
            </w:r>
            <w:r>
              <w:rPr>
                <w:color w:val="0000FF"/>
              </w:rPr>
              <w:t>/MP</w:t>
            </w:r>
            <w:r>
              <w:rPr>
                <w:color w:val="0000FF"/>
                <w:vertAlign w:val="subscript"/>
              </w:rPr>
              <w:t>a</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color w:val="0000FF"/>
              </w:rPr>
              <w:t>公称直径</w:t>
            </w:r>
            <w:r>
              <w:rPr>
                <w:rFonts w:ascii="Times New Roman" w:hAnsi="Times New Roman"/>
                <w:color w:val="0000FF"/>
              </w:rPr>
              <w:t>/mm</w:t>
            </w:r>
          </w:p>
        </w:tc>
        <w:tc>
          <w:tcPr>
            <w:tcW w:w="914" w:type="dxa"/>
            <w:vAlign w:val="center"/>
          </w:tcPr>
          <w:p w:rsidR="007716B7" w:rsidRDefault="007716B7" w:rsidP="00266948">
            <w:pPr>
              <w:jc w:val="center"/>
              <w:rPr>
                <w:color w:val="0000FF"/>
              </w:rPr>
            </w:pPr>
            <w:r>
              <w:rPr>
                <w:color w:val="0000FF"/>
              </w:rPr>
              <w:t>公称横截面积</w:t>
            </w:r>
            <w:r>
              <w:rPr>
                <w:color w:val="0000FF"/>
              </w:rPr>
              <w:t>/mm</w:t>
            </w:r>
            <w:r>
              <w:rPr>
                <w:color w:val="0000FF"/>
                <w:vertAlign w:val="superscript"/>
              </w:rPr>
              <w:t>2</w:t>
            </w:r>
          </w:p>
        </w:tc>
        <w:tc>
          <w:tcPr>
            <w:tcW w:w="1048" w:type="dxa"/>
            <w:vAlign w:val="center"/>
          </w:tcPr>
          <w:p w:rsidR="007716B7" w:rsidRDefault="007716B7" w:rsidP="00266948">
            <w:pPr>
              <w:jc w:val="center"/>
              <w:rPr>
                <w:color w:val="0000FF"/>
              </w:rPr>
            </w:pPr>
            <w:r>
              <w:rPr>
                <w:color w:val="0000FF"/>
              </w:rPr>
              <w:t>整根钢绞线最大力</w:t>
            </w:r>
            <w:r>
              <w:rPr>
                <w:color w:val="0000FF"/>
              </w:rPr>
              <w:t>/kN</w:t>
            </w:r>
          </w:p>
        </w:tc>
        <w:tc>
          <w:tcPr>
            <w:tcW w:w="950" w:type="dxa"/>
            <w:vAlign w:val="center"/>
          </w:tcPr>
          <w:p w:rsidR="007716B7" w:rsidRDefault="007716B7" w:rsidP="00266948">
            <w:pPr>
              <w:jc w:val="center"/>
              <w:rPr>
                <w:color w:val="0000FF"/>
              </w:rPr>
            </w:pPr>
            <w:r>
              <w:rPr>
                <w:rFonts w:hint="eastAsia"/>
                <w:color w:val="0000FF"/>
              </w:rPr>
              <w:t>0.2%</w:t>
            </w:r>
            <w:r>
              <w:rPr>
                <w:rFonts w:hint="eastAsia"/>
                <w:color w:val="0000FF"/>
              </w:rPr>
              <w:t>屈服力</w:t>
            </w:r>
            <w:r>
              <w:rPr>
                <w:rFonts w:hint="eastAsia"/>
                <w:color w:val="0000FF"/>
              </w:rPr>
              <w:t>/kN</w:t>
            </w:r>
          </w:p>
        </w:tc>
      </w:tr>
      <w:tr w:rsidR="007716B7" w:rsidTr="00266948">
        <w:trPr>
          <w:cantSplit/>
          <w:trHeight w:val="23"/>
          <w:jc w:val="center"/>
        </w:trPr>
        <w:tc>
          <w:tcPr>
            <w:tcW w:w="1250"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color w:val="0000FF"/>
              </w:rPr>
              <w:t>1×3</w:t>
            </w:r>
          </w:p>
          <w:p w:rsidR="007716B7" w:rsidRDefault="007716B7" w:rsidP="00266948">
            <w:pPr>
              <w:pStyle w:val="af6"/>
              <w:jc w:val="center"/>
              <w:rPr>
                <w:rFonts w:ascii="Arial" w:hAnsi="Arial" w:cs="Arial"/>
                <w:color w:val="0000FF"/>
              </w:rPr>
            </w:pPr>
            <w:r>
              <w:rPr>
                <w:rFonts w:ascii="Times New Roman" w:hAnsi="Times New Roman"/>
                <w:color w:val="0000FF"/>
              </w:rPr>
              <w:t>（</w:t>
            </w:r>
            <w:r>
              <w:rPr>
                <w:rFonts w:ascii="Times New Roman" w:hAnsi="Times New Roman"/>
                <w:color w:val="0000FF"/>
              </w:rPr>
              <w:t>3</w:t>
            </w:r>
            <w:r>
              <w:rPr>
                <w:rFonts w:ascii="Times New Roman" w:hAnsi="Times New Roman"/>
                <w:color w:val="0000FF"/>
              </w:rPr>
              <w:t>股）</w:t>
            </w: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1570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1110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8.60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37.7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59</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52</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color w:val="0000FF"/>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58.9</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93</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81</w:t>
            </w:r>
          </w:p>
        </w:tc>
      </w:tr>
      <w:tr w:rsidR="007716B7" w:rsidTr="00266948">
        <w:trPr>
          <w:cantSplit/>
          <w:trHeight w:val="23"/>
          <w:jc w:val="center"/>
        </w:trPr>
        <w:tc>
          <w:tcPr>
            <w:tcW w:w="1250" w:type="dxa"/>
            <w:vMerge/>
            <w:vAlign w:val="center"/>
          </w:tcPr>
          <w:p w:rsidR="007716B7" w:rsidRDefault="007716B7" w:rsidP="00266948">
            <w:pPr>
              <w:pStyle w:val="af6"/>
              <w:jc w:val="center"/>
            </w:pPr>
          </w:p>
        </w:tc>
        <w:tc>
          <w:tcPr>
            <w:tcW w:w="1708" w:type="dxa"/>
            <w:vMerge/>
            <w:vAlign w:val="center"/>
          </w:tcPr>
          <w:p w:rsidR="007716B7" w:rsidRDefault="007716B7" w:rsidP="00266948">
            <w:pPr>
              <w:pStyle w:val="af6"/>
              <w:jc w:val="center"/>
            </w:pPr>
          </w:p>
        </w:tc>
        <w:tc>
          <w:tcPr>
            <w:tcW w:w="1173" w:type="dxa"/>
            <w:vMerge/>
            <w:vAlign w:val="center"/>
          </w:tcPr>
          <w:p w:rsidR="007716B7" w:rsidRDefault="007716B7" w:rsidP="00266948">
            <w:pPr>
              <w:pStyle w:val="af6"/>
              <w:jc w:val="cente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12.90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133</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117</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1720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1220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8.60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37.7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65</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57</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58.9</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101</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89</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12.90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146</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128</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1860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1320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8.60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37.7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70</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62</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58.9</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110</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97</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12.90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158</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139</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1960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1390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8.60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37.7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74</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65</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58.9</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115</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101</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12.90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166</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146</w:t>
            </w:r>
          </w:p>
        </w:tc>
      </w:tr>
      <w:tr w:rsidR="007716B7" w:rsidTr="00266948">
        <w:trPr>
          <w:cantSplit/>
          <w:trHeight w:val="23"/>
          <w:jc w:val="center"/>
        </w:trPr>
        <w:tc>
          <w:tcPr>
            <w:tcW w:w="1250"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color w:val="0000FF"/>
              </w:rPr>
              <w:t>1×</w:t>
            </w:r>
            <w:r>
              <w:rPr>
                <w:rFonts w:ascii="Times New Roman" w:hAnsi="Times New Roman" w:hint="eastAsia"/>
                <w:color w:val="0000FF"/>
              </w:rPr>
              <w:t>7</w:t>
            </w:r>
          </w:p>
          <w:p w:rsidR="007716B7" w:rsidRDefault="007716B7" w:rsidP="00266948">
            <w:pPr>
              <w:pStyle w:val="af6"/>
              <w:jc w:val="center"/>
              <w:rPr>
                <w:rFonts w:ascii="Times New Roman" w:hAnsi="Times New Roman"/>
              </w:rPr>
            </w:pPr>
            <w:r>
              <w:rPr>
                <w:rFonts w:ascii="Times New Roman" w:hAnsi="Times New Roman"/>
                <w:color w:val="0000FF"/>
              </w:rPr>
              <w:t>（</w:t>
            </w:r>
            <w:r>
              <w:rPr>
                <w:rFonts w:ascii="Times New Roman" w:hAnsi="Times New Roman" w:hint="eastAsia"/>
                <w:color w:val="0000FF"/>
              </w:rPr>
              <w:t>7</w:t>
            </w:r>
            <w:r>
              <w:rPr>
                <w:rFonts w:ascii="Times New Roman" w:hAnsi="Times New Roman"/>
                <w:color w:val="0000FF"/>
              </w:rPr>
              <w:t>股）</w:t>
            </w:r>
          </w:p>
        </w:tc>
        <w:tc>
          <w:tcPr>
            <w:tcW w:w="1708" w:type="dxa"/>
            <w:vMerge w:val="restart"/>
            <w:vAlign w:val="center"/>
          </w:tcPr>
          <w:p w:rsidR="007716B7" w:rsidRDefault="007716B7" w:rsidP="00266948">
            <w:pPr>
              <w:pStyle w:val="af6"/>
              <w:jc w:val="center"/>
              <w:rPr>
                <w:rFonts w:ascii="Times New Roman" w:hAnsi="Times New Roman"/>
              </w:rPr>
            </w:pPr>
            <w:r>
              <w:rPr>
                <w:rFonts w:ascii="Times New Roman" w:hAnsi="Times New Roman" w:hint="eastAsia"/>
                <w:color w:val="0000FF"/>
              </w:rPr>
              <w:t>1720</w:t>
            </w:r>
          </w:p>
        </w:tc>
        <w:tc>
          <w:tcPr>
            <w:tcW w:w="1173" w:type="dxa"/>
            <w:vMerge w:val="restart"/>
            <w:vAlign w:val="center"/>
          </w:tcPr>
          <w:p w:rsidR="007716B7" w:rsidRDefault="007716B7" w:rsidP="00266948">
            <w:pPr>
              <w:pStyle w:val="af6"/>
              <w:jc w:val="center"/>
              <w:rPr>
                <w:rFonts w:ascii="Times New Roman" w:hAnsi="Times New Roman"/>
              </w:rPr>
            </w:pPr>
            <w:r>
              <w:rPr>
                <w:rFonts w:ascii="Times New Roman" w:hAnsi="Times New Roman" w:hint="eastAsia"/>
                <w:color w:val="0000FF"/>
              </w:rPr>
              <w:t>1220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9.50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94</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83</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rPr>
            </w:pPr>
          </w:p>
        </w:tc>
        <w:tc>
          <w:tcPr>
            <w:tcW w:w="1173" w:type="dxa"/>
            <w:vMerge/>
            <w:vAlign w:val="center"/>
          </w:tcPr>
          <w:p w:rsidR="007716B7" w:rsidRDefault="007716B7" w:rsidP="00266948">
            <w:pPr>
              <w:pStyle w:val="af6"/>
              <w:jc w:val="center"/>
              <w:rPr>
                <w:rFonts w:ascii="Times New Roman" w:hAnsi="Times New Roman"/>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11.10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74.2</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128</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113</w:t>
            </w:r>
          </w:p>
        </w:tc>
      </w:tr>
      <w:tr w:rsidR="007716B7" w:rsidTr="00266948">
        <w:trPr>
          <w:cantSplit/>
          <w:trHeight w:val="23"/>
          <w:jc w:val="center"/>
        </w:trPr>
        <w:tc>
          <w:tcPr>
            <w:tcW w:w="1250" w:type="dxa"/>
            <w:vMerge/>
            <w:vAlign w:val="center"/>
          </w:tcPr>
          <w:p w:rsidR="007716B7" w:rsidRDefault="007716B7" w:rsidP="00266948">
            <w:pPr>
              <w:pStyle w:val="af6"/>
              <w:jc w:val="center"/>
            </w:pPr>
          </w:p>
        </w:tc>
        <w:tc>
          <w:tcPr>
            <w:tcW w:w="1708" w:type="dxa"/>
            <w:vMerge/>
            <w:vAlign w:val="center"/>
          </w:tcPr>
          <w:p w:rsidR="007716B7" w:rsidRDefault="007716B7" w:rsidP="00266948">
            <w:pPr>
              <w:pStyle w:val="af6"/>
              <w:jc w:val="center"/>
            </w:pPr>
          </w:p>
        </w:tc>
        <w:tc>
          <w:tcPr>
            <w:tcW w:w="1173" w:type="dxa"/>
            <w:vMerge/>
            <w:vAlign w:val="center"/>
          </w:tcPr>
          <w:p w:rsidR="007716B7" w:rsidRDefault="007716B7" w:rsidP="00266948">
            <w:pPr>
              <w:pStyle w:val="af6"/>
              <w:jc w:val="cente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12.70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98.7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170</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150</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rPr>
            </w:pPr>
          </w:p>
        </w:tc>
        <w:tc>
          <w:tcPr>
            <w:tcW w:w="1173" w:type="dxa"/>
            <w:vMerge/>
            <w:vAlign w:val="center"/>
          </w:tcPr>
          <w:p w:rsidR="007716B7" w:rsidRDefault="007716B7" w:rsidP="00266948">
            <w:pPr>
              <w:pStyle w:val="af6"/>
              <w:jc w:val="center"/>
              <w:rPr>
                <w:rFonts w:ascii="Times New Roman" w:hAnsi="Times New Roman"/>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15.20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140.0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241</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212</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rPr>
            </w:pPr>
          </w:p>
        </w:tc>
        <w:tc>
          <w:tcPr>
            <w:tcW w:w="1173" w:type="dxa"/>
            <w:vMerge/>
            <w:vAlign w:val="center"/>
          </w:tcPr>
          <w:p w:rsidR="007716B7" w:rsidRDefault="007716B7" w:rsidP="00266948">
            <w:pPr>
              <w:pStyle w:val="af6"/>
              <w:jc w:val="center"/>
              <w:rPr>
                <w:rFonts w:ascii="Times New Roman" w:hAnsi="Times New Roman"/>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17.80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191.0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327</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288</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1860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1320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9.50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102</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90</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11.10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74.2</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138</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121</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12.70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98.7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184</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162</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15.20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140.0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260</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229</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17.80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191.0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355</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311</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ign w:val="center"/>
          </w:tcPr>
          <w:p w:rsidR="007716B7" w:rsidRDefault="007716B7" w:rsidP="00266948">
            <w:pPr>
              <w:pStyle w:val="af6"/>
              <w:jc w:val="center"/>
              <w:rPr>
                <w:rFonts w:ascii="Times New Roman" w:hAnsi="Times New Roman"/>
                <w:color w:val="0000FF"/>
              </w:rPr>
            </w:pPr>
          </w:p>
        </w:tc>
        <w:tc>
          <w:tcPr>
            <w:tcW w:w="1173" w:type="dxa"/>
            <w:vMerge/>
            <w:vAlign w:val="center"/>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21.60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285.0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530</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466</w:t>
            </w:r>
          </w:p>
        </w:tc>
      </w:tr>
      <w:tr w:rsidR="007716B7" w:rsidTr="00266948">
        <w:trPr>
          <w:cantSplit/>
          <w:trHeight w:val="23"/>
          <w:jc w:val="center"/>
        </w:trPr>
        <w:tc>
          <w:tcPr>
            <w:tcW w:w="1250" w:type="dxa"/>
            <w:vMerge/>
            <w:vAlign w:val="center"/>
          </w:tcPr>
          <w:p w:rsidR="007716B7" w:rsidRDefault="007716B7" w:rsidP="00266948">
            <w:pPr>
              <w:pStyle w:val="af6"/>
              <w:jc w:val="center"/>
              <w:rPr>
                <w:rFonts w:ascii="Times New Roman" w:hAnsi="Times New Roman"/>
              </w:rPr>
            </w:pPr>
          </w:p>
        </w:tc>
        <w:tc>
          <w:tcPr>
            <w:tcW w:w="1708"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1960</w:t>
            </w:r>
          </w:p>
        </w:tc>
        <w:tc>
          <w:tcPr>
            <w:tcW w:w="1173" w:type="dxa"/>
            <w:vMerge w:val="restart"/>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1390</w:t>
            </w: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9.50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54.8</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107</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94</w:t>
            </w:r>
          </w:p>
        </w:tc>
      </w:tr>
      <w:tr w:rsidR="007716B7" w:rsidTr="00266948">
        <w:trPr>
          <w:cantSplit/>
          <w:trHeight w:val="23"/>
          <w:jc w:val="center"/>
        </w:trPr>
        <w:tc>
          <w:tcPr>
            <w:tcW w:w="1250" w:type="dxa"/>
            <w:vMerge/>
          </w:tcPr>
          <w:p w:rsidR="007716B7" w:rsidRDefault="007716B7" w:rsidP="00266948">
            <w:pPr>
              <w:pStyle w:val="af6"/>
              <w:jc w:val="center"/>
              <w:rPr>
                <w:rFonts w:ascii="Times New Roman" w:hAnsi="Times New Roman"/>
              </w:rPr>
            </w:pPr>
          </w:p>
        </w:tc>
        <w:tc>
          <w:tcPr>
            <w:tcW w:w="1708" w:type="dxa"/>
            <w:vMerge/>
          </w:tcPr>
          <w:p w:rsidR="007716B7" w:rsidRDefault="007716B7" w:rsidP="00266948">
            <w:pPr>
              <w:pStyle w:val="af6"/>
              <w:jc w:val="center"/>
              <w:rPr>
                <w:rFonts w:ascii="Times New Roman" w:hAnsi="Times New Roman"/>
                <w:color w:val="0000FF"/>
              </w:rPr>
            </w:pPr>
          </w:p>
        </w:tc>
        <w:tc>
          <w:tcPr>
            <w:tcW w:w="1173" w:type="dxa"/>
            <w:vMerge/>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11.10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74.2</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145</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128</w:t>
            </w:r>
          </w:p>
        </w:tc>
      </w:tr>
      <w:tr w:rsidR="007716B7" w:rsidTr="00266948">
        <w:trPr>
          <w:cantSplit/>
          <w:trHeight w:val="23"/>
          <w:jc w:val="center"/>
        </w:trPr>
        <w:tc>
          <w:tcPr>
            <w:tcW w:w="1250" w:type="dxa"/>
            <w:vMerge/>
          </w:tcPr>
          <w:p w:rsidR="007716B7" w:rsidRDefault="007716B7" w:rsidP="00266948">
            <w:pPr>
              <w:pStyle w:val="af6"/>
              <w:jc w:val="center"/>
              <w:rPr>
                <w:rFonts w:ascii="Times New Roman" w:hAnsi="Times New Roman"/>
              </w:rPr>
            </w:pPr>
          </w:p>
        </w:tc>
        <w:tc>
          <w:tcPr>
            <w:tcW w:w="1708" w:type="dxa"/>
            <w:vMerge/>
          </w:tcPr>
          <w:p w:rsidR="007716B7" w:rsidRDefault="007716B7" w:rsidP="00266948">
            <w:pPr>
              <w:pStyle w:val="af6"/>
              <w:jc w:val="center"/>
              <w:rPr>
                <w:rFonts w:ascii="Times New Roman" w:hAnsi="Times New Roman"/>
                <w:color w:val="0000FF"/>
              </w:rPr>
            </w:pPr>
          </w:p>
        </w:tc>
        <w:tc>
          <w:tcPr>
            <w:tcW w:w="1173" w:type="dxa"/>
            <w:vMerge/>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12.70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98.7</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193</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170</w:t>
            </w:r>
          </w:p>
        </w:tc>
      </w:tr>
      <w:tr w:rsidR="007716B7" w:rsidTr="00266948">
        <w:trPr>
          <w:cantSplit/>
          <w:trHeight w:val="23"/>
          <w:jc w:val="center"/>
        </w:trPr>
        <w:tc>
          <w:tcPr>
            <w:tcW w:w="1250" w:type="dxa"/>
            <w:vMerge/>
          </w:tcPr>
          <w:p w:rsidR="007716B7" w:rsidRDefault="007716B7" w:rsidP="00266948">
            <w:pPr>
              <w:pStyle w:val="af6"/>
              <w:jc w:val="center"/>
              <w:rPr>
                <w:rFonts w:ascii="Times New Roman" w:hAnsi="Times New Roman"/>
              </w:rPr>
            </w:pPr>
          </w:p>
        </w:tc>
        <w:tc>
          <w:tcPr>
            <w:tcW w:w="1708" w:type="dxa"/>
            <w:vMerge/>
          </w:tcPr>
          <w:p w:rsidR="007716B7" w:rsidRDefault="007716B7" w:rsidP="00266948">
            <w:pPr>
              <w:pStyle w:val="af6"/>
              <w:jc w:val="center"/>
              <w:rPr>
                <w:rFonts w:ascii="Times New Roman" w:hAnsi="Times New Roman"/>
                <w:color w:val="0000FF"/>
              </w:rPr>
            </w:pPr>
          </w:p>
        </w:tc>
        <w:tc>
          <w:tcPr>
            <w:tcW w:w="1173" w:type="dxa"/>
            <w:vMerge/>
          </w:tcPr>
          <w:p w:rsidR="007716B7" w:rsidRDefault="007716B7" w:rsidP="00266948">
            <w:pPr>
              <w:pStyle w:val="af6"/>
              <w:jc w:val="center"/>
              <w:rPr>
                <w:rFonts w:ascii="Times New Roman" w:hAnsi="Times New Roman"/>
                <w:color w:val="0000FF"/>
              </w:rPr>
            </w:pPr>
          </w:p>
        </w:tc>
        <w:tc>
          <w:tcPr>
            <w:tcW w:w="755"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15.20</w:t>
            </w:r>
          </w:p>
        </w:tc>
        <w:tc>
          <w:tcPr>
            <w:tcW w:w="914"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140.0</w:t>
            </w:r>
          </w:p>
        </w:tc>
        <w:tc>
          <w:tcPr>
            <w:tcW w:w="1048"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274</w:t>
            </w:r>
          </w:p>
        </w:tc>
        <w:tc>
          <w:tcPr>
            <w:tcW w:w="950" w:type="dxa"/>
            <w:vAlign w:val="center"/>
          </w:tcPr>
          <w:p w:rsidR="007716B7" w:rsidRDefault="007716B7" w:rsidP="00266948">
            <w:pPr>
              <w:pStyle w:val="af6"/>
              <w:jc w:val="center"/>
              <w:rPr>
                <w:rFonts w:ascii="Times New Roman" w:hAnsi="Times New Roman"/>
                <w:color w:val="0000FF"/>
              </w:rPr>
            </w:pPr>
            <w:r>
              <w:rPr>
                <w:rFonts w:ascii="Times New Roman" w:hAnsi="Times New Roman" w:hint="eastAsia"/>
                <w:color w:val="0000FF"/>
              </w:rPr>
              <w:t>241</w:t>
            </w:r>
          </w:p>
        </w:tc>
      </w:tr>
    </w:tbl>
    <w:p w:rsidR="0042351E" w:rsidRDefault="007716B7">
      <w:r>
        <w:rPr>
          <w:color w:val="0000FF"/>
        </w:rPr>
        <w:t>注：钢绞线弹性模量</w:t>
      </w:r>
      <w:r>
        <w:rPr>
          <w:i/>
          <w:iCs/>
          <w:color w:val="0000FF"/>
        </w:rPr>
        <w:t>E</w:t>
      </w:r>
      <w:r>
        <w:rPr>
          <w:color w:val="0000FF"/>
          <w:vertAlign w:val="subscript"/>
        </w:rPr>
        <w:t>s</w:t>
      </w:r>
      <w:r>
        <w:rPr>
          <w:rFonts w:hint="eastAsia"/>
          <w:color w:val="0000FF"/>
        </w:rPr>
        <w:t>一般可取</w:t>
      </w:r>
      <w:r>
        <w:rPr>
          <w:color w:val="0000FF"/>
        </w:rPr>
        <w:t>195GP</w:t>
      </w:r>
      <w:r>
        <w:rPr>
          <w:color w:val="0000FF"/>
          <w:vertAlign w:val="subscript"/>
        </w:rPr>
        <w:t>a</w:t>
      </w:r>
      <w:r>
        <w:rPr>
          <w:rFonts w:hint="eastAsia"/>
          <w:color w:val="0000FF"/>
        </w:rPr>
        <w:t>，必要时可采用实测值。</w:t>
      </w:r>
    </w:p>
    <w:p w:rsidR="0042351E" w:rsidRDefault="0042351E"/>
    <w:p w:rsidR="0042351E" w:rsidRDefault="0042351E"/>
    <w:p w:rsidR="0042351E" w:rsidRDefault="0042351E"/>
    <w:p w:rsidR="0042351E" w:rsidRDefault="0042351E"/>
    <w:p w:rsidR="0042351E" w:rsidRDefault="0042351E"/>
    <w:p w:rsidR="0042351E" w:rsidRDefault="0042351E"/>
    <w:p w:rsidR="0042351E" w:rsidRDefault="0042351E"/>
    <w:p w:rsidR="0042351E" w:rsidRDefault="0042351E"/>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7716B7" w:rsidRDefault="007716B7"/>
    <w:p w:rsidR="0042351E" w:rsidRDefault="0042351E"/>
    <w:p w:rsidR="0042351E" w:rsidRDefault="0042351E"/>
    <w:p w:rsidR="007716B7" w:rsidRDefault="007716B7"/>
    <w:p w:rsidR="007716B7" w:rsidRDefault="007716B7"/>
    <w:p w:rsidR="00284160" w:rsidRDefault="0042351E">
      <w:pPr>
        <w:pStyle w:val="1"/>
        <w:rPr>
          <w:b w:val="0"/>
          <w:bCs w:val="0"/>
        </w:rPr>
      </w:pPr>
      <w:bookmarkStart w:id="75" w:name="_Toc432682825"/>
      <w:r>
        <w:rPr>
          <w:rFonts w:hint="eastAsia"/>
        </w:rPr>
        <w:t>附</w:t>
      </w:r>
      <w:r w:rsidR="000F4F4C" w:rsidRPr="000F4F4C">
        <w:rPr>
          <w:rFonts w:hint="eastAsia"/>
        </w:rPr>
        <w:t>录</w:t>
      </w:r>
      <w:r w:rsidR="000F4F4C" w:rsidRPr="000F4F4C">
        <w:t xml:space="preserve"> </w:t>
      </w:r>
      <w:r w:rsidR="007716B7">
        <w:rPr>
          <w:rFonts w:hint="eastAsia"/>
        </w:rPr>
        <w:t>C</w:t>
      </w:r>
      <w:r w:rsidR="000F4F4C" w:rsidRPr="000F4F4C">
        <w:t xml:space="preserve">  </w:t>
      </w:r>
      <w:r w:rsidR="000F4F4C" w:rsidRPr="000F4F4C">
        <w:rPr>
          <w:rFonts w:hint="eastAsia"/>
        </w:rPr>
        <w:t>预应力锚杆基本试验曲线</w:t>
      </w:r>
      <w:bookmarkEnd w:id="75"/>
    </w:p>
    <w:p w:rsidR="0042351E" w:rsidRDefault="0042351E">
      <w:pPr>
        <w:spacing w:line="288" w:lineRule="auto"/>
        <w:rPr>
          <w:color w:val="FF0000"/>
          <w:szCs w:val="21"/>
        </w:rPr>
      </w:pPr>
    </w:p>
    <w:p w:rsidR="0042351E" w:rsidRDefault="0042351E">
      <w:pPr>
        <w:tabs>
          <w:tab w:val="left" w:pos="735"/>
        </w:tabs>
        <w:spacing w:line="288" w:lineRule="auto"/>
        <w:jc w:val="center"/>
        <w:rPr>
          <w:rFonts w:ascii="楷体_GB2312" w:eastAsia="楷体_GB2312"/>
          <w:sz w:val="18"/>
          <w:szCs w:val="18"/>
        </w:rPr>
      </w:pPr>
      <w:r>
        <w:object w:dxaOrig="8597" w:dyaOrig="5468">
          <v:shape id="Picture 264" o:spid="_x0000_i1097" type="#_x0000_t75" style="width:307.35pt;height:227.5pt;mso-position-horizontal-relative:page;mso-position-vertical-relative:page" o:ole="">
            <v:imagedata r:id="rId164" o:title="" croptop="12345f" cropbottom="14925f" cropleft="22251f" cropright="15033f"/>
          </v:shape>
          <o:OLEObject Type="Embed" ProgID="AutoCAD.Drawing.16" ShapeID="Picture 264" DrawAspect="Content" ObjectID="_1506424993" r:id="rId165"/>
        </w:object>
      </w:r>
    </w:p>
    <w:p w:rsidR="0042351E" w:rsidRDefault="0042351E">
      <w:pPr>
        <w:tabs>
          <w:tab w:val="left" w:pos="735"/>
        </w:tabs>
        <w:spacing w:line="288" w:lineRule="auto"/>
        <w:jc w:val="center"/>
        <w:rPr>
          <w:sz w:val="24"/>
        </w:rPr>
      </w:pPr>
      <w:r>
        <w:rPr>
          <w:rFonts w:hint="eastAsia"/>
          <w:sz w:val="24"/>
        </w:rPr>
        <w:t>图</w:t>
      </w:r>
      <w:r w:rsidR="007716B7">
        <w:rPr>
          <w:rFonts w:hint="eastAsia"/>
          <w:sz w:val="24"/>
        </w:rPr>
        <w:t>C</w:t>
      </w:r>
      <w:r>
        <w:rPr>
          <w:rFonts w:hint="eastAsia"/>
          <w:sz w:val="24"/>
        </w:rPr>
        <w:t>－</w:t>
      </w:r>
      <w:r>
        <w:rPr>
          <w:rFonts w:hint="eastAsia"/>
          <w:sz w:val="24"/>
        </w:rPr>
        <w:t xml:space="preserve">1 </w:t>
      </w:r>
      <w:r>
        <w:rPr>
          <w:rFonts w:hint="eastAsia"/>
          <w:sz w:val="24"/>
        </w:rPr>
        <w:t>预应力锚杆基本试验荷载－位移曲线</w:t>
      </w:r>
    </w:p>
    <w:p w:rsidR="0042351E" w:rsidRDefault="0042351E">
      <w:pPr>
        <w:tabs>
          <w:tab w:val="left" w:pos="735"/>
        </w:tabs>
        <w:spacing w:line="288" w:lineRule="auto"/>
        <w:jc w:val="center"/>
        <w:rPr>
          <w:sz w:val="24"/>
        </w:rPr>
      </w:pPr>
    </w:p>
    <w:p w:rsidR="0042351E" w:rsidRDefault="0042351E">
      <w:pPr>
        <w:tabs>
          <w:tab w:val="left" w:pos="735"/>
        </w:tabs>
        <w:spacing w:line="288" w:lineRule="auto"/>
        <w:jc w:val="center"/>
      </w:pPr>
      <w:r>
        <w:object w:dxaOrig="7592" w:dyaOrig="4850">
          <v:shape id="Picture 265" o:spid="_x0000_i1098" type="#_x0000_t75" style="width:306.75pt;height:227.5pt;mso-position-horizontal-relative:page;mso-position-vertical-relative:page" o:ole="">
            <v:imagedata r:id="rId166" o:title="" croptop="16989f" cropbottom="14608f" cropleft="20293f" cropright="20293f"/>
          </v:shape>
          <o:OLEObject Type="Embed" ProgID="AutoCAD.Drawing.16" ShapeID="Picture 265" DrawAspect="Content" ObjectID="_1506424994" r:id="rId167"/>
        </w:object>
      </w:r>
    </w:p>
    <w:p w:rsidR="0042351E" w:rsidRDefault="0042351E">
      <w:pPr>
        <w:tabs>
          <w:tab w:val="left" w:pos="735"/>
        </w:tabs>
        <w:spacing w:line="288" w:lineRule="auto"/>
        <w:jc w:val="center"/>
        <w:rPr>
          <w:sz w:val="24"/>
        </w:rPr>
      </w:pPr>
      <w:r>
        <w:rPr>
          <w:rFonts w:hint="eastAsia"/>
          <w:sz w:val="24"/>
        </w:rPr>
        <w:t>图</w:t>
      </w:r>
      <w:r w:rsidR="007716B7">
        <w:rPr>
          <w:rFonts w:hint="eastAsia"/>
          <w:sz w:val="24"/>
        </w:rPr>
        <w:t>C</w:t>
      </w:r>
      <w:r>
        <w:rPr>
          <w:rFonts w:hint="eastAsia"/>
          <w:sz w:val="24"/>
        </w:rPr>
        <w:t>－</w:t>
      </w:r>
      <w:r>
        <w:rPr>
          <w:rFonts w:hint="eastAsia"/>
          <w:sz w:val="24"/>
        </w:rPr>
        <w:t xml:space="preserve">2 </w:t>
      </w:r>
      <w:r>
        <w:rPr>
          <w:rFonts w:hint="eastAsia"/>
          <w:sz w:val="24"/>
        </w:rPr>
        <w:t>预应力锚杆基本试验荷载－弹性位移、荷载－塑性位移曲线</w:t>
      </w:r>
    </w:p>
    <w:p w:rsidR="00284160" w:rsidRDefault="0042351E">
      <w:pPr>
        <w:keepNext/>
        <w:keepLines/>
        <w:spacing w:line="360" w:lineRule="auto"/>
        <w:jc w:val="left"/>
        <w:rPr>
          <w:sz w:val="24"/>
        </w:rPr>
      </w:pPr>
      <w:r>
        <w:rPr>
          <w:sz w:val="24"/>
        </w:rPr>
        <w:br w:type="page"/>
      </w:r>
      <w:r w:rsidR="000F4F4C" w:rsidRPr="000F4F4C">
        <w:rPr>
          <w:rFonts w:hint="eastAsia"/>
          <w:b/>
          <w:bCs/>
          <w:kern w:val="44"/>
          <w:sz w:val="44"/>
          <w:szCs w:val="44"/>
        </w:rPr>
        <w:lastRenderedPageBreak/>
        <w:t>附录</w:t>
      </w:r>
      <w:r w:rsidR="000F4F4C" w:rsidRPr="000F4F4C">
        <w:rPr>
          <w:b/>
          <w:bCs/>
          <w:kern w:val="44"/>
          <w:sz w:val="44"/>
          <w:szCs w:val="44"/>
        </w:rPr>
        <w:t xml:space="preserve"> D   </w:t>
      </w:r>
      <w:r w:rsidR="000F4F4C" w:rsidRPr="000F4F4C">
        <w:rPr>
          <w:rFonts w:hint="eastAsia"/>
          <w:b/>
          <w:bCs/>
          <w:kern w:val="44"/>
          <w:sz w:val="44"/>
          <w:szCs w:val="44"/>
        </w:rPr>
        <w:t>预应力锚杆验收试验曲线</w:t>
      </w:r>
    </w:p>
    <w:p w:rsidR="0042351E" w:rsidRDefault="0042351E">
      <w:pPr>
        <w:spacing w:line="360" w:lineRule="auto"/>
        <w:jc w:val="center"/>
        <w:rPr>
          <w:b/>
          <w:bCs/>
          <w:sz w:val="24"/>
        </w:rPr>
      </w:pPr>
      <w:r>
        <w:object w:dxaOrig="3013" w:dyaOrig="3322">
          <v:shape id="Picture 266" o:spid="_x0000_i1099" type="#_x0000_t75" style="width:186.35pt;height:235.95pt;mso-position-horizontal-relative:page;mso-position-vertical-relative:page" o:ole="">
            <v:imagedata r:id="rId168" o:title="" croptop="34429f" cropbottom="7854f" cropleft="35920f" cropright="19706f"/>
          </v:shape>
          <o:OLEObject Type="Embed" ProgID="AutoCAD.Drawing.16" ShapeID="Picture 266" DrawAspect="Content" ObjectID="_1506424995" r:id="rId169"/>
        </w:object>
      </w:r>
    </w:p>
    <w:p w:rsidR="0042351E" w:rsidRDefault="0042351E">
      <w:pPr>
        <w:spacing w:line="360" w:lineRule="auto"/>
        <w:rPr>
          <w:szCs w:val="21"/>
        </w:rPr>
      </w:pPr>
      <w:r>
        <w:rPr>
          <w:rFonts w:hint="eastAsia"/>
          <w:szCs w:val="21"/>
        </w:rPr>
        <w:t>注：</w:t>
      </w:r>
      <w:r>
        <w:rPr>
          <w:rFonts w:hint="eastAsia"/>
          <w:szCs w:val="21"/>
        </w:rPr>
        <w:t>Nt</w:t>
      </w:r>
      <w:r>
        <w:rPr>
          <w:rFonts w:hint="eastAsia"/>
          <w:szCs w:val="21"/>
        </w:rPr>
        <w:t>－锚杆轴向拉力设计值（</w:t>
      </w:r>
      <w:r>
        <w:rPr>
          <w:rFonts w:hint="eastAsia"/>
          <w:szCs w:val="21"/>
        </w:rPr>
        <w:t>kN</w:t>
      </w:r>
      <w:r>
        <w:rPr>
          <w:rFonts w:hint="eastAsia"/>
          <w:szCs w:val="21"/>
        </w:rPr>
        <w:t>）</w:t>
      </w:r>
    </w:p>
    <w:p w:rsidR="0042351E" w:rsidRDefault="0042351E">
      <w:pPr>
        <w:spacing w:line="360" w:lineRule="auto"/>
        <w:jc w:val="center"/>
        <w:rPr>
          <w:sz w:val="24"/>
        </w:rPr>
      </w:pPr>
      <w:r>
        <w:rPr>
          <w:rFonts w:hint="eastAsia"/>
          <w:sz w:val="24"/>
        </w:rPr>
        <w:t>图</w:t>
      </w:r>
      <w:r w:rsidR="007716B7">
        <w:rPr>
          <w:rFonts w:hint="eastAsia"/>
          <w:sz w:val="24"/>
        </w:rPr>
        <w:t>D</w:t>
      </w:r>
      <w:r>
        <w:rPr>
          <w:rFonts w:hint="eastAsia"/>
          <w:sz w:val="24"/>
        </w:rPr>
        <w:t xml:space="preserve">  </w:t>
      </w:r>
      <w:r>
        <w:rPr>
          <w:rFonts w:hint="eastAsia"/>
          <w:sz w:val="24"/>
        </w:rPr>
        <w:t>预应力锚杆验收试验荷载－位移曲线</w:t>
      </w:r>
    </w:p>
    <w:p w:rsidR="0042351E" w:rsidRDefault="0042351E">
      <w:pPr>
        <w:spacing w:line="360" w:lineRule="auto"/>
        <w:rPr>
          <w:sz w:val="24"/>
        </w:rPr>
      </w:pPr>
      <w:r>
        <w:rPr>
          <w:sz w:val="24"/>
        </w:rPr>
        <w:br w:type="page"/>
      </w:r>
      <w:r w:rsidR="000F4F4C" w:rsidRPr="000F4F4C">
        <w:rPr>
          <w:rFonts w:hint="eastAsia"/>
          <w:b/>
          <w:bCs/>
          <w:sz w:val="44"/>
        </w:rPr>
        <w:lastRenderedPageBreak/>
        <w:t>附录</w:t>
      </w:r>
      <w:r w:rsidR="000F4F4C" w:rsidRPr="000F4F4C">
        <w:rPr>
          <w:b/>
          <w:bCs/>
          <w:sz w:val="44"/>
        </w:rPr>
        <w:t xml:space="preserve"> </w:t>
      </w:r>
      <w:r w:rsidR="007716B7">
        <w:rPr>
          <w:rFonts w:hint="eastAsia"/>
          <w:b/>
          <w:bCs/>
          <w:sz w:val="44"/>
        </w:rPr>
        <w:t>E</w:t>
      </w:r>
      <w:r w:rsidR="000F4F4C" w:rsidRPr="000F4F4C">
        <w:rPr>
          <w:b/>
          <w:bCs/>
          <w:sz w:val="44"/>
        </w:rPr>
        <w:t xml:space="preserve">         </w:t>
      </w:r>
      <w:r w:rsidR="000F4F4C" w:rsidRPr="000F4F4C">
        <w:rPr>
          <w:rFonts w:hint="eastAsia"/>
          <w:b/>
          <w:bCs/>
          <w:sz w:val="44"/>
        </w:rPr>
        <w:t>预应力锚杆蠕变量－时间对数关系曲线</w:t>
      </w:r>
    </w:p>
    <w:p w:rsidR="0042351E" w:rsidRDefault="0042351E">
      <w:pPr>
        <w:spacing w:line="360" w:lineRule="auto"/>
        <w:jc w:val="center"/>
        <w:rPr>
          <w:sz w:val="24"/>
        </w:rPr>
      </w:pPr>
    </w:p>
    <w:p w:rsidR="0042351E" w:rsidRDefault="0042351E">
      <w:pPr>
        <w:tabs>
          <w:tab w:val="left" w:pos="735"/>
        </w:tabs>
        <w:spacing w:line="288" w:lineRule="auto"/>
        <w:jc w:val="center"/>
      </w:pPr>
      <w:r>
        <w:object w:dxaOrig="4667" w:dyaOrig="5525">
          <v:shape id="Picture 267" o:spid="_x0000_i1100" type="#_x0000_t75" style="width:200.85pt;height:273.5pt;mso-position-horizontal-relative:page;mso-position-vertical-relative:page" o:ole="">
            <v:imagedata r:id="rId170" o:title="" croptop="19602f" cropbottom="7284f" cropleft="24965f" cropright="25228f"/>
          </v:shape>
          <o:OLEObject Type="Embed" ProgID="AutoCAD.Drawing.16" ShapeID="Picture 267" DrawAspect="Content" ObjectID="_1506424996" r:id="rId171"/>
        </w:object>
      </w:r>
    </w:p>
    <w:p w:rsidR="0042351E" w:rsidRDefault="0042351E">
      <w:pPr>
        <w:tabs>
          <w:tab w:val="left" w:pos="735"/>
        </w:tabs>
        <w:spacing w:line="288" w:lineRule="auto"/>
        <w:jc w:val="center"/>
        <w:rPr>
          <w:sz w:val="24"/>
        </w:rPr>
      </w:pPr>
      <w:r>
        <w:rPr>
          <w:rFonts w:hint="eastAsia"/>
          <w:sz w:val="24"/>
        </w:rPr>
        <w:t>图</w:t>
      </w:r>
      <w:r w:rsidR="007716B7">
        <w:rPr>
          <w:rFonts w:hint="eastAsia"/>
          <w:sz w:val="24"/>
        </w:rPr>
        <w:t>E</w:t>
      </w:r>
      <w:r>
        <w:rPr>
          <w:rFonts w:hint="eastAsia"/>
          <w:sz w:val="24"/>
        </w:rPr>
        <w:t xml:space="preserve">    </w:t>
      </w:r>
      <w:r>
        <w:rPr>
          <w:rFonts w:hint="eastAsia"/>
          <w:sz w:val="24"/>
        </w:rPr>
        <w:t>预应力锚杆蠕变量－时间对数关系曲线</w:t>
      </w:r>
    </w:p>
    <w:p w:rsidR="0042351E" w:rsidRDefault="0042351E">
      <w:pPr>
        <w:spacing w:line="360" w:lineRule="auto"/>
        <w:rPr>
          <w:sz w:val="24"/>
        </w:rPr>
      </w:pPr>
      <w:r>
        <w:rPr>
          <w:sz w:val="24"/>
        </w:rPr>
        <w:br w:type="page"/>
      </w:r>
      <w:r w:rsidR="000F4F4C" w:rsidRPr="000F4F4C">
        <w:rPr>
          <w:rFonts w:hint="eastAsia"/>
          <w:b/>
          <w:bCs/>
          <w:sz w:val="44"/>
        </w:rPr>
        <w:lastRenderedPageBreak/>
        <w:t>附录</w:t>
      </w:r>
      <w:r w:rsidR="000F4F4C" w:rsidRPr="000F4F4C">
        <w:rPr>
          <w:b/>
          <w:bCs/>
          <w:sz w:val="44"/>
        </w:rPr>
        <w:t xml:space="preserve"> </w:t>
      </w:r>
      <w:r w:rsidR="007716B7">
        <w:rPr>
          <w:rFonts w:hint="eastAsia"/>
          <w:b/>
          <w:bCs/>
          <w:sz w:val="44"/>
        </w:rPr>
        <w:t>F</w:t>
      </w:r>
      <w:r w:rsidR="000F4F4C" w:rsidRPr="000F4F4C">
        <w:rPr>
          <w:b/>
          <w:bCs/>
          <w:sz w:val="44"/>
        </w:rPr>
        <w:t xml:space="preserve">       </w:t>
      </w:r>
      <w:r w:rsidR="000F4F4C" w:rsidRPr="000F4F4C">
        <w:rPr>
          <w:rFonts w:hint="eastAsia"/>
          <w:b/>
          <w:bCs/>
          <w:sz w:val="44"/>
        </w:rPr>
        <w:t>预应力锚杆锁定荷载－位移关系曲线</w:t>
      </w:r>
    </w:p>
    <w:p w:rsidR="0042351E" w:rsidRDefault="0042351E">
      <w:pPr>
        <w:spacing w:line="360" w:lineRule="auto"/>
        <w:jc w:val="center"/>
        <w:rPr>
          <w:sz w:val="24"/>
        </w:rPr>
      </w:pPr>
    </w:p>
    <w:p w:rsidR="0042351E" w:rsidRDefault="0042351E">
      <w:pPr>
        <w:tabs>
          <w:tab w:val="left" w:pos="735"/>
        </w:tabs>
        <w:spacing w:line="288" w:lineRule="auto"/>
        <w:jc w:val="center"/>
      </w:pPr>
      <w:r>
        <w:object w:dxaOrig="3275" w:dyaOrig="4322">
          <v:shape id="Picture 268" o:spid="_x0000_i1101" type="#_x0000_t75" style="width:250.5pt;height:220.25pt;mso-position-horizontal-relative:page;mso-position-vertical-relative:page" o:ole="">
            <v:imagedata r:id="rId172" o:title="" croptop="20691f" cropbottom="14614f" cropleft="26958f" cropright="27807f"/>
          </v:shape>
          <o:OLEObject Type="Embed" ProgID="AutoCAD.Drawing.16" ShapeID="Picture 268" DrawAspect="Content" ObjectID="_1506424997" r:id="rId173"/>
        </w:object>
      </w:r>
    </w:p>
    <w:p w:rsidR="0042351E" w:rsidRDefault="0042351E">
      <w:pPr>
        <w:tabs>
          <w:tab w:val="left" w:pos="735"/>
        </w:tabs>
        <w:spacing w:line="288" w:lineRule="auto"/>
        <w:jc w:val="center"/>
        <w:rPr>
          <w:sz w:val="24"/>
        </w:rPr>
      </w:pPr>
      <w:r>
        <w:rPr>
          <w:rFonts w:hint="eastAsia"/>
          <w:sz w:val="24"/>
        </w:rPr>
        <w:t>图</w:t>
      </w:r>
      <w:r w:rsidR="007716B7">
        <w:rPr>
          <w:rFonts w:hint="eastAsia"/>
          <w:sz w:val="24"/>
        </w:rPr>
        <w:t>F</w:t>
      </w:r>
      <w:r>
        <w:rPr>
          <w:rFonts w:hint="eastAsia"/>
          <w:sz w:val="24"/>
        </w:rPr>
        <w:t xml:space="preserve">    </w:t>
      </w:r>
      <w:r>
        <w:rPr>
          <w:rFonts w:hint="eastAsia"/>
          <w:sz w:val="24"/>
        </w:rPr>
        <w:t>预应力锚杆锁定荷载－位移关系曲线</w:t>
      </w:r>
    </w:p>
    <w:p w:rsidR="0042351E" w:rsidRDefault="0042351E">
      <w:pPr>
        <w:spacing w:line="360" w:lineRule="auto"/>
        <w:rPr>
          <w:sz w:val="24"/>
        </w:rPr>
      </w:pPr>
      <w:r>
        <w:rPr>
          <w:sz w:val="24"/>
        </w:rPr>
        <w:br w:type="page"/>
      </w:r>
      <w:r w:rsidR="000F4F4C" w:rsidRPr="000F4F4C">
        <w:rPr>
          <w:rFonts w:hint="eastAsia"/>
          <w:b/>
          <w:bCs/>
          <w:sz w:val="44"/>
        </w:rPr>
        <w:lastRenderedPageBreak/>
        <w:t>附录</w:t>
      </w:r>
      <w:r w:rsidR="000F4F4C" w:rsidRPr="000F4F4C">
        <w:rPr>
          <w:b/>
          <w:bCs/>
          <w:sz w:val="44"/>
        </w:rPr>
        <w:t xml:space="preserve"> </w:t>
      </w:r>
      <w:r w:rsidR="007716B7">
        <w:rPr>
          <w:rFonts w:hint="eastAsia"/>
          <w:b/>
          <w:bCs/>
          <w:sz w:val="44"/>
        </w:rPr>
        <w:t>G</w:t>
      </w:r>
      <w:r w:rsidR="000F4F4C" w:rsidRPr="000F4F4C">
        <w:rPr>
          <w:b/>
          <w:bCs/>
          <w:sz w:val="44"/>
        </w:rPr>
        <w:t xml:space="preserve">    </w:t>
      </w:r>
      <w:r w:rsidR="000F4F4C" w:rsidRPr="000F4F4C">
        <w:rPr>
          <w:rFonts w:hint="eastAsia"/>
          <w:b/>
          <w:bCs/>
          <w:sz w:val="44"/>
        </w:rPr>
        <w:t>非预应力锚杆荷载－位移、位移－时间对数关系曲线</w:t>
      </w:r>
    </w:p>
    <w:p w:rsidR="0042351E" w:rsidRDefault="0042351E">
      <w:pPr>
        <w:spacing w:line="360" w:lineRule="auto"/>
        <w:jc w:val="center"/>
        <w:rPr>
          <w:sz w:val="24"/>
        </w:rPr>
      </w:pPr>
    </w:p>
    <w:p w:rsidR="0042351E" w:rsidRDefault="0042351E">
      <w:pPr>
        <w:tabs>
          <w:tab w:val="left" w:pos="735"/>
        </w:tabs>
        <w:spacing w:line="288" w:lineRule="auto"/>
        <w:jc w:val="center"/>
      </w:pPr>
      <w:r>
        <w:object w:dxaOrig="4919" w:dyaOrig="3022">
          <v:shape id="Picture 269" o:spid="_x0000_i1102" type="#_x0000_t75" style="width:283.75pt;height:200.85pt;mso-position-horizontal-relative:page;mso-position-vertical-relative:page" o:ole="">
            <v:imagedata r:id="rId174" o:title="" croptop="5518f" cropbottom="38861f" cropleft="27921f" cropright="21431f"/>
          </v:shape>
          <o:OLEObject Type="Embed" ProgID="AutoCAD.Drawing.16" ShapeID="Picture 269" DrawAspect="Content" ObjectID="_1506424998" r:id="rId175"/>
        </w:object>
      </w:r>
    </w:p>
    <w:p w:rsidR="0042351E" w:rsidRDefault="0042351E">
      <w:pPr>
        <w:tabs>
          <w:tab w:val="left" w:pos="735"/>
        </w:tabs>
        <w:spacing w:line="288" w:lineRule="auto"/>
        <w:jc w:val="center"/>
      </w:pPr>
      <w:r>
        <w:rPr>
          <w:rFonts w:hint="eastAsia"/>
          <w:sz w:val="24"/>
        </w:rPr>
        <w:t>图</w:t>
      </w:r>
      <w:r w:rsidR="007716B7">
        <w:rPr>
          <w:rFonts w:hint="eastAsia"/>
          <w:sz w:val="24"/>
        </w:rPr>
        <w:t>G</w:t>
      </w:r>
      <w:r>
        <w:rPr>
          <w:rFonts w:hint="eastAsia"/>
          <w:sz w:val="24"/>
        </w:rPr>
        <w:t>－</w:t>
      </w:r>
      <w:r>
        <w:rPr>
          <w:rFonts w:hint="eastAsia"/>
          <w:sz w:val="24"/>
        </w:rPr>
        <w:t xml:space="preserve">1    </w:t>
      </w:r>
      <w:r>
        <w:rPr>
          <w:rFonts w:hint="eastAsia"/>
          <w:sz w:val="24"/>
        </w:rPr>
        <w:t>非预应力锚杆荷载－位移关系曲线</w:t>
      </w:r>
    </w:p>
    <w:p w:rsidR="0042351E" w:rsidRDefault="0042351E">
      <w:pPr>
        <w:tabs>
          <w:tab w:val="left" w:pos="735"/>
        </w:tabs>
        <w:spacing w:line="288" w:lineRule="auto"/>
        <w:jc w:val="center"/>
      </w:pPr>
      <w:r>
        <w:object w:dxaOrig="4919" w:dyaOrig="3580">
          <v:shape id="Picture 270" o:spid="_x0000_i1103" type="#_x0000_t75" style="width:283.75pt;height:239pt;mso-position-horizontal-relative:page;mso-position-vertical-relative:page" o:ole="">
            <v:imagedata r:id="rId174" o:title="" croptop="33224f" cropbottom="7264f" cropleft="27921f" cropright="21431f"/>
          </v:shape>
          <o:OLEObject Type="Embed" ProgID="AutoCAD.Drawing.16" ShapeID="Picture 270" DrawAspect="Content" ObjectID="_1506424999" r:id="rId176"/>
        </w:object>
      </w:r>
    </w:p>
    <w:p w:rsidR="0042351E" w:rsidRDefault="0042351E">
      <w:pPr>
        <w:tabs>
          <w:tab w:val="left" w:pos="735"/>
        </w:tabs>
        <w:spacing w:line="288" w:lineRule="auto"/>
        <w:jc w:val="center"/>
        <w:rPr>
          <w:rFonts w:ascii="楷体_GB2312" w:eastAsia="楷体_GB2312"/>
          <w:sz w:val="18"/>
          <w:szCs w:val="18"/>
        </w:rPr>
      </w:pPr>
      <w:r>
        <w:rPr>
          <w:rFonts w:hint="eastAsia"/>
          <w:sz w:val="24"/>
        </w:rPr>
        <w:t>图</w:t>
      </w:r>
      <w:r w:rsidR="007716B7">
        <w:rPr>
          <w:rFonts w:hint="eastAsia"/>
          <w:sz w:val="24"/>
        </w:rPr>
        <w:t>G</w:t>
      </w:r>
      <w:r>
        <w:rPr>
          <w:rFonts w:hint="eastAsia"/>
          <w:sz w:val="24"/>
        </w:rPr>
        <w:t>－</w:t>
      </w:r>
      <w:r>
        <w:rPr>
          <w:rFonts w:hint="eastAsia"/>
          <w:sz w:val="24"/>
        </w:rPr>
        <w:t xml:space="preserve">2    </w:t>
      </w:r>
      <w:r>
        <w:rPr>
          <w:rFonts w:hint="eastAsia"/>
          <w:sz w:val="24"/>
        </w:rPr>
        <w:t>非预应力锚杆位移－时间对数关系曲线</w:t>
      </w:r>
    </w:p>
    <w:p w:rsidR="007716B7" w:rsidRDefault="007716B7">
      <w:pPr>
        <w:tabs>
          <w:tab w:val="left" w:pos="735"/>
        </w:tabs>
        <w:spacing w:line="288" w:lineRule="auto"/>
        <w:jc w:val="center"/>
        <w:rPr>
          <w:rFonts w:ascii="楷体_GB2312" w:eastAsia="楷体_GB2312"/>
          <w:sz w:val="18"/>
          <w:szCs w:val="18"/>
        </w:rPr>
      </w:pPr>
    </w:p>
    <w:p w:rsidR="007716B7" w:rsidRDefault="007716B7">
      <w:pPr>
        <w:tabs>
          <w:tab w:val="left" w:pos="735"/>
        </w:tabs>
        <w:spacing w:line="288" w:lineRule="auto"/>
        <w:jc w:val="center"/>
        <w:rPr>
          <w:rFonts w:ascii="楷体_GB2312" w:eastAsia="楷体_GB2312"/>
          <w:sz w:val="18"/>
          <w:szCs w:val="18"/>
        </w:rPr>
      </w:pPr>
    </w:p>
    <w:p w:rsidR="007716B7" w:rsidRDefault="007716B7">
      <w:pPr>
        <w:tabs>
          <w:tab w:val="left" w:pos="735"/>
        </w:tabs>
        <w:spacing w:line="288" w:lineRule="auto"/>
        <w:jc w:val="center"/>
        <w:rPr>
          <w:rFonts w:ascii="楷体_GB2312" w:eastAsia="楷体_GB2312"/>
          <w:sz w:val="18"/>
          <w:szCs w:val="18"/>
        </w:rPr>
      </w:pPr>
    </w:p>
    <w:p w:rsidR="007716B7" w:rsidRDefault="007716B7">
      <w:pPr>
        <w:tabs>
          <w:tab w:val="left" w:pos="735"/>
        </w:tabs>
        <w:spacing w:line="288" w:lineRule="auto"/>
        <w:jc w:val="center"/>
        <w:rPr>
          <w:rFonts w:ascii="楷体_GB2312" w:eastAsia="楷体_GB2312"/>
          <w:sz w:val="18"/>
          <w:szCs w:val="18"/>
        </w:rPr>
      </w:pPr>
    </w:p>
    <w:p w:rsidR="007716B7" w:rsidRDefault="007716B7">
      <w:pPr>
        <w:tabs>
          <w:tab w:val="left" w:pos="735"/>
        </w:tabs>
        <w:spacing w:line="288" w:lineRule="auto"/>
        <w:jc w:val="center"/>
        <w:rPr>
          <w:rFonts w:ascii="楷体_GB2312" w:eastAsia="楷体_GB2312"/>
          <w:sz w:val="18"/>
          <w:szCs w:val="18"/>
        </w:rPr>
      </w:pPr>
    </w:p>
    <w:p w:rsidR="0042351E" w:rsidRDefault="0042351E">
      <w:pPr>
        <w:rPr>
          <w:b/>
          <w:sz w:val="24"/>
        </w:rPr>
      </w:pPr>
    </w:p>
    <w:p w:rsidR="0042351E" w:rsidRDefault="0042351E">
      <w:pPr>
        <w:rPr>
          <w:b/>
          <w:sz w:val="24"/>
        </w:rPr>
      </w:pPr>
      <w:r>
        <w:rPr>
          <w:rFonts w:hint="eastAsia"/>
          <w:b/>
          <w:sz w:val="24"/>
        </w:rPr>
        <w:lastRenderedPageBreak/>
        <w:t>附表</w:t>
      </w:r>
      <w:r w:rsidR="007716B7">
        <w:rPr>
          <w:rFonts w:hint="eastAsia"/>
          <w:b/>
          <w:sz w:val="24"/>
        </w:rPr>
        <w:t>G</w:t>
      </w:r>
      <w:r>
        <w:rPr>
          <w:rFonts w:hint="eastAsia"/>
          <w:b/>
          <w:sz w:val="24"/>
        </w:rPr>
        <w:t xml:space="preserve">-1           </w:t>
      </w:r>
      <w:r>
        <w:rPr>
          <w:rFonts w:hint="eastAsia"/>
          <w:b/>
          <w:sz w:val="24"/>
        </w:rPr>
        <w:t>非预应力锚杆抗拔试验记录表</w:t>
      </w:r>
    </w:p>
    <w:p w:rsidR="0042351E" w:rsidRDefault="0042351E">
      <w:pPr>
        <w:rPr>
          <w:b/>
          <w:sz w:val="24"/>
        </w:rPr>
      </w:pPr>
    </w:p>
    <w:p w:rsidR="0042351E" w:rsidRDefault="0042351E"/>
    <w:tbl>
      <w:tblPr>
        <w:tblW w:w="0" w:type="auto"/>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00"/>
      </w:tblPr>
      <w:tblGrid>
        <w:gridCol w:w="860"/>
        <w:gridCol w:w="860"/>
        <w:gridCol w:w="860"/>
        <w:gridCol w:w="860"/>
        <w:gridCol w:w="860"/>
        <w:gridCol w:w="860"/>
        <w:gridCol w:w="860"/>
        <w:gridCol w:w="860"/>
        <w:gridCol w:w="860"/>
      </w:tblGrid>
      <w:tr w:rsidR="0042351E">
        <w:trPr>
          <w:trHeight w:val="315"/>
          <w:jc w:val="center"/>
        </w:trPr>
        <w:tc>
          <w:tcPr>
            <w:tcW w:w="1720" w:type="dxa"/>
            <w:gridSpan w:val="2"/>
            <w:vAlign w:val="center"/>
          </w:tcPr>
          <w:p w:rsidR="0042351E" w:rsidRDefault="0042351E">
            <w:pPr>
              <w:ind w:firstLineChars="200" w:firstLine="360"/>
              <w:jc w:val="center"/>
              <w:rPr>
                <w:sz w:val="18"/>
                <w:szCs w:val="18"/>
              </w:rPr>
            </w:pPr>
            <w:r>
              <w:rPr>
                <w:rFonts w:hint="eastAsia"/>
                <w:sz w:val="18"/>
                <w:szCs w:val="18"/>
              </w:rPr>
              <w:t>工程名称</w:t>
            </w:r>
          </w:p>
        </w:tc>
        <w:tc>
          <w:tcPr>
            <w:tcW w:w="1720" w:type="dxa"/>
            <w:gridSpan w:val="2"/>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r>
              <w:rPr>
                <w:rFonts w:hint="eastAsia"/>
                <w:sz w:val="18"/>
                <w:szCs w:val="18"/>
              </w:rPr>
              <w:t>桩号</w:t>
            </w: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r>
              <w:rPr>
                <w:rFonts w:hint="eastAsia"/>
                <w:sz w:val="18"/>
                <w:szCs w:val="18"/>
              </w:rPr>
              <w:t>日期</w:t>
            </w:r>
          </w:p>
        </w:tc>
        <w:tc>
          <w:tcPr>
            <w:tcW w:w="1720" w:type="dxa"/>
            <w:gridSpan w:val="2"/>
            <w:vAlign w:val="center"/>
          </w:tcPr>
          <w:p w:rsidR="0042351E" w:rsidRDefault="0042351E">
            <w:pPr>
              <w:ind w:firstLineChars="200" w:firstLine="360"/>
              <w:jc w:val="center"/>
              <w:rPr>
                <w:sz w:val="18"/>
                <w:szCs w:val="18"/>
              </w:rPr>
            </w:pPr>
          </w:p>
        </w:tc>
      </w:tr>
      <w:tr w:rsidR="0042351E">
        <w:trPr>
          <w:trHeight w:val="315"/>
          <w:jc w:val="center"/>
        </w:trPr>
        <w:tc>
          <w:tcPr>
            <w:tcW w:w="860" w:type="dxa"/>
            <w:vMerge w:val="restart"/>
            <w:vAlign w:val="center"/>
          </w:tcPr>
          <w:p w:rsidR="0042351E" w:rsidRDefault="0042351E">
            <w:pPr>
              <w:ind w:firstLineChars="200" w:firstLine="360"/>
              <w:jc w:val="center"/>
              <w:rPr>
                <w:sz w:val="18"/>
                <w:szCs w:val="18"/>
              </w:rPr>
            </w:pPr>
            <w:r>
              <w:rPr>
                <w:rFonts w:hint="eastAsia"/>
                <w:sz w:val="18"/>
                <w:szCs w:val="18"/>
              </w:rPr>
              <w:t>加载级</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油压</w:t>
            </w:r>
            <w:r>
              <w:rPr>
                <w:rFonts w:hint="eastAsia"/>
                <w:sz w:val="18"/>
                <w:szCs w:val="18"/>
              </w:rPr>
              <w:t>(MPa)</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荷载</w:t>
            </w:r>
          </w:p>
          <w:p w:rsidR="0042351E" w:rsidRDefault="0042351E">
            <w:pPr>
              <w:ind w:firstLineChars="200" w:firstLine="360"/>
              <w:jc w:val="center"/>
              <w:rPr>
                <w:sz w:val="18"/>
                <w:szCs w:val="18"/>
              </w:rPr>
            </w:pPr>
            <w:r>
              <w:rPr>
                <w:rFonts w:hint="eastAsia"/>
                <w:sz w:val="18"/>
                <w:szCs w:val="18"/>
              </w:rPr>
              <w:t>(kN)</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测读</w:t>
            </w:r>
          </w:p>
          <w:p w:rsidR="0042351E" w:rsidRDefault="0042351E">
            <w:pPr>
              <w:ind w:firstLineChars="200" w:firstLine="360"/>
              <w:jc w:val="center"/>
              <w:rPr>
                <w:sz w:val="18"/>
                <w:szCs w:val="18"/>
              </w:rPr>
            </w:pPr>
            <w:r>
              <w:rPr>
                <w:rFonts w:hint="eastAsia"/>
                <w:sz w:val="18"/>
                <w:szCs w:val="18"/>
              </w:rPr>
              <w:t>时间</w:t>
            </w:r>
          </w:p>
        </w:tc>
        <w:tc>
          <w:tcPr>
            <w:tcW w:w="1720" w:type="dxa"/>
            <w:gridSpan w:val="2"/>
            <w:vAlign w:val="center"/>
          </w:tcPr>
          <w:p w:rsidR="0042351E" w:rsidRDefault="0042351E">
            <w:pPr>
              <w:ind w:firstLineChars="200" w:firstLine="360"/>
              <w:jc w:val="center"/>
              <w:rPr>
                <w:sz w:val="18"/>
                <w:szCs w:val="18"/>
              </w:rPr>
            </w:pPr>
            <w:r>
              <w:rPr>
                <w:rFonts w:hint="eastAsia"/>
                <w:sz w:val="18"/>
                <w:szCs w:val="18"/>
              </w:rPr>
              <w:t>位移计读数</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本级位移</w:t>
            </w:r>
            <w:r>
              <w:rPr>
                <w:rFonts w:hint="eastAsia"/>
                <w:sz w:val="18"/>
                <w:szCs w:val="18"/>
              </w:rPr>
              <w:t>(mm)</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累计位移</w:t>
            </w:r>
            <w:r>
              <w:rPr>
                <w:rFonts w:hint="eastAsia"/>
                <w:sz w:val="18"/>
                <w:szCs w:val="18"/>
              </w:rPr>
              <w:t>(mm)</w:t>
            </w:r>
          </w:p>
        </w:tc>
        <w:tc>
          <w:tcPr>
            <w:tcW w:w="860" w:type="dxa"/>
            <w:vMerge w:val="restart"/>
            <w:vAlign w:val="center"/>
          </w:tcPr>
          <w:p w:rsidR="0042351E" w:rsidRDefault="0042351E">
            <w:pPr>
              <w:ind w:firstLineChars="200" w:firstLine="360"/>
              <w:jc w:val="center"/>
              <w:rPr>
                <w:sz w:val="18"/>
                <w:szCs w:val="18"/>
              </w:rPr>
            </w:pPr>
            <w:r>
              <w:rPr>
                <w:rFonts w:hint="eastAsia"/>
                <w:sz w:val="18"/>
                <w:szCs w:val="18"/>
              </w:rPr>
              <w:t>备注</w:t>
            </w:r>
          </w:p>
        </w:tc>
      </w:tr>
      <w:tr w:rsidR="0042351E">
        <w:trPr>
          <w:trHeight w:val="315"/>
          <w:jc w:val="center"/>
        </w:trPr>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tcBorders>
              <w:bottom w:val="single" w:sz="12" w:space="0" w:color="auto"/>
            </w:tcBorders>
            <w:vAlign w:val="center"/>
          </w:tcPr>
          <w:p w:rsidR="0042351E" w:rsidRDefault="0042351E">
            <w:pPr>
              <w:ind w:firstLineChars="200" w:firstLine="360"/>
              <w:jc w:val="center"/>
              <w:rPr>
                <w:sz w:val="18"/>
                <w:szCs w:val="18"/>
              </w:rPr>
            </w:pPr>
            <w:r>
              <w:rPr>
                <w:rFonts w:hint="eastAsia"/>
                <w:sz w:val="18"/>
                <w:szCs w:val="18"/>
              </w:rPr>
              <w:t>1</w:t>
            </w:r>
            <w:r>
              <w:rPr>
                <w:rFonts w:hint="eastAsia"/>
                <w:sz w:val="18"/>
                <w:szCs w:val="18"/>
              </w:rPr>
              <w:t>号</w:t>
            </w:r>
          </w:p>
        </w:tc>
        <w:tc>
          <w:tcPr>
            <w:tcW w:w="860" w:type="dxa"/>
            <w:tcBorders>
              <w:bottom w:val="single" w:sz="12" w:space="0" w:color="auto"/>
            </w:tcBorders>
            <w:vAlign w:val="center"/>
          </w:tcPr>
          <w:p w:rsidR="0042351E" w:rsidRDefault="0042351E">
            <w:pPr>
              <w:ind w:firstLineChars="200" w:firstLine="360"/>
              <w:jc w:val="center"/>
              <w:rPr>
                <w:sz w:val="18"/>
                <w:szCs w:val="18"/>
              </w:rPr>
            </w:pPr>
            <w:r>
              <w:rPr>
                <w:rFonts w:hint="eastAsia"/>
                <w:sz w:val="18"/>
                <w:szCs w:val="18"/>
              </w:rPr>
              <w:t>2</w:t>
            </w:r>
            <w:r>
              <w:rPr>
                <w:rFonts w:hint="eastAsia"/>
                <w:sz w:val="18"/>
                <w:szCs w:val="18"/>
              </w:rPr>
              <w:t>号</w:t>
            </w: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c>
          <w:tcPr>
            <w:tcW w:w="860" w:type="dxa"/>
            <w:vMerge/>
            <w:tcBorders>
              <w:bottom w:val="single" w:sz="12" w:space="0" w:color="auto"/>
            </w:tcBorders>
            <w:vAlign w:val="center"/>
          </w:tcPr>
          <w:p w:rsidR="0042351E" w:rsidRDefault="0042351E">
            <w:pPr>
              <w:ind w:firstLineChars="200" w:firstLine="360"/>
              <w:jc w:val="center"/>
              <w:rPr>
                <w:sz w:val="18"/>
                <w:szCs w:val="18"/>
              </w:rPr>
            </w:pPr>
          </w:p>
        </w:tc>
      </w:tr>
      <w:tr w:rsidR="0042351E">
        <w:trPr>
          <w:trHeight w:val="315"/>
          <w:jc w:val="center"/>
        </w:trPr>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c>
          <w:tcPr>
            <w:tcW w:w="860" w:type="dxa"/>
            <w:tcBorders>
              <w:top w:val="single" w:sz="12" w:space="0" w:color="auto"/>
            </w:tcBorders>
            <w:vAlign w:val="center"/>
          </w:tcPr>
          <w:p w:rsidR="0042351E" w:rsidRDefault="0042351E">
            <w:pPr>
              <w:ind w:firstLineChars="200" w:firstLine="360"/>
              <w:jc w:val="center"/>
              <w:rPr>
                <w:sz w:val="18"/>
                <w:szCs w:val="18"/>
              </w:rPr>
            </w:pPr>
          </w:p>
        </w:tc>
      </w:tr>
      <w:tr w:rsidR="0042351E">
        <w:trPr>
          <w:trHeight w:val="315"/>
          <w:jc w:val="center"/>
        </w:trPr>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r>
      <w:tr w:rsidR="0042351E">
        <w:trPr>
          <w:trHeight w:val="315"/>
          <w:jc w:val="center"/>
        </w:trPr>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r>
      <w:tr w:rsidR="0042351E">
        <w:trPr>
          <w:trHeight w:val="315"/>
          <w:jc w:val="center"/>
        </w:trPr>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r>
      <w:tr w:rsidR="0042351E">
        <w:trPr>
          <w:trHeight w:val="315"/>
          <w:jc w:val="center"/>
        </w:trPr>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r>
      <w:tr w:rsidR="0042351E">
        <w:trPr>
          <w:trHeight w:val="315"/>
          <w:jc w:val="center"/>
        </w:trPr>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c>
          <w:tcPr>
            <w:tcW w:w="860" w:type="dxa"/>
            <w:vAlign w:val="center"/>
          </w:tcPr>
          <w:p w:rsidR="0042351E" w:rsidRDefault="0042351E">
            <w:pPr>
              <w:ind w:firstLineChars="200" w:firstLine="360"/>
              <w:jc w:val="center"/>
              <w:rPr>
                <w:sz w:val="18"/>
                <w:szCs w:val="18"/>
              </w:rPr>
            </w:pPr>
          </w:p>
        </w:tc>
      </w:tr>
      <w:tr w:rsidR="0042351E">
        <w:trPr>
          <w:trHeight w:val="346"/>
          <w:jc w:val="center"/>
        </w:trPr>
        <w:tc>
          <w:tcPr>
            <w:tcW w:w="7740" w:type="dxa"/>
            <w:gridSpan w:val="9"/>
            <w:vAlign w:val="center"/>
          </w:tcPr>
          <w:p w:rsidR="0042351E" w:rsidRDefault="0042351E">
            <w:pPr>
              <w:ind w:firstLineChars="200" w:firstLine="360"/>
              <w:rPr>
                <w:sz w:val="18"/>
                <w:szCs w:val="18"/>
              </w:rPr>
            </w:pPr>
            <w:r>
              <w:rPr>
                <w:rFonts w:hint="eastAsia"/>
                <w:sz w:val="18"/>
                <w:szCs w:val="18"/>
              </w:rPr>
              <w:t>检测单位：</w:t>
            </w:r>
            <w:r>
              <w:rPr>
                <w:rFonts w:hint="eastAsia"/>
                <w:sz w:val="18"/>
                <w:szCs w:val="18"/>
              </w:rPr>
              <w:t xml:space="preserve">                                   </w:t>
            </w:r>
            <w:r>
              <w:rPr>
                <w:rFonts w:hint="eastAsia"/>
                <w:sz w:val="18"/>
                <w:szCs w:val="18"/>
              </w:rPr>
              <w:t>校核：</w:t>
            </w:r>
            <w:r>
              <w:rPr>
                <w:rFonts w:hint="eastAsia"/>
                <w:sz w:val="18"/>
                <w:szCs w:val="18"/>
              </w:rPr>
              <w:t xml:space="preserve">               </w:t>
            </w:r>
            <w:r>
              <w:rPr>
                <w:rFonts w:hint="eastAsia"/>
                <w:sz w:val="18"/>
                <w:szCs w:val="18"/>
              </w:rPr>
              <w:t>记录：</w:t>
            </w:r>
          </w:p>
        </w:tc>
      </w:tr>
    </w:tbl>
    <w:p w:rsidR="0042351E" w:rsidRDefault="0042351E">
      <w:pPr>
        <w:spacing w:line="360" w:lineRule="auto"/>
        <w:rPr>
          <w:sz w:val="24"/>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pStyle w:val="1"/>
        <w:jc w:val="center"/>
        <w:rPr>
          <w:b w:val="0"/>
          <w:kern w:val="0"/>
          <w:sz w:val="32"/>
          <w:szCs w:val="32"/>
        </w:rPr>
      </w:pPr>
      <w:bookmarkStart w:id="76" w:name="_Toc328732700"/>
      <w:bookmarkStart w:id="77" w:name="_Toc432682826"/>
      <w:r>
        <w:rPr>
          <w:rFonts w:hint="eastAsia"/>
          <w:b w:val="0"/>
          <w:kern w:val="0"/>
          <w:sz w:val="32"/>
          <w:szCs w:val="32"/>
        </w:rPr>
        <w:lastRenderedPageBreak/>
        <w:t>本规范用词说明</w:t>
      </w:r>
      <w:bookmarkEnd w:id="76"/>
      <w:bookmarkEnd w:id="77"/>
    </w:p>
    <w:p w:rsidR="0042351E" w:rsidRDefault="0042351E">
      <w:pPr>
        <w:rPr>
          <w:kern w:val="0"/>
          <w:sz w:val="24"/>
        </w:rPr>
      </w:pPr>
    </w:p>
    <w:p w:rsidR="0042351E" w:rsidRDefault="0042351E">
      <w:pPr>
        <w:rPr>
          <w:kern w:val="0"/>
          <w:sz w:val="24"/>
        </w:rPr>
      </w:pPr>
    </w:p>
    <w:p w:rsidR="0042351E" w:rsidRDefault="0042351E">
      <w:pPr>
        <w:spacing w:line="360" w:lineRule="auto"/>
        <w:ind w:firstLineChars="200" w:firstLine="482"/>
        <w:rPr>
          <w:kern w:val="0"/>
          <w:sz w:val="24"/>
        </w:rPr>
      </w:pPr>
      <w:r>
        <w:rPr>
          <w:rFonts w:hint="eastAsia"/>
          <w:b/>
          <w:kern w:val="0"/>
          <w:sz w:val="24"/>
        </w:rPr>
        <w:t>1</w:t>
      </w:r>
      <w:r>
        <w:rPr>
          <w:rFonts w:hint="eastAsia"/>
          <w:kern w:val="0"/>
          <w:sz w:val="24"/>
        </w:rPr>
        <w:t xml:space="preserve"> </w:t>
      </w:r>
      <w:r>
        <w:rPr>
          <w:rFonts w:hint="eastAsia"/>
          <w:kern w:val="0"/>
          <w:sz w:val="24"/>
        </w:rPr>
        <w:t>为了便于在执行本规范条文时区别对待，对于要求严格程度不同的用词说明如下：</w:t>
      </w:r>
    </w:p>
    <w:p w:rsidR="0042351E" w:rsidRDefault="0042351E">
      <w:pPr>
        <w:spacing w:line="360" w:lineRule="auto"/>
        <w:ind w:firstLineChars="200" w:firstLine="480"/>
        <w:rPr>
          <w:kern w:val="0"/>
          <w:sz w:val="24"/>
        </w:rPr>
      </w:pPr>
      <w:r>
        <w:rPr>
          <w:rFonts w:hint="eastAsia"/>
          <w:kern w:val="0"/>
          <w:sz w:val="24"/>
        </w:rPr>
        <w:t xml:space="preserve"> </w:t>
      </w:r>
      <w:r>
        <w:rPr>
          <w:rFonts w:hint="eastAsia"/>
          <w:b/>
          <w:kern w:val="0"/>
          <w:sz w:val="24"/>
        </w:rPr>
        <w:t xml:space="preserve">1) </w:t>
      </w:r>
      <w:r>
        <w:rPr>
          <w:rFonts w:hint="eastAsia"/>
          <w:kern w:val="0"/>
          <w:sz w:val="24"/>
        </w:rPr>
        <w:t>表示很严格，非这样做不可的用词：</w:t>
      </w:r>
    </w:p>
    <w:p w:rsidR="0042351E" w:rsidRDefault="0042351E">
      <w:pPr>
        <w:spacing w:line="360" w:lineRule="auto"/>
        <w:ind w:firstLineChars="200" w:firstLine="480"/>
        <w:rPr>
          <w:kern w:val="0"/>
          <w:sz w:val="24"/>
        </w:rPr>
      </w:pPr>
      <w:r>
        <w:rPr>
          <w:rFonts w:hint="eastAsia"/>
          <w:kern w:val="0"/>
          <w:sz w:val="24"/>
        </w:rPr>
        <w:t xml:space="preserve">    </w:t>
      </w:r>
      <w:r>
        <w:rPr>
          <w:rFonts w:hint="eastAsia"/>
          <w:kern w:val="0"/>
          <w:sz w:val="24"/>
        </w:rPr>
        <w:t>正面词采用“必须”，反面词采用“严禁”。</w:t>
      </w:r>
    </w:p>
    <w:p w:rsidR="0042351E" w:rsidRDefault="0042351E">
      <w:pPr>
        <w:spacing w:line="360" w:lineRule="auto"/>
        <w:ind w:firstLineChars="250" w:firstLine="602"/>
        <w:rPr>
          <w:kern w:val="0"/>
          <w:sz w:val="24"/>
        </w:rPr>
      </w:pPr>
      <w:r>
        <w:rPr>
          <w:rFonts w:hint="eastAsia"/>
          <w:b/>
          <w:kern w:val="0"/>
          <w:sz w:val="24"/>
        </w:rPr>
        <w:t>2)</w:t>
      </w:r>
      <w:r>
        <w:rPr>
          <w:rFonts w:hint="eastAsia"/>
          <w:kern w:val="0"/>
          <w:sz w:val="24"/>
        </w:rPr>
        <w:t xml:space="preserve"> </w:t>
      </w:r>
      <w:r>
        <w:rPr>
          <w:rFonts w:hint="eastAsia"/>
          <w:kern w:val="0"/>
          <w:sz w:val="24"/>
        </w:rPr>
        <w:t>表示严格，在正常情况下均应这样做的用词：</w:t>
      </w:r>
    </w:p>
    <w:p w:rsidR="0042351E" w:rsidRDefault="0042351E">
      <w:pPr>
        <w:spacing w:line="360" w:lineRule="auto"/>
        <w:ind w:firstLineChars="200" w:firstLine="480"/>
        <w:rPr>
          <w:kern w:val="0"/>
          <w:sz w:val="24"/>
        </w:rPr>
      </w:pPr>
      <w:r>
        <w:rPr>
          <w:rFonts w:hint="eastAsia"/>
          <w:kern w:val="0"/>
          <w:sz w:val="24"/>
        </w:rPr>
        <w:t xml:space="preserve">    </w:t>
      </w:r>
      <w:r>
        <w:rPr>
          <w:rFonts w:hint="eastAsia"/>
          <w:kern w:val="0"/>
          <w:sz w:val="24"/>
        </w:rPr>
        <w:t>正面词采用“应”，反面词采用“不应”或“不得”。</w:t>
      </w:r>
    </w:p>
    <w:p w:rsidR="0042351E" w:rsidRDefault="0042351E">
      <w:pPr>
        <w:spacing w:line="360" w:lineRule="auto"/>
        <w:ind w:firstLine="600"/>
        <w:rPr>
          <w:kern w:val="0"/>
          <w:sz w:val="24"/>
        </w:rPr>
      </w:pPr>
      <w:r>
        <w:rPr>
          <w:rFonts w:hint="eastAsia"/>
          <w:b/>
          <w:kern w:val="0"/>
          <w:sz w:val="24"/>
        </w:rPr>
        <w:t>3)</w:t>
      </w:r>
      <w:r>
        <w:rPr>
          <w:rFonts w:hint="eastAsia"/>
          <w:kern w:val="0"/>
          <w:sz w:val="24"/>
        </w:rPr>
        <w:t xml:space="preserve"> </w:t>
      </w:r>
      <w:r>
        <w:rPr>
          <w:rFonts w:hint="eastAsia"/>
          <w:kern w:val="0"/>
          <w:sz w:val="24"/>
        </w:rPr>
        <w:t>表示允许稍有选择，在条件允许时首先应这样做的用词：</w:t>
      </w:r>
    </w:p>
    <w:p w:rsidR="0042351E" w:rsidRDefault="0042351E">
      <w:pPr>
        <w:spacing w:line="360" w:lineRule="auto"/>
        <w:ind w:firstLine="600"/>
        <w:rPr>
          <w:kern w:val="0"/>
          <w:sz w:val="24"/>
        </w:rPr>
      </w:pPr>
      <w:r>
        <w:rPr>
          <w:rFonts w:hint="eastAsia"/>
          <w:kern w:val="0"/>
          <w:sz w:val="24"/>
        </w:rPr>
        <w:t xml:space="preserve">   </w:t>
      </w:r>
      <w:r>
        <w:rPr>
          <w:rFonts w:hint="eastAsia"/>
          <w:kern w:val="0"/>
          <w:sz w:val="24"/>
        </w:rPr>
        <w:t>正面词采用“宜”，反面词采用“不宜”。</w:t>
      </w:r>
    </w:p>
    <w:p w:rsidR="0042351E" w:rsidRDefault="0042351E">
      <w:pPr>
        <w:spacing w:line="360" w:lineRule="auto"/>
        <w:ind w:firstLineChars="200" w:firstLine="480"/>
        <w:rPr>
          <w:kern w:val="0"/>
          <w:sz w:val="24"/>
        </w:rPr>
      </w:pPr>
      <w:r>
        <w:rPr>
          <w:rFonts w:hint="eastAsia"/>
          <w:kern w:val="0"/>
          <w:sz w:val="24"/>
        </w:rPr>
        <w:t xml:space="preserve"> 4</w:t>
      </w:r>
      <w:r>
        <w:rPr>
          <w:rFonts w:hint="eastAsia"/>
          <w:kern w:val="0"/>
          <w:sz w:val="24"/>
        </w:rPr>
        <w:t>）表示有选择，在一定条件下可以这样做的用词，采用“可”。</w:t>
      </w:r>
    </w:p>
    <w:p w:rsidR="0042351E" w:rsidRDefault="0042351E">
      <w:pPr>
        <w:spacing w:line="360" w:lineRule="auto"/>
        <w:ind w:firstLineChars="196" w:firstLine="472"/>
        <w:rPr>
          <w:kern w:val="0"/>
          <w:sz w:val="24"/>
        </w:rPr>
      </w:pPr>
      <w:r>
        <w:rPr>
          <w:rFonts w:hint="eastAsia"/>
          <w:b/>
          <w:kern w:val="0"/>
          <w:sz w:val="24"/>
        </w:rPr>
        <w:t>2</w:t>
      </w:r>
      <w:r>
        <w:rPr>
          <w:rFonts w:hint="eastAsia"/>
          <w:kern w:val="0"/>
          <w:sz w:val="24"/>
        </w:rPr>
        <w:t xml:space="preserve"> </w:t>
      </w:r>
      <w:r>
        <w:rPr>
          <w:rFonts w:hint="eastAsia"/>
          <w:kern w:val="0"/>
          <w:sz w:val="24"/>
        </w:rPr>
        <w:t>条文中指明按其他有关标准执行的写法为：</w:t>
      </w:r>
      <w:r>
        <w:rPr>
          <w:rFonts w:hint="eastAsia"/>
          <w:kern w:val="0"/>
          <w:sz w:val="24"/>
        </w:rPr>
        <w:t xml:space="preserve"> </w:t>
      </w:r>
      <w:r>
        <w:rPr>
          <w:rFonts w:hint="eastAsia"/>
          <w:kern w:val="0"/>
          <w:sz w:val="24"/>
        </w:rPr>
        <w:t>“应符合</w:t>
      </w:r>
      <w:r>
        <w:rPr>
          <w:rFonts w:ascii="宋体" w:hAnsi="宋体"/>
          <w:kern w:val="0"/>
          <w:sz w:val="24"/>
        </w:rPr>
        <w:t>……</w:t>
      </w:r>
      <w:r>
        <w:rPr>
          <w:rFonts w:ascii="宋体" w:hAnsi="宋体" w:hint="eastAsia"/>
          <w:kern w:val="0"/>
          <w:sz w:val="24"/>
        </w:rPr>
        <w:t>的规定</w:t>
      </w:r>
      <w:r>
        <w:rPr>
          <w:rFonts w:hint="eastAsia"/>
          <w:kern w:val="0"/>
          <w:sz w:val="24"/>
        </w:rPr>
        <w:t>”或“应按</w:t>
      </w:r>
      <w:r>
        <w:rPr>
          <w:rFonts w:ascii="宋体" w:hAnsi="宋体"/>
          <w:kern w:val="0"/>
          <w:sz w:val="24"/>
        </w:rPr>
        <w:t>……</w:t>
      </w:r>
      <w:r>
        <w:rPr>
          <w:rFonts w:ascii="宋体" w:hAnsi="宋体" w:hint="eastAsia"/>
          <w:kern w:val="0"/>
          <w:sz w:val="24"/>
        </w:rPr>
        <w:t>执行</w:t>
      </w:r>
      <w:r>
        <w:rPr>
          <w:rFonts w:hint="eastAsia"/>
          <w:kern w:val="0"/>
          <w:sz w:val="24"/>
        </w:rPr>
        <w:t>”。</w:t>
      </w:r>
    </w:p>
    <w:p w:rsidR="0042351E" w:rsidRDefault="0042351E">
      <w:pPr>
        <w:spacing w:line="360" w:lineRule="auto"/>
        <w:ind w:firstLine="600"/>
        <w:rPr>
          <w:b/>
          <w:kern w:val="0"/>
          <w:sz w:val="24"/>
        </w:rPr>
        <w:sectPr w:rsidR="0042351E">
          <w:pgSz w:w="11906" w:h="16838"/>
          <w:pgMar w:top="1440" w:right="1466" w:bottom="1440" w:left="1800" w:header="851" w:footer="992" w:gutter="0"/>
          <w:cols w:space="720"/>
          <w:docGrid w:type="lines" w:linePitch="312"/>
        </w:sectPr>
      </w:pPr>
    </w:p>
    <w:p w:rsidR="0042351E" w:rsidRDefault="0042351E">
      <w:pPr>
        <w:pStyle w:val="1"/>
        <w:jc w:val="center"/>
        <w:rPr>
          <w:b w:val="0"/>
          <w:kern w:val="0"/>
          <w:sz w:val="32"/>
          <w:szCs w:val="32"/>
        </w:rPr>
      </w:pPr>
      <w:bookmarkStart w:id="78" w:name="_Toc328732701"/>
      <w:bookmarkStart w:id="79" w:name="_Toc432682827"/>
      <w:r>
        <w:rPr>
          <w:rFonts w:hint="eastAsia"/>
          <w:b w:val="0"/>
          <w:kern w:val="0"/>
          <w:sz w:val="32"/>
          <w:szCs w:val="32"/>
        </w:rPr>
        <w:lastRenderedPageBreak/>
        <w:t>引用标准名录</w:t>
      </w:r>
      <w:bookmarkEnd w:id="78"/>
      <w:bookmarkEnd w:id="79"/>
    </w:p>
    <w:p w:rsidR="0042351E" w:rsidRDefault="0042351E"/>
    <w:p w:rsidR="0042351E" w:rsidRDefault="0042351E">
      <w:pPr>
        <w:autoSpaceDE w:val="0"/>
        <w:autoSpaceDN w:val="0"/>
        <w:adjustRightInd w:val="0"/>
        <w:rPr>
          <w:bCs/>
          <w:sz w:val="24"/>
        </w:rPr>
      </w:pPr>
      <w:r>
        <w:rPr>
          <w:bCs/>
          <w:sz w:val="24"/>
        </w:rPr>
        <w:t xml:space="preserve">1. </w:t>
      </w:r>
      <w:r>
        <w:rPr>
          <w:rFonts w:hAnsi="宋体"/>
          <w:bCs/>
          <w:sz w:val="24"/>
        </w:rPr>
        <w:t>《</w:t>
      </w:r>
      <w:r>
        <w:rPr>
          <w:rFonts w:hAnsi="宋体"/>
          <w:bCs/>
          <w:sz w:val="24"/>
          <w:lang w:val="zh-CN"/>
        </w:rPr>
        <w:t>混凝土结构设计规范</w:t>
      </w:r>
      <w:r>
        <w:rPr>
          <w:rFonts w:hAnsi="宋体"/>
          <w:bCs/>
          <w:sz w:val="24"/>
        </w:rPr>
        <w:t>》</w:t>
      </w:r>
      <w:r>
        <w:rPr>
          <w:bCs/>
          <w:sz w:val="24"/>
        </w:rPr>
        <w:t>GB50010</w:t>
      </w:r>
    </w:p>
    <w:p w:rsidR="0042351E" w:rsidRDefault="0042351E">
      <w:pPr>
        <w:autoSpaceDE w:val="0"/>
        <w:autoSpaceDN w:val="0"/>
        <w:adjustRightInd w:val="0"/>
        <w:rPr>
          <w:bCs/>
          <w:sz w:val="24"/>
        </w:rPr>
      </w:pPr>
    </w:p>
    <w:p w:rsidR="0042351E" w:rsidRDefault="0042351E">
      <w:pPr>
        <w:autoSpaceDE w:val="0"/>
        <w:autoSpaceDN w:val="0"/>
        <w:adjustRightInd w:val="0"/>
        <w:rPr>
          <w:bCs/>
          <w:sz w:val="24"/>
          <w:lang w:val="zh-CN"/>
        </w:rPr>
      </w:pPr>
      <w:r>
        <w:rPr>
          <w:bCs/>
          <w:sz w:val="24"/>
        </w:rPr>
        <w:t xml:space="preserve">2. </w:t>
      </w:r>
      <w:r>
        <w:rPr>
          <w:rFonts w:hAnsi="宋体"/>
          <w:bCs/>
          <w:sz w:val="24"/>
        </w:rPr>
        <w:t>《</w:t>
      </w:r>
      <w:r>
        <w:rPr>
          <w:rFonts w:hAnsi="宋体"/>
          <w:bCs/>
          <w:sz w:val="24"/>
          <w:lang w:val="zh-CN"/>
        </w:rPr>
        <w:t>建筑地基基础设计规范</w:t>
      </w:r>
      <w:r>
        <w:rPr>
          <w:rFonts w:hAnsi="宋体"/>
          <w:bCs/>
          <w:sz w:val="24"/>
        </w:rPr>
        <w:t>》</w:t>
      </w:r>
      <w:r>
        <w:rPr>
          <w:bCs/>
          <w:sz w:val="24"/>
        </w:rPr>
        <w:t>(GB50007)</w:t>
      </w:r>
    </w:p>
    <w:p w:rsidR="0042351E" w:rsidRDefault="0042351E">
      <w:pPr>
        <w:autoSpaceDE w:val="0"/>
        <w:autoSpaceDN w:val="0"/>
        <w:adjustRightInd w:val="0"/>
        <w:rPr>
          <w:bCs/>
          <w:sz w:val="24"/>
        </w:rPr>
      </w:pPr>
    </w:p>
    <w:p w:rsidR="0042351E" w:rsidRDefault="0042351E">
      <w:pPr>
        <w:autoSpaceDE w:val="0"/>
        <w:autoSpaceDN w:val="0"/>
        <w:adjustRightInd w:val="0"/>
        <w:rPr>
          <w:bCs/>
          <w:sz w:val="24"/>
          <w:lang w:val="zh-CN"/>
        </w:rPr>
      </w:pPr>
      <w:r>
        <w:rPr>
          <w:bCs/>
          <w:sz w:val="24"/>
        </w:rPr>
        <w:t xml:space="preserve">3. </w:t>
      </w:r>
      <w:r>
        <w:rPr>
          <w:rFonts w:hAnsi="宋体"/>
          <w:bCs/>
          <w:sz w:val="24"/>
        </w:rPr>
        <w:t>《</w:t>
      </w:r>
      <w:r>
        <w:rPr>
          <w:rFonts w:hAnsi="宋体"/>
          <w:bCs/>
          <w:sz w:val="24"/>
          <w:lang w:val="zh-CN"/>
        </w:rPr>
        <w:t>预应力混凝土用钢绞线</w:t>
      </w:r>
      <w:r>
        <w:rPr>
          <w:rFonts w:hAnsi="宋体"/>
          <w:bCs/>
          <w:sz w:val="24"/>
        </w:rPr>
        <w:t>》</w:t>
      </w:r>
      <w:r>
        <w:rPr>
          <w:bCs/>
          <w:sz w:val="24"/>
        </w:rPr>
        <w:t>GB/T 5224</w:t>
      </w:r>
    </w:p>
    <w:p w:rsidR="0042351E" w:rsidRDefault="0042351E">
      <w:pPr>
        <w:autoSpaceDE w:val="0"/>
        <w:autoSpaceDN w:val="0"/>
        <w:adjustRightInd w:val="0"/>
        <w:rPr>
          <w:bCs/>
          <w:sz w:val="24"/>
        </w:rPr>
      </w:pPr>
    </w:p>
    <w:p w:rsidR="0042351E" w:rsidRDefault="0042351E">
      <w:pPr>
        <w:autoSpaceDE w:val="0"/>
        <w:autoSpaceDN w:val="0"/>
        <w:adjustRightInd w:val="0"/>
        <w:rPr>
          <w:sz w:val="24"/>
        </w:rPr>
      </w:pPr>
      <w:r>
        <w:rPr>
          <w:bCs/>
          <w:sz w:val="24"/>
        </w:rPr>
        <w:t xml:space="preserve">4. </w:t>
      </w:r>
      <w:r>
        <w:rPr>
          <w:rFonts w:hAnsi="宋体"/>
          <w:sz w:val="24"/>
        </w:rPr>
        <w:t>《预应力筋用锚具、夹具和连接器》</w:t>
      </w:r>
      <w:r>
        <w:rPr>
          <w:sz w:val="24"/>
        </w:rPr>
        <w:t>GB/T</w:t>
      </w:r>
      <w:r>
        <w:rPr>
          <w:rFonts w:hint="eastAsia"/>
          <w:sz w:val="24"/>
        </w:rPr>
        <w:t xml:space="preserve"> </w:t>
      </w:r>
      <w:r>
        <w:rPr>
          <w:sz w:val="24"/>
        </w:rPr>
        <w:t>14370</w:t>
      </w:r>
    </w:p>
    <w:p w:rsidR="0042351E" w:rsidRDefault="0042351E">
      <w:pPr>
        <w:autoSpaceDE w:val="0"/>
        <w:autoSpaceDN w:val="0"/>
        <w:adjustRightInd w:val="0"/>
        <w:rPr>
          <w:bCs/>
          <w:sz w:val="24"/>
        </w:rPr>
      </w:pPr>
    </w:p>
    <w:p w:rsidR="0042351E" w:rsidRDefault="0042351E">
      <w:pPr>
        <w:autoSpaceDE w:val="0"/>
        <w:autoSpaceDN w:val="0"/>
        <w:adjustRightInd w:val="0"/>
        <w:rPr>
          <w:sz w:val="24"/>
        </w:rPr>
      </w:pPr>
      <w:r>
        <w:rPr>
          <w:bCs/>
          <w:sz w:val="24"/>
        </w:rPr>
        <w:t xml:space="preserve">5. </w:t>
      </w:r>
      <w:r>
        <w:rPr>
          <w:rFonts w:hint="eastAsia"/>
          <w:sz w:val="24"/>
        </w:rPr>
        <w:t>《预应力混凝土桥梁用塑料波纹管》</w:t>
      </w:r>
      <w:r>
        <w:rPr>
          <w:rFonts w:hint="eastAsia"/>
          <w:sz w:val="24"/>
        </w:rPr>
        <w:t>JT/T 529</w:t>
      </w:r>
    </w:p>
    <w:p w:rsidR="0042351E" w:rsidRDefault="0042351E">
      <w:pPr>
        <w:autoSpaceDE w:val="0"/>
        <w:autoSpaceDN w:val="0"/>
        <w:adjustRightInd w:val="0"/>
        <w:rPr>
          <w:sz w:val="24"/>
        </w:rPr>
      </w:pPr>
    </w:p>
    <w:p w:rsidR="0042351E" w:rsidRDefault="0042351E">
      <w:pPr>
        <w:autoSpaceDE w:val="0"/>
        <w:autoSpaceDN w:val="0"/>
        <w:adjustRightInd w:val="0"/>
        <w:rPr>
          <w:sz w:val="24"/>
        </w:rPr>
      </w:pPr>
      <w:r>
        <w:rPr>
          <w:rFonts w:hint="eastAsia"/>
          <w:sz w:val="24"/>
        </w:rPr>
        <w:t xml:space="preserve">6  </w:t>
      </w:r>
      <w:r>
        <w:rPr>
          <w:rFonts w:hint="eastAsia"/>
          <w:sz w:val="24"/>
        </w:rPr>
        <w:t>《无粘结预应力钢绞线》</w:t>
      </w:r>
      <w:r>
        <w:rPr>
          <w:rFonts w:hint="eastAsia"/>
          <w:sz w:val="24"/>
        </w:rPr>
        <w:t>JG 161</w:t>
      </w:r>
    </w:p>
    <w:p w:rsidR="0042351E" w:rsidRDefault="0042351E">
      <w:pPr>
        <w:autoSpaceDE w:val="0"/>
        <w:autoSpaceDN w:val="0"/>
        <w:adjustRightInd w:val="0"/>
        <w:rPr>
          <w:sz w:val="24"/>
        </w:rPr>
      </w:pPr>
    </w:p>
    <w:p w:rsidR="0042351E" w:rsidRDefault="000F4F4C">
      <w:pPr>
        <w:autoSpaceDE w:val="0"/>
        <w:autoSpaceDN w:val="0"/>
        <w:adjustRightInd w:val="0"/>
        <w:rPr>
          <w:bCs/>
          <w:sz w:val="24"/>
        </w:rPr>
      </w:pPr>
      <w:r w:rsidRPr="000F4F4C">
        <w:rPr>
          <w:bCs/>
          <w:sz w:val="24"/>
        </w:rPr>
        <w:t>7</w:t>
      </w:r>
      <w:r w:rsidR="0042351E">
        <w:rPr>
          <w:rFonts w:hint="eastAsia"/>
          <w:bCs/>
          <w:sz w:val="24"/>
        </w:rPr>
        <w:t xml:space="preserve">  </w:t>
      </w:r>
      <w:r w:rsidRPr="000F4F4C">
        <w:rPr>
          <w:rFonts w:hint="eastAsia"/>
          <w:bCs/>
          <w:sz w:val="24"/>
        </w:rPr>
        <w:t>《建筑结构可靠度设计统一标准》</w:t>
      </w:r>
      <w:r w:rsidRPr="000F4F4C">
        <w:rPr>
          <w:bCs/>
          <w:sz w:val="24"/>
        </w:rPr>
        <w:t>GB 50068</w:t>
      </w:r>
    </w:p>
    <w:p w:rsidR="0042351E" w:rsidRDefault="0042351E">
      <w:pPr>
        <w:autoSpaceDE w:val="0"/>
        <w:autoSpaceDN w:val="0"/>
        <w:adjustRightInd w:val="0"/>
        <w:rPr>
          <w:bCs/>
          <w:sz w:val="24"/>
        </w:rPr>
      </w:pPr>
    </w:p>
    <w:p w:rsidR="0042351E" w:rsidRDefault="000F4F4C">
      <w:pPr>
        <w:autoSpaceDE w:val="0"/>
        <w:autoSpaceDN w:val="0"/>
        <w:adjustRightInd w:val="0"/>
        <w:rPr>
          <w:bCs/>
          <w:sz w:val="24"/>
        </w:rPr>
      </w:pPr>
      <w:r w:rsidRPr="000F4F4C">
        <w:rPr>
          <w:bCs/>
          <w:sz w:val="24"/>
        </w:rPr>
        <w:t>8</w:t>
      </w:r>
      <w:r w:rsidR="0042351E">
        <w:rPr>
          <w:rFonts w:hint="eastAsia"/>
          <w:bCs/>
          <w:sz w:val="24"/>
        </w:rPr>
        <w:t xml:space="preserve">  </w:t>
      </w:r>
      <w:r w:rsidRPr="000F4F4C">
        <w:rPr>
          <w:rFonts w:hint="eastAsia"/>
          <w:bCs/>
          <w:sz w:val="24"/>
        </w:rPr>
        <w:t>《建筑地基基础设计规范》</w:t>
      </w:r>
      <w:r w:rsidRPr="000F4F4C">
        <w:rPr>
          <w:bCs/>
          <w:sz w:val="24"/>
        </w:rPr>
        <w:t>GB50007</w:t>
      </w:r>
    </w:p>
    <w:p w:rsidR="0042351E" w:rsidRDefault="0042351E">
      <w:pPr>
        <w:spacing w:line="360" w:lineRule="auto"/>
        <w:ind w:firstLineChars="200" w:firstLine="480"/>
        <w:rPr>
          <w:kern w:val="0"/>
          <w:sz w:val="24"/>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42351E" w:rsidRDefault="0042351E">
      <w:pPr>
        <w:rPr>
          <w:sz w:val="28"/>
          <w:szCs w:val="28"/>
        </w:rPr>
      </w:pPr>
    </w:p>
    <w:p w:rsidR="00882ED3" w:rsidRDefault="00882ED3"/>
    <w:sectPr w:rsidR="00882ED3" w:rsidSect="009F10CA">
      <w:footerReference w:type="default" r:id="rId177"/>
      <w:pgSz w:w="11906" w:h="16838"/>
      <w:pgMar w:top="1440" w:right="1800" w:bottom="1440" w:left="1800" w:header="851" w:footer="992" w:gutter="0"/>
      <w:pgNumType w:start="1"/>
      <w:cols w:space="72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542F2" w:rsidRDefault="004542F2">
      <w:r>
        <w:separator/>
      </w:r>
    </w:p>
  </w:endnote>
  <w:endnote w:type="continuationSeparator" w:id="1">
    <w:p w:rsidR="004542F2" w:rsidRDefault="004542F2">
      <w:r>
        <w:continuationSeparator/>
      </w:r>
    </w:p>
  </w:endnote>
</w:endnotes>
</file>

<file path=word/fontTable.xml><?xml version="1.0" encoding="utf-8"?>
<w:fonts xmlns:r="http://schemas.openxmlformats.org/officeDocument/2006/relationships" xmlns:w="http://schemas.openxmlformats.org/wordprocessingml/2006/main">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华文楷体">
    <w:panose1 w:val="02010600040101010101"/>
    <w:charset w:val="86"/>
    <w:family w:val="auto"/>
    <w:pitch w:val="variable"/>
    <w:sig w:usb0="00000287" w:usb1="080F0000" w:usb2="00000010" w:usb3="00000000" w:csb0="0004009F"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仿宋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楷体_GB2312">
    <w:altName w:val="楷体"/>
    <w:charset w:val="86"/>
    <w:family w:val="auto"/>
    <w:pitch w:val="default"/>
    <w:sig w:usb0="00000000" w:usb1="080E0000" w:usb2="00000010" w:usb3="00000000" w:csb0="00040000" w:csb1="00000000"/>
  </w:font>
  <w:font w:name="华文中宋">
    <w:panose1 w:val="02010600040101010101"/>
    <w:charset w:val="86"/>
    <w:family w:val="auto"/>
    <w:pitch w:val="variable"/>
    <w:sig w:usb0="00000287" w:usb1="080F0000" w:usb2="00000010" w:usb3="00000000" w:csb0="0004009F" w:csb1="00000000"/>
  </w:font>
  <w:font w:name="ˎ̥">
    <w:altName w:val="Times New Roman"/>
    <w:charset w:val="00"/>
    <w:family w:val="roman"/>
    <w:pitch w:val="default"/>
    <w:sig w:usb0="00000000" w:usb1="00000000" w:usb2="00000000" w:usb3="00000000" w:csb0="00040001" w:csb1="00000000"/>
  </w:font>
  <w:font w:name="Txt">
    <w:panose1 w:val="00000400000000000000"/>
    <w:charset w:val="00"/>
    <w:family w:val="auto"/>
    <w:pitch w:val="variable"/>
    <w:sig w:usb0="A0002AA7" w:usb1="00000000" w:usb2="00000000" w:usb3="00000000" w:csb0="000001FF" w:csb1="00000000"/>
  </w:font>
  <w:font w:name="楷体">
    <w:panose1 w:val="02010609060101010101"/>
    <w:charset w:val="86"/>
    <w:family w:val="modern"/>
    <w:pitch w:val="fixed"/>
    <w:sig w:usb0="800002BF" w:usb1="38CF7CFA" w:usb2="00000016" w:usb3="00000000" w:csb0="00040001" w:csb1="00000000"/>
  </w:font>
  <w:font w:name="华文仿宋">
    <w:panose1 w:val="02010600040101010101"/>
    <w:charset w:val="86"/>
    <w:family w:val="auto"/>
    <w:pitch w:val="variable"/>
    <w:sig w:usb0="00000287" w:usb1="080F0000" w:usb2="00000010" w:usb3="00000000" w:csb0="0004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948" w:rsidRDefault="00266948">
    <w:pPr>
      <w:pStyle w:val="a3"/>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948" w:rsidRDefault="00284160">
    <w:pPr>
      <w:pStyle w:val="a3"/>
      <w:jc w:val="center"/>
    </w:pPr>
    <w:fldSimple w:instr=" PAGE   \* MERGEFORMAT ">
      <w:r w:rsidR="005462FF" w:rsidRPr="005462FF">
        <w:rPr>
          <w:noProof/>
          <w:lang w:val="zh-CN"/>
        </w:rPr>
        <w:t>1</w:t>
      </w:r>
    </w:fldSimple>
  </w:p>
  <w:p w:rsidR="00266948" w:rsidRDefault="00266948">
    <w:pPr>
      <w:pStyle w:val="a3"/>
      <w:jc w:val="cen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6948" w:rsidRDefault="00284160">
    <w:pPr>
      <w:pStyle w:val="a3"/>
      <w:jc w:val="center"/>
    </w:pPr>
    <w:fldSimple w:instr=" PAGE   \* MERGEFORMAT ">
      <w:r w:rsidR="005462FF" w:rsidRPr="005462FF">
        <w:rPr>
          <w:noProof/>
          <w:lang w:val="zh-CN"/>
        </w:rPr>
        <w:t>1</w:t>
      </w:r>
    </w:fldSimple>
  </w:p>
  <w:p w:rsidR="00266948" w:rsidRDefault="00266948">
    <w:pPr>
      <w:pStyle w:val="a3"/>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542F2" w:rsidRDefault="004542F2">
      <w:r>
        <w:separator/>
      </w:r>
    </w:p>
  </w:footnote>
  <w:footnote w:type="continuationSeparator" w:id="1">
    <w:p w:rsidR="004542F2" w:rsidRDefault="004542F2">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8"/>
    <w:multiLevelType w:val="singleLevel"/>
    <w:tmpl w:val="00000008"/>
    <w:lvl w:ilvl="0">
      <w:start w:val="1"/>
      <w:numFmt w:val="decimal"/>
      <w:suff w:val="nothing"/>
      <w:lvlText w:val="（%1）"/>
      <w:lvlJc w:val="left"/>
    </w:lvl>
  </w:abstractNum>
  <w:abstractNum w:abstractNumId="1">
    <w:nsid w:val="0000000F"/>
    <w:multiLevelType w:val="multilevel"/>
    <w:tmpl w:val="0000000F"/>
    <w:lvl w:ilvl="0">
      <w:start w:val="3"/>
      <w:numFmt w:val="decimal"/>
      <w:lvlText w:val="%1."/>
      <w:lvlJc w:val="left"/>
      <w:pPr>
        <w:tabs>
          <w:tab w:val="num" w:pos="425"/>
        </w:tabs>
        <w:ind w:left="425" w:hanging="425"/>
      </w:pPr>
      <w:rPr>
        <w:rFonts w:ascii="宋体" w:eastAsia="宋体" w:hAnsi="宋体" w:cs="宋体" w:hint="default"/>
      </w:rPr>
    </w:lvl>
    <w:lvl w:ilvl="1">
      <w:start w:val="1"/>
      <w:numFmt w:val="decimal"/>
      <w:lvlText w:val="%1.%2."/>
      <w:lvlJc w:val="left"/>
      <w:pPr>
        <w:tabs>
          <w:tab w:val="num" w:pos="567"/>
        </w:tabs>
        <w:ind w:left="567" w:hanging="567"/>
      </w:pPr>
      <w:rPr>
        <w:rFonts w:ascii="宋体" w:eastAsia="宋体" w:hAnsi="宋体" w:cs="宋体" w:hint="default"/>
      </w:rPr>
    </w:lvl>
    <w:lvl w:ilvl="2">
      <w:start w:val="1"/>
      <w:numFmt w:val="decimal"/>
      <w:lvlText w:val="%1.%2.%3."/>
      <w:lvlJc w:val="left"/>
      <w:pPr>
        <w:tabs>
          <w:tab w:val="num" w:pos="709"/>
        </w:tabs>
        <w:ind w:left="709" w:hanging="709"/>
      </w:pPr>
      <w:rPr>
        <w:rFonts w:ascii="宋体" w:eastAsia="宋体" w:hAnsi="宋体" w:cs="宋体" w:hint="default"/>
      </w:rPr>
    </w:lvl>
    <w:lvl w:ilvl="3">
      <w:start w:val="1"/>
      <w:numFmt w:val="decimal"/>
      <w:lvlText w:val="%1.%2.%3.%4."/>
      <w:lvlJc w:val="left"/>
      <w:pPr>
        <w:tabs>
          <w:tab w:val="num" w:pos="850"/>
        </w:tabs>
        <w:ind w:left="850" w:hanging="850"/>
      </w:pPr>
      <w:rPr>
        <w:rFonts w:hint="default"/>
      </w:rPr>
    </w:lvl>
    <w:lvl w:ilvl="4">
      <w:start w:val="1"/>
      <w:numFmt w:val="decimal"/>
      <w:lvlText w:val="%1.%2.%3.%4.%5."/>
      <w:lvlJc w:val="left"/>
      <w:pPr>
        <w:tabs>
          <w:tab w:val="num" w:pos="991"/>
        </w:tabs>
        <w:ind w:left="991" w:hanging="991"/>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275"/>
        </w:tabs>
        <w:ind w:left="1275" w:hanging="1275"/>
      </w:pPr>
      <w:rPr>
        <w:rFonts w:hint="default"/>
      </w:rPr>
    </w:lvl>
    <w:lvl w:ilvl="7">
      <w:start w:val="1"/>
      <w:numFmt w:val="decimal"/>
      <w:lvlText w:val="%1.%2.%3.%4.%5.%6.%7.%8."/>
      <w:lvlJc w:val="left"/>
      <w:pPr>
        <w:tabs>
          <w:tab w:val="num" w:pos="1418"/>
        </w:tabs>
        <w:ind w:left="1418" w:hanging="1418"/>
      </w:pPr>
      <w:rPr>
        <w:rFonts w:hint="default"/>
      </w:rPr>
    </w:lvl>
    <w:lvl w:ilvl="8">
      <w:start w:val="1"/>
      <w:numFmt w:val="decimal"/>
      <w:lvlText w:val="%1.%2.%3.%4.%5.%6.%7.%8.%9."/>
      <w:lvlJc w:val="left"/>
      <w:pPr>
        <w:tabs>
          <w:tab w:val="num" w:pos="1558"/>
        </w:tabs>
        <w:ind w:left="1558" w:hanging="1558"/>
      </w:pPr>
      <w:rPr>
        <w:rFonts w:hint="default"/>
      </w:rPr>
    </w:lvl>
  </w:abstractNum>
  <w:abstractNum w:abstractNumId="2">
    <w:nsid w:val="00000010"/>
    <w:multiLevelType w:val="multilevel"/>
    <w:tmpl w:val="00000010"/>
    <w:lvl w:ilvl="0">
      <w:start w:val="1"/>
      <w:numFmt w:val="decimal"/>
      <w:lvlText w:val="%1"/>
      <w:lvlJc w:val="left"/>
      <w:pPr>
        <w:tabs>
          <w:tab w:val="num" w:pos="425"/>
        </w:tabs>
        <w:ind w:left="425" w:hanging="425"/>
      </w:pPr>
    </w:lvl>
    <w:lvl w:ilvl="1">
      <w:start w:val="1"/>
      <w:numFmt w:val="decimal"/>
      <w:lvlText w:val="%1.%2"/>
      <w:lvlJc w:val="left"/>
      <w:pPr>
        <w:tabs>
          <w:tab w:val="num" w:pos="992"/>
        </w:tabs>
        <w:ind w:left="992" w:hanging="567"/>
      </w:pPr>
    </w:lvl>
    <w:lvl w:ilvl="2">
      <w:start w:val="1"/>
      <w:numFmt w:val="decimal"/>
      <w:lvlText w:val="%1.%2.%3"/>
      <w:lvlJc w:val="left"/>
      <w:pPr>
        <w:tabs>
          <w:tab w:val="num" w:pos="1418"/>
        </w:tabs>
        <w:ind w:left="1418"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3">
    <w:nsid w:val="00000014"/>
    <w:multiLevelType w:val="multilevel"/>
    <w:tmpl w:val="00000014"/>
    <w:lvl w:ilvl="0">
      <w:start w:val="1"/>
      <w:numFmt w:val="decimal"/>
      <w:lvlText w:val="%1."/>
      <w:lvlJc w:val="left"/>
      <w:pPr>
        <w:tabs>
          <w:tab w:val="num" w:pos="425"/>
        </w:tabs>
        <w:ind w:left="425" w:hanging="425"/>
      </w:pPr>
      <w:rPr>
        <w:rFonts w:hint="eastAsia"/>
      </w:rPr>
    </w:lvl>
    <w:lvl w:ilvl="1">
      <w:start w:val="1"/>
      <w:numFmt w:val="decimal"/>
      <w:lvlText w:val="%1.%2."/>
      <w:lvlJc w:val="left"/>
      <w:pPr>
        <w:tabs>
          <w:tab w:val="num" w:pos="567"/>
        </w:tabs>
        <w:ind w:left="567" w:hanging="567"/>
      </w:pPr>
      <w:rPr>
        <w:rFonts w:hint="eastAsia"/>
      </w:rPr>
    </w:lvl>
    <w:lvl w:ilvl="2">
      <w:start w:val="1"/>
      <w:numFmt w:val="decimal"/>
      <w:lvlText w:val="2.%2.%3"/>
      <w:lvlJc w:val="left"/>
      <w:pPr>
        <w:tabs>
          <w:tab w:val="num" w:pos="709"/>
        </w:tabs>
        <w:ind w:left="709" w:hanging="709"/>
      </w:pPr>
      <w:rPr>
        <w:rFonts w:ascii="Times New Roman" w:hAnsi="Times New Roman" w:cs="Times New Roman" w:hint="default"/>
        <w:b w:val="0"/>
        <w:sz w:val="24"/>
        <w:szCs w:val="24"/>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4">
    <w:nsid w:val="0000001A"/>
    <w:multiLevelType w:val="singleLevel"/>
    <w:tmpl w:val="0000001A"/>
    <w:lvl w:ilvl="0">
      <w:start w:val="1"/>
      <w:numFmt w:val="decimal"/>
      <w:lvlText w:val="%1 "/>
      <w:lvlJc w:val="left"/>
      <w:pPr>
        <w:tabs>
          <w:tab w:val="num" w:pos="425"/>
        </w:tabs>
        <w:ind w:left="425" w:hanging="425"/>
      </w:pPr>
      <w:rPr>
        <w:rFonts w:hint="default"/>
      </w:rPr>
    </w:lvl>
  </w:abstractNum>
  <w:abstractNum w:abstractNumId="5">
    <w:nsid w:val="0000001C"/>
    <w:multiLevelType w:val="multilevel"/>
    <w:tmpl w:val="0000001C"/>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3.2.%3"/>
      <w:lvlJc w:val="left"/>
      <w:pPr>
        <w:tabs>
          <w:tab w:val="num" w:pos="720"/>
        </w:tabs>
        <w:ind w:left="720" w:hanging="720"/>
      </w:pPr>
      <w:rPr>
        <w:rFonts w:ascii="Times New Roman" w:hAnsi="Times New Roman" w:cs="Times New Roman" w:hint="default"/>
        <w:b w:val="0"/>
        <w:sz w:val="24"/>
        <w:szCs w:val="24"/>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
    <w:nsid w:val="0000001E"/>
    <w:multiLevelType w:val="multilevel"/>
    <w:tmpl w:val="0000001E"/>
    <w:lvl w:ilvl="0">
      <w:start w:val="1"/>
      <w:numFmt w:val="decimal"/>
      <w:lvlText w:val="%1"/>
      <w:lvlJc w:val="left"/>
      <w:pPr>
        <w:tabs>
          <w:tab w:val="num" w:pos="780"/>
        </w:tabs>
        <w:ind w:left="780" w:hanging="360"/>
      </w:pPr>
      <w:rPr>
        <w:rFonts w:hint="eastAsia"/>
      </w:rPr>
    </w:lvl>
    <w:lvl w:ilvl="1">
      <w:start w:val="1"/>
      <w:numFmt w:val="decimal"/>
      <w:isLgl/>
      <w:lvlText w:val="%1.%2"/>
      <w:lvlJc w:val="left"/>
      <w:pPr>
        <w:tabs>
          <w:tab w:val="num" w:pos="840"/>
        </w:tabs>
        <w:ind w:left="840" w:hanging="420"/>
      </w:pPr>
      <w:rPr>
        <w:rFonts w:hint="default"/>
        <w:b/>
      </w:rPr>
    </w:lvl>
    <w:lvl w:ilvl="2">
      <w:start w:val="2"/>
      <w:numFmt w:val="decimal"/>
      <w:isLgl/>
      <w:lvlText w:val="%1.%2.%3"/>
      <w:lvlJc w:val="left"/>
      <w:pPr>
        <w:tabs>
          <w:tab w:val="num" w:pos="1140"/>
        </w:tabs>
        <w:ind w:left="1140" w:hanging="720"/>
      </w:pPr>
      <w:rPr>
        <w:rFonts w:hint="default"/>
        <w:b/>
      </w:rPr>
    </w:lvl>
    <w:lvl w:ilvl="3">
      <w:start w:val="1"/>
      <w:numFmt w:val="decimal"/>
      <w:isLgl/>
      <w:lvlText w:val="%1.%2.%3.%4"/>
      <w:lvlJc w:val="left"/>
      <w:pPr>
        <w:tabs>
          <w:tab w:val="num" w:pos="1140"/>
        </w:tabs>
        <w:ind w:left="1140" w:hanging="720"/>
      </w:pPr>
      <w:rPr>
        <w:rFonts w:hint="default"/>
        <w:b/>
      </w:rPr>
    </w:lvl>
    <w:lvl w:ilvl="4">
      <w:start w:val="1"/>
      <w:numFmt w:val="decimal"/>
      <w:isLgl/>
      <w:lvlText w:val="%1.%2.%3.%4.%5"/>
      <w:lvlJc w:val="left"/>
      <w:pPr>
        <w:tabs>
          <w:tab w:val="num" w:pos="1500"/>
        </w:tabs>
        <w:ind w:left="1500" w:hanging="1080"/>
      </w:pPr>
      <w:rPr>
        <w:rFonts w:hint="default"/>
        <w:b/>
      </w:rPr>
    </w:lvl>
    <w:lvl w:ilvl="5">
      <w:start w:val="1"/>
      <w:numFmt w:val="decimal"/>
      <w:isLgl/>
      <w:lvlText w:val="%1.%2.%3.%4.%5.%6"/>
      <w:lvlJc w:val="left"/>
      <w:pPr>
        <w:tabs>
          <w:tab w:val="num" w:pos="1500"/>
        </w:tabs>
        <w:ind w:left="1500" w:hanging="1080"/>
      </w:pPr>
      <w:rPr>
        <w:rFonts w:hint="default"/>
        <w:b/>
      </w:rPr>
    </w:lvl>
    <w:lvl w:ilvl="6">
      <w:start w:val="1"/>
      <w:numFmt w:val="decimal"/>
      <w:isLgl/>
      <w:lvlText w:val="%1.%2.%3.%4.%5.%6.%7"/>
      <w:lvlJc w:val="left"/>
      <w:pPr>
        <w:tabs>
          <w:tab w:val="num" w:pos="1500"/>
        </w:tabs>
        <w:ind w:left="1500" w:hanging="1080"/>
      </w:pPr>
      <w:rPr>
        <w:rFonts w:hint="default"/>
        <w:b/>
      </w:rPr>
    </w:lvl>
    <w:lvl w:ilvl="7">
      <w:start w:val="1"/>
      <w:numFmt w:val="decimal"/>
      <w:isLgl/>
      <w:lvlText w:val="%1.%2.%3.%4.%5.%6.%7.%8"/>
      <w:lvlJc w:val="left"/>
      <w:pPr>
        <w:tabs>
          <w:tab w:val="num" w:pos="1860"/>
        </w:tabs>
        <w:ind w:left="1860" w:hanging="1440"/>
      </w:pPr>
      <w:rPr>
        <w:rFonts w:hint="default"/>
        <w:b/>
      </w:rPr>
    </w:lvl>
    <w:lvl w:ilvl="8">
      <w:start w:val="1"/>
      <w:numFmt w:val="decimal"/>
      <w:isLgl/>
      <w:lvlText w:val="%1.%2.%3.%4.%5.%6.%7.%8.%9"/>
      <w:lvlJc w:val="left"/>
      <w:pPr>
        <w:tabs>
          <w:tab w:val="num" w:pos="1860"/>
        </w:tabs>
        <w:ind w:left="1860" w:hanging="1440"/>
      </w:pPr>
      <w:rPr>
        <w:rFonts w:hint="default"/>
        <w:b/>
      </w:rPr>
    </w:lvl>
  </w:abstractNum>
  <w:abstractNum w:abstractNumId="7">
    <w:nsid w:val="0000001F"/>
    <w:multiLevelType w:val="multilevel"/>
    <w:tmpl w:val="0000001F"/>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3.3.%3"/>
      <w:lvlJc w:val="left"/>
      <w:pPr>
        <w:tabs>
          <w:tab w:val="num" w:pos="720"/>
        </w:tabs>
        <w:ind w:left="720" w:hanging="720"/>
      </w:pPr>
      <w:rPr>
        <w:rFonts w:ascii="Times New Roman" w:hAnsi="Times New Roman" w:cs="Times New Roman" w:hint="default"/>
        <w:b w:val="0"/>
        <w:sz w:val="24"/>
        <w:szCs w:val="24"/>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8">
    <w:nsid w:val="00000023"/>
    <w:multiLevelType w:val="multilevel"/>
    <w:tmpl w:val="00000023"/>
    <w:lvl w:ilvl="0">
      <w:start w:val="1"/>
      <w:numFmt w:val="decimal"/>
      <w:lvlText w:val="%1"/>
      <w:lvlJc w:val="left"/>
      <w:pPr>
        <w:tabs>
          <w:tab w:val="num" w:pos="360"/>
        </w:tabs>
        <w:ind w:left="360" w:hanging="360"/>
      </w:pPr>
      <w:rPr>
        <w:rFonts w:hint="eastAsia"/>
      </w:rPr>
    </w:lvl>
    <w:lvl w:ilvl="1">
      <w:start w:val="1"/>
      <w:numFmt w:val="decimal"/>
      <w:lvlText w:val="%2"/>
      <w:lvlJc w:val="left"/>
      <w:pPr>
        <w:tabs>
          <w:tab w:val="num" w:pos="390"/>
        </w:tabs>
        <w:ind w:left="390" w:hanging="390"/>
      </w:pPr>
      <w:rPr>
        <w:rFonts w:ascii="Times New Roman" w:hAnsi="Times New Roman" w:hint="default"/>
        <w:b w:val="0"/>
        <w:i w:val="0"/>
      </w:rPr>
    </w:lvl>
    <w:lvl w:ilvl="2">
      <w:start w:val="1"/>
      <w:numFmt w:val="lowerRoman"/>
      <w:lvlText w:val="%3."/>
      <w:lvlJc w:val="right"/>
      <w:pPr>
        <w:tabs>
          <w:tab w:val="num" w:pos="840"/>
        </w:tabs>
        <w:ind w:left="840" w:hanging="420"/>
      </w:pPr>
    </w:lvl>
    <w:lvl w:ilvl="3">
      <w:start w:val="1"/>
      <w:numFmt w:val="decimal"/>
      <w:lvlText w:val="%4."/>
      <w:lvlJc w:val="left"/>
      <w:pPr>
        <w:tabs>
          <w:tab w:val="num" w:pos="1260"/>
        </w:tabs>
        <w:ind w:left="1260" w:hanging="420"/>
      </w:pPr>
    </w:lvl>
    <w:lvl w:ilvl="4">
      <w:start w:val="1"/>
      <w:numFmt w:val="lowerLetter"/>
      <w:lvlText w:val="%5)"/>
      <w:lvlJc w:val="left"/>
      <w:pPr>
        <w:tabs>
          <w:tab w:val="num" w:pos="1680"/>
        </w:tabs>
        <w:ind w:left="1680" w:hanging="420"/>
      </w:pPr>
    </w:lvl>
    <w:lvl w:ilvl="5">
      <w:start w:val="1"/>
      <w:numFmt w:val="lowerRoman"/>
      <w:lvlText w:val="%6."/>
      <w:lvlJc w:val="right"/>
      <w:pPr>
        <w:tabs>
          <w:tab w:val="num" w:pos="2100"/>
        </w:tabs>
        <w:ind w:left="2100" w:hanging="420"/>
      </w:pPr>
    </w:lvl>
    <w:lvl w:ilvl="6">
      <w:start w:val="1"/>
      <w:numFmt w:val="decimal"/>
      <w:lvlText w:val="%7."/>
      <w:lvlJc w:val="left"/>
      <w:pPr>
        <w:tabs>
          <w:tab w:val="num" w:pos="2520"/>
        </w:tabs>
        <w:ind w:left="2520" w:hanging="420"/>
      </w:pPr>
    </w:lvl>
    <w:lvl w:ilvl="7">
      <w:start w:val="1"/>
      <w:numFmt w:val="lowerLetter"/>
      <w:lvlText w:val="%8)"/>
      <w:lvlJc w:val="left"/>
      <w:pPr>
        <w:tabs>
          <w:tab w:val="num" w:pos="2940"/>
        </w:tabs>
        <w:ind w:left="2940" w:hanging="420"/>
      </w:pPr>
    </w:lvl>
    <w:lvl w:ilvl="8">
      <w:start w:val="1"/>
      <w:numFmt w:val="lowerRoman"/>
      <w:lvlText w:val="%9."/>
      <w:lvlJc w:val="right"/>
      <w:pPr>
        <w:tabs>
          <w:tab w:val="num" w:pos="3360"/>
        </w:tabs>
        <w:ind w:left="3360" w:hanging="420"/>
      </w:pPr>
    </w:lvl>
  </w:abstractNum>
  <w:abstractNum w:abstractNumId="9">
    <w:nsid w:val="00000040"/>
    <w:multiLevelType w:val="multilevel"/>
    <w:tmpl w:val="00000040"/>
    <w:lvl w:ilvl="0">
      <w:start w:val="1"/>
      <w:numFmt w:val="decimal"/>
      <w:lvlText w:val="%1"/>
      <w:lvlJc w:val="left"/>
      <w:pPr>
        <w:tabs>
          <w:tab w:val="num" w:pos="840"/>
        </w:tabs>
        <w:ind w:left="840" w:hanging="360"/>
      </w:pPr>
      <w:rPr>
        <w:rFonts w:hint="eastAsia"/>
        <w:color w:val="auto"/>
      </w:rPr>
    </w:lvl>
    <w:lvl w:ilvl="1">
      <w:start w:val="3"/>
      <w:numFmt w:val="decimal"/>
      <w:isLgl/>
      <w:lvlText w:val="%1.%2"/>
      <w:lvlJc w:val="left"/>
      <w:pPr>
        <w:tabs>
          <w:tab w:val="num" w:pos="915"/>
        </w:tabs>
        <w:ind w:left="915" w:hanging="435"/>
      </w:pPr>
      <w:rPr>
        <w:rFonts w:hint="default"/>
        <w:b/>
      </w:rPr>
    </w:lvl>
    <w:lvl w:ilvl="2">
      <w:start w:val="2"/>
      <w:numFmt w:val="decimal"/>
      <w:isLgl/>
      <w:lvlText w:val="%1.%2.%3"/>
      <w:lvlJc w:val="left"/>
      <w:pPr>
        <w:tabs>
          <w:tab w:val="num" w:pos="1200"/>
        </w:tabs>
        <w:ind w:left="1200" w:hanging="720"/>
      </w:pPr>
      <w:rPr>
        <w:rFonts w:hint="default"/>
        <w:b/>
      </w:rPr>
    </w:lvl>
    <w:lvl w:ilvl="3">
      <w:start w:val="1"/>
      <w:numFmt w:val="decimal"/>
      <w:isLgl/>
      <w:lvlText w:val="%1.%2.%3.%4"/>
      <w:lvlJc w:val="left"/>
      <w:pPr>
        <w:tabs>
          <w:tab w:val="num" w:pos="1200"/>
        </w:tabs>
        <w:ind w:left="1200" w:hanging="720"/>
      </w:pPr>
      <w:rPr>
        <w:rFonts w:hint="default"/>
        <w:b/>
      </w:rPr>
    </w:lvl>
    <w:lvl w:ilvl="4">
      <w:start w:val="1"/>
      <w:numFmt w:val="decimal"/>
      <w:isLgl/>
      <w:lvlText w:val="%1.%2.%3.%4.%5"/>
      <w:lvlJc w:val="left"/>
      <w:pPr>
        <w:tabs>
          <w:tab w:val="num" w:pos="1560"/>
        </w:tabs>
        <w:ind w:left="1560" w:hanging="1080"/>
      </w:pPr>
      <w:rPr>
        <w:rFonts w:hint="default"/>
        <w:b/>
      </w:rPr>
    </w:lvl>
    <w:lvl w:ilvl="5">
      <w:start w:val="1"/>
      <w:numFmt w:val="decimal"/>
      <w:isLgl/>
      <w:lvlText w:val="%1.%2.%3.%4.%5.%6"/>
      <w:lvlJc w:val="left"/>
      <w:pPr>
        <w:tabs>
          <w:tab w:val="num" w:pos="1560"/>
        </w:tabs>
        <w:ind w:left="1560" w:hanging="1080"/>
      </w:pPr>
      <w:rPr>
        <w:rFonts w:hint="default"/>
        <w:b/>
      </w:rPr>
    </w:lvl>
    <w:lvl w:ilvl="6">
      <w:start w:val="1"/>
      <w:numFmt w:val="decimal"/>
      <w:isLgl/>
      <w:lvlText w:val="%1.%2.%3.%4.%5.%6.%7"/>
      <w:lvlJc w:val="left"/>
      <w:pPr>
        <w:tabs>
          <w:tab w:val="num" w:pos="1560"/>
        </w:tabs>
        <w:ind w:left="1560" w:hanging="1080"/>
      </w:pPr>
      <w:rPr>
        <w:rFonts w:hint="default"/>
        <w:b/>
      </w:rPr>
    </w:lvl>
    <w:lvl w:ilvl="7">
      <w:start w:val="1"/>
      <w:numFmt w:val="decimal"/>
      <w:isLgl/>
      <w:lvlText w:val="%1.%2.%3.%4.%5.%6.%7.%8"/>
      <w:lvlJc w:val="left"/>
      <w:pPr>
        <w:tabs>
          <w:tab w:val="num" w:pos="1920"/>
        </w:tabs>
        <w:ind w:left="1920" w:hanging="1440"/>
      </w:pPr>
      <w:rPr>
        <w:rFonts w:hint="default"/>
        <w:b/>
      </w:rPr>
    </w:lvl>
    <w:lvl w:ilvl="8">
      <w:start w:val="1"/>
      <w:numFmt w:val="decimal"/>
      <w:isLgl/>
      <w:lvlText w:val="%1.%2.%3.%4.%5.%6.%7.%8.%9"/>
      <w:lvlJc w:val="left"/>
      <w:pPr>
        <w:tabs>
          <w:tab w:val="num" w:pos="1920"/>
        </w:tabs>
        <w:ind w:left="1920" w:hanging="1440"/>
      </w:pPr>
      <w:rPr>
        <w:rFonts w:hint="default"/>
        <w:b/>
      </w:rPr>
    </w:lvl>
  </w:abstractNum>
  <w:abstractNum w:abstractNumId="10">
    <w:nsid w:val="00000089"/>
    <w:multiLevelType w:val="multilevel"/>
    <w:tmpl w:val="00000089"/>
    <w:lvl w:ilvl="0">
      <w:start w:val="5"/>
      <w:numFmt w:val="none"/>
      <w:lvlText w:val="5"/>
      <w:lvlJc w:val="left"/>
      <w:pPr>
        <w:tabs>
          <w:tab w:val="num" w:pos="360"/>
        </w:tabs>
        <w:ind w:left="360" w:hanging="360"/>
      </w:pPr>
      <w:rPr>
        <w:rFonts w:hint="default"/>
      </w:rPr>
    </w:lvl>
    <w:lvl w:ilvl="1">
      <w:start w:val="1"/>
      <w:numFmt w:val="decimal"/>
      <w:isLgl/>
      <w:lvlText w:val="%15.%2"/>
      <w:lvlJc w:val="left"/>
      <w:pPr>
        <w:tabs>
          <w:tab w:val="num" w:pos="540"/>
        </w:tabs>
        <w:ind w:left="540" w:hanging="540"/>
      </w:pPr>
      <w:rPr>
        <w:rFonts w:hint="default"/>
      </w:rPr>
    </w:lvl>
    <w:lvl w:ilvl="2">
      <w:start w:val="1"/>
      <w:numFmt w:val="decimal"/>
      <w:isLgl/>
      <w:lvlText w:val="3.1.%3"/>
      <w:lvlJc w:val="left"/>
      <w:pPr>
        <w:tabs>
          <w:tab w:val="num" w:pos="720"/>
        </w:tabs>
        <w:ind w:left="720" w:hanging="720"/>
      </w:pPr>
      <w:rPr>
        <w:rFonts w:ascii="Times New Roman" w:hAnsi="Times New Roman" w:cs="Times New Roman" w:hint="default"/>
        <w:b w:val="0"/>
        <w:sz w:val="24"/>
        <w:szCs w:val="24"/>
      </w:rPr>
    </w:lvl>
    <w:lvl w:ilvl="3">
      <w:start w:val="1"/>
      <w:numFmt w:val="decimal"/>
      <w:isLgl/>
      <w:lvlText w:val="%15.%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1">
    <w:nsid w:val="00E3380A"/>
    <w:multiLevelType w:val="multilevel"/>
    <w:tmpl w:val="00E3380A"/>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2">
    <w:nsid w:val="03102E52"/>
    <w:multiLevelType w:val="multilevel"/>
    <w:tmpl w:val="03102E52"/>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3">
    <w:nsid w:val="05152E34"/>
    <w:multiLevelType w:val="multilevel"/>
    <w:tmpl w:val="05152E34"/>
    <w:lvl w:ilvl="0">
      <w:start w:val="1"/>
      <w:numFmt w:val="decimal"/>
      <w:lvlText w:val="%1"/>
      <w:lvlJc w:val="left"/>
      <w:pPr>
        <w:tabs>
          <w:tab w:val="num" w:pos="900"/>
        </w:tabs>
        <w:ind w:left="900" w:hanging="420"/>
      </w:pPr>
      <w:rPr>
        <w:rFonts w:cs="Times New Roman" w:hint="eastAsia"/>
      </w:rPr>
    </w:lvl>
    <w:lvl w:ilvl="1">
      <w:start w:val="1"/>
      <w:numFmt w:val="decimal"/>
      <w:lvlText w:val="%2"/>
      <w:lvlJc w:val="left"/>
      <w:pPr>
        <w:tabs>
          <w:tab w:val="num" w:pos="780"/>
        </w:tabs>
        <w:ind w:left="780" w:hanging="360"/>
      </w:pPr>
      <w:rPr>
        <w:rFonts w:cs="Times New Roman" w:hint="default"/>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4">
    <w:nsid w:val="05792DC8"/>
    <w:multiLevelType w:val="multilevel"/>
    <w:tmpl w:val="05792DC8"/>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5">
    <w:nsid w:val="0AC71B20"/>
    <w:multiLevelType w:val="multilevel"/>
    <w:tmpl w:val="47816FB7"/>
    <w:lvl w:ilvl="0">
      <w:start w:val="4"/>
      <w:numFmt w:val="decimal"/>
      <w:lvlText w:val="%1"/>
      <w:lvlJc w:val="left"/>
      <w:pPr>
        <w:tabs>
          <w:tab w:val="num" w:pos="480"/>
        </w:tabs>
        <w:ind w:left="480" w:hanging="480"/>
      </w:pPr>
      <w:rPr>
        <w:rFonts w:cs="Times New Roman" w:hint="default"/>
      </w:rPr>
    </w:lvl>
    <w:lvl w:ilvl="1">
      <w:start w:val="7"/>
      <w:numFmt w:val="decimal"/>
      <w:lvlText w:val="%1.%2"/>
      <w:lvlJc w:val="left"/>
      <w:pPr>
        <w:tabs>
          <w:tab w:val="num" w:pos="480"/>
        </w:tabs>
        <w:ind w:left="480" w:hanging="480"/>
      </w:pPr>
      <w:rPr>
        <w:rFonts w:cs="Times New Roman" w:hint="default"/>
      </w:rPr>
    </w:lvl>
    <w:lvl w:ilvl="2">
      <w:start w:val="1"/>
      <w:numFmt w:val="decimal"/>
      <w:lvlText w:val="9.5.%3"/>
      <w:lvlJc w:val="left"/>
      <w:pPr>
        <w:tabs>
          <w:tab w:val="num" w:pos="720"/>
        </w:tabs>
        <w:ind w:left="720" w:hanging="720"/>
      </w:pPr>
      <w:rPr>
        <w:rFonts w:hint="eastAsia"/>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6">
    <w:nsid w:val="0CB05C82"/>
    <w:multiLevelType w:val="multilevel"/>
    <w:tmpl w:val="0CB05C82"/>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17">
    <w:nsid w:val="1845357C"/>
    <w:multiLevelType w:val="multilevel"/>
    <w:tmpl w:val="1845357C"/>
    <w:lvl w:ilvl="0">
      <w:start w:val="3"/>
      <w:numFmt w:val="decimal"/>
      <w:lvlText w:val="%1"/>
      <w:lvlJc w:val="left"/>
      <w:pPr>
        <w:ind w:left="525" w:hanging="525"/>
      </w:pPr>
      <w:rPr>
        <w:rFonts w:hint="default"/>
      </w:rPr>
    </w:lvl>
    <w:lvl w:ilvl="1">
      <w:start w:val="2"/>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1BB51F45"/>
    <w:multiLevelType w:val="multilevel"/>
    <w:tmpl w:val="1BB51F45"/>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19">
    <w:nsid w:val="1E694F2C"/>
    <w:multiLevelType w:val="multilevel"/>
    <w:tmpl w:val="1E694F2C"/>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0">
    <w:nsid w:val="266934C0"/>
    <w:multiLevelType w:val="multilevel"/>
    <w:tmpl w:val="266934C0"/>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1">
    <w:nsid w:val="29EB643A"/>
    <w:multiLevelType w:val="multilevel"/>
    <w:tmpl w:val="29EB643A"/>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2">
    <w:nsid w:val="2F4A780C"/>
    <w:multiLevelType w:val="multilevel"/>
    <w:tmpl w:val="2F4A780C"/>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23">
    <w:nsid w:val="2F89446C"/>
    <w:multiLevelType w:val="multilevel"/>
    <w:tmpl w:val="2F89446C"/>
    <w:lvl w:ilvl="0">
      <w:start w:val="1"/>
      <w:numFmt w:val="decimal"/>
      <w:lvlText w:val="1.%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4">
    <w:nsid w:val="30FE45C6"/>
    <w:multiLevelType w:val="multilevel"/>
    <w:tmpl w:val="30FE45C6"/>
    <w:lvl w:ilvl="0">
      <w:start w:val="9"/>
      <w:numFmt w:val="decimal"/>
      <w:lvlText w:val="%1"/>
      <w:lvlJc w:val="left"/>
      <w:pPr>
        <w:tabs>
          <w:tab w:val="num" w:pos="425"/>
        </w:tabs>
        <w:ind w:left="425" w:hanging="425"/>
      </w:pPr>
      <w:rPr>
        <w:rFonts w:eastAsia="华文楷体" w:hint="eastAsia"/>
        <w:sz w:val="30"/>
      </w:rPr>
    </w:lvl>
    <w:lvl w:ilvl="1">
      <w:start w:val="1"/>
      <w:numFmt w:val="decimal"/>
      <w:lvlText w:val="%1.%2"/>
      <w:lvlJc w:val="left"/>
      <w:pPr>
        <w:tabs>
          <w:tab w:val="num" w:pos="567"/>
        </w:tabs>
        <w:ind w:left="567" w:hanging="567"/>
      </w:pPr>
      <w:rPr>
        <w:rFonts w:hint="eastAsia"/>
      </w:rPr>
    </w:lvl>
    <w:lvl w:ilvl="2">
      <w:start w:val="1"/>
      <w:numFmt w:val="decimal"/>
      <w:lvlRestart w:val="1"/>
      <w:lvlText w:val="%1.%2.%3"/>
      <w:lvlJc w:val="left"/>
      <w:pPr>
        <w:tabs>
          <w:tab w:val="num" w:pos="709"/>
        </w:tabs>
        <w:ind w:left="709" w:hanging="709"/>
      </w:pPr>
      <w:rPr>
        <w:rFonts w:ascii="Times New Roman" w:hAnsi="Times New Roman" w:cs="Times New Roman"/>
        <w:b w:val="0"/>
        <w:bCs w:val="0"/>
        <w:i w:val="0"/>
        <w:iCs w:val="0"/>
        <w:caps w:val="0"/>
        <w:smallCaps w:val="0"/>
        <w:strike w:val="0"/>
        <w:dstrike w:val="0"/>
        <w:outline w:val="0"/>
        <w:shadow w:val="0"/>
        <w:emboss w:val="0"/>
        <w:imprint w:val="0"/>
        <w:snapToGrid w:val="0"/>
        <w:vanish w:val="0"/>
        <w:color w:val="000000"/>
        <w:spacing w:val="0"/>
        <w:w w:val="0"/>
        <w:kern w:val="0"/>
        <w:position w:val="0"/>
        <w:szCs w:val="0"/>
        <w:u w:val="none"/>
        <w:vertAlign w:val="baseline"/>
        <w:em w:val="none"/>
      </w:rPr>
    </w:lvl>
    <w:lvl w:ilvl="3">
      <w:start w:val="1"/>
      <w:numFmt w:val="decimal"/>
      <w:lvlText w:val="%1.%2.%3.%4"/>
      <w:lvlJc w:val="left"/>
      <w:pPr>
        <w:tabs>
          <w:tab w:val="num" w:pos="851"/>
        </w:tabs>
        <w:ind w:left="851" w:hanging="851"/>
      </w:pPr>
      <w:rPr>
        <w:rFonts w:hint="eastAsia"/>
      </w:rPr>
    </w:lvl>
    <w:lvl w:ilvl="4">
      <w:start w:val="1"/>
      <w:numFmt w:val="decimal"/>
      <w:lvlText w:val="%1.%2.%3.%4.%5."/>
      <w:lvlJc w:val="left"/>
      <w:pPr>
        <w:tabs>
          <w:tab w:val="num" w:pos="992"/>
        </w:tabs>
        <w:ind w:left="992" w:hanging="992"/>
      </w:pPr>
      <w:rPr>
        <w:rFonts w:hint="eastAsia"/>
      </w:rPr>
    </w:lvl>
    <w:lvl w:ilvl="5">
      <w:start w:val="1"/>
      <w:numFmt w:val="decimal"/>
      <w:lvlText w:val="%1.%2.%3.%4.%5.%6."/>
      <w:lvlJc w:val="left"/>
      <w:pPr>
        <w:tabs>
          <w:tab w:val="num" w:pos="1134"/>
        </w:tabs>
        <w:ind w:left="1134" w:hanging="1134"/>
      </w:pPr>
      <w:rPr>
        <w:rFonts w:hint="eastAsia"/>
      </w:rPr>
    </w:lvl>
    <w:lvl w:ilvl="6">
      <w:start w:val="1"/>
      <w:numFmt w:val="decimal"/>
      <w:lvlText w:val="%1.%2.%3.%4.%5.%6.%7."/>
      <w:lvlJc w:val="left"/>
      <w:pPr>
        <w:tabs>
          <w:tab w:val="num" w:pos="1276"/>
        </w:tabs>
        <w:ind w:left="1276" w:hanging="1276"/>
      </w:pPr>
      <w:rPr>
        <w:rFonts w:hint="eastAsia"/>
      </w:rPr>
    </w:lvl>
    <w:lvl w:ilvl="7">
      <w:start w:val="1"/>
      <w:numFmt w:val="decimal"/>
      <w:lvlText w:val="%1.%2.%3.%4.%5.%6.%7.%8."/>
      <w:lvlJc w:val="left"/>
      <w:pPr>
        <w:tabs>
          <w:tab w:val="num" w:pos="1418"/>
        </w:tabs>
        <w:ind w:left="1418" w:hanging="1418"/>
      </w:pPr>
      <w:rPr>
        <w:rFonts w:hint="eastAsia"/>
      </w:rPr>
    </w:lvl>
    <w:lvl w:ilvl="8">
      <w:start w:val="1"/>
      <w:numFmt w:val="decimal"/>
      <w:lvlText w:val="%1.%2.%3.%4.%5.%6.%7.%8.%9."/>
      <w:lvlJc w:val="left"/>
      <w:pPr>
        <w:tabs>
          <w:tab w:val="num" w:pos="1559"/>
        </w:tabs>
        <w:ind w:left="1559" w:hanging="1559"/>
      </w:pPr>
      <w:rPr>
        <w:rFonts w:hint="eastAsia"/>
      </w:rPr>
    </w:lvl>
  </w:abstractNum>
  <w:abstractNum w:abstractNumId="25">
    <w:nsid w:val="33515E59"/>
    <w:multiLevelType w:val="multilevel"/>
    <w:tmpl w:val="33515E59"/>
    <w:lvl w:ilvl="0">
      <w:start w:val="4"/>
      <w:numFmt w:val="decimal"/>
      <w:lvlText w:val="%1"/>
      <w:lvlJc w:val="left"/>
      <w:pPr>
        <w:tabs>
          <w:tab w:val="num" w:pos="480"/>
        </w:tabs>
        <w:ind w:left="480" w:hanging="480"/>
      </w:pPr>
      <w:rPr>
        <w:rFonts w:cs="Times New Roman" w:hint="default"/>
      </w:rPr>
    </w:lvl>
    <w:lvl w:ilvl="1">
      <w:start w:val="7"/>
      <w:numFmt w:val="decimal"/>
      <w:lvlText w:val="%1.%2"/>
      <w:lvlJc w:val="left"/>
      <w:pPr>
        <w:tabs>
          <w:tab w:val="num" w:pos="480"/>
        </w:tabs>
        <w:ind w:left="480" w:hanging="480"/>
      </w:pPr>
      <w:rPr>
        <w:rFonts w:cs="Times New Roman" w:hint="default"/>
      </w:rPr>
    </w:lvl>
    <w:lvl w:ilvl="2">
      <w:start w:val="1"/>
      <w:numFmt w:val="decimal"/>
      <w:lvlText w:val="9.6.%3"/>
      <w:lvlJc w:val="left"/>
      <w:pPr>
        <w:tabs>
          <w:tab w:val="num" w:pos="720"/>
        </w:tabs>
        <w:ind w:left="720" w:hanging="720"/>
      </w:pPr>
      <w:rPr>
        <w:rFonts w:hint="eastAsia"/>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6">
    <w:nsid w:val="374B7C26"/>
    <w:multiLevelType w:val="multilevel"/>
    <w:tmpl w:val="47816FB7"/>
    <w:styleLink w:val="2"/>
    <w:lvl w:ilvl="0">
      <w:start w:val="6"/>
      <w:numFmt w:val="decimal"/>
      <w:lvlText w:val="%1"/>
      <w:lvlJc w:val="left"/>
      <w:pPr>
        <w:tabs>
          <w:tab w:val="num" w:pos="480"/>
        </w:tabs>
        <w:ind w:left="480" w:hanging="480"/>
      </w:pPr>
      <w:rPr>
        <w:rFonts w:cs="Times New Roman" w:hint="default"/>
      </w:rPr>
    </w:lvl>
    <w:lvl w:ilvl="1">
      <w:start w:val="7"/>
      <w:numFmt w:val="decimal"/>
      <w:lvlText w:val="%1.%2"/>
      <w:lvlJc w:val="left"/>
      <w:pPr>
        <w:tabs>
          <w:tab w:val="num" w:pos="480"/>
        </w:tabs>
        <w:ind w:left="480" w:hanging="480"/>
      </w:pPr>
      <w:rPr>
        <w:rFonts w:cs="Times New Roman" w:hint="default"/>
      </w:rPr>
    </w:lvl>
    <w:lvl w:ilvl="2">
      <w:start w:val="1"/>
      <w:numFmt w:val="decimal"/>
      <w:lvlText w:val="9.5.%3"/>
      <w:lvlJc w:val="left"/>
      <w:pPr>
        <w:tabs>
          <w:tab w:val="num" w:pos="720"/>
        </w:tabs>
        <w:ind w:left="720" w:hanging="720"/>
      </w:pPr>
      <w:rPr>
        <w:rFonts w:hint="eastAsia"/>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7">
    <w:nsid w:val="38BA79E5"/>
    <w:multiLevelType w:val="multilevel"/>
    <w:tmpl w:val="38BA79E5"/>
    <w:lvl w:ilvl="0">
      <w:start w:val="4"/>
      <w:numFmt w:val="decimal"/>
      <w:lvlText w:val="%1"/>
      <w:lvlJc w:val="left"/>
      <w:pPr>
        <w:tabs>
          <w:tab w:val="num" w:pos="480"/>
        </w:tabs>
        <w:ind w:left="480" w:hanging="480"/>
      </w:pPr>
      <w:rPr>
        <w:rFonts w:cs="Times New Roman" w:hint="default"/>
      </w:rPr>
    </w:lvl>
    <w:lvl w:ilvl="1">
      <w:start w:val="7"/>
      <w:numFmt w:val="decimal"/>
      <w:lvlText w:val="%1.%2"/>
      <w:lvlJc w:val="left"/>
      <w:pPr>
        <w:tabs>
          <w:tab w:val="num" w:pos="480"/>
        </w:tabs>
        <w:ind w:left="480" w:hanging="480"/>
      </w:pPr>
      <w:rPr>
        <w:rFonts w:cs="Times New Roman" w:hint="default"/>
      </w:rPr>
    </w:lvl>
    <w:lvl w:ilvl="2">
      <w:start w:val="1"/>
      <w:numFmt w:val="decimal"/>
      <w:lvlText w:val="9.1.%3"/>
      <w:lvlJc w:val="left"/>
      <w:pPr>
        <w:tabs>
          <w:tab w:val="num" w:pos="720"/>
        </w:tabs>
        <w:ind w:left="720" w:hanging="720"/>
      </w:pPr>
      <w:rPr>
        <w:rFonts w:hint="eastAsia"/>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8">
    <w:nsid w:val="39B76AAF"/>
    <w:multiLevelType w:val="multilevel"/>
    <w:tmpl w:val="39B76AAF"/>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29">
    <w:nsid w:val="3A4F2B9D"/>
    <w:multiLevelType w:val="multilevel"/>
    <w:tmpl w:val="3A4F2B9D"/>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30">
    <w:nsid w:val="3D371512"/>
    <w:multiLevelType w:val="multilevel"/>
    <w:tmpl w:val="3D371512"/>
    <w:lvl w:ilvl="0">
      <w:start w:val="5"/>
      <w:numFmt w:val="none"/>
      <w:lvlText w:val="5"/>
      <w:lvlJc w:val="left"/>
      <w:pPr>
        <w:tabs>
          <w:tab w:val="num" w:pos="360"/>
        </w:tabs>
        <w:ind w:left="360" w:hanging="360"/>
      </w:pPr>
      <w:rPr>
        <w:rFonts w:hint="default"/>
      </w:rPr>
    </w:lvl>
    <w:lvl w:ilvl="1">
      <w:start w:val="2"/>
      <w:numFmt w:val="decimal"/>
      <w:isLgl/>
      <w:lvlText w:val="%114.%2"/>
      <w:lvlJc w:val="left"/>
      <w:pPr>
        <w:tabs>
          <w:tab w:val="num" w:pos="540"/>
        </w:tabs>
        <w:ind w:left="540" w:hanging="540"/>
      </w:pPr>
      <w:rPr>
        <w:rFonts w:hint="default"/>
      </w:rPr>
    </w:lvl>
    <w:lvl w:ilvl="2">
      <w:start w:val="1"/>
      <w:numFmt w:val="decimal"/>
      <w:lvlText w:val="13.1.%3"/>
      <w:lvlJc w:val="left"/>
      <w:pPr>
        <w:tabs>
          <w:tab w:val="num" w:pos="720"/>
        </w:tabs>
        <w:ind w:left="720" w:hanging="720"/>
      </w:pPr>
      <w:rPr>
        <w:rFonts w:hint="eastAsia"/>
        <w:b w:val="0"/>
      </w:rPr>
    </w:lvl>
    <w:lvl w:ilvl="3">
      <w:start w:val="1"/>
      <w:numFmt w:val="decimal"/>
      <w:isLgl/>
      <w:lvlText w:val="%114.%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1">
    <w:nsid w:val="3E864B6E"/>
    <w:multiLevelType w:val="multilevel"/>
    <w:tmpl w:val="3E864B6E"/>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2">
    <w:nsid w:val="3F4E4E45"/>
    <w:multiLevelType w:val="multilevel"/>
    <w:tmpl w:val="3F4E4E45"/>
    <w:lvl w:ilvl="0">
      <w:start w:val="1"/>
      <w:numFmt w:val="decimal"/>
      <w:lvlText w:val="%1"/>
      <w:lvlJc w:val="left"/>
      <w:pPr>
        <w:tabs>
          <w:tab w:val="num" w:pos="900"/>
        </w:tabs>
        <w:ind w:left="900" w:hanging="420"/>
      </w:pPr>
      <w:rPr>
        <w:rFonts w:cs="Times New Roman" w:hint="eastAsia"/>
      </w:rPr>
    </w:lvl>
    <w:lvl w:ilvl="1">
      <w:start w:val="1"/>
      <w:numFmt w:val="decimal"/>
      <w:lvlText w:val="%2"/>
      <w:lvlJc w:val="left"/>
      <w:pPr>
        <w:tabs>
          <w:tab w:val="num" w:pos="780"/>
        </w:tabs>
        <w:ind w:left="780" w:hanging="360"/>
      </w:pPr>
      <w:rPr>
        <w:rFonts w:cs="Times New Roman" w:hint="default"/>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33">
    <w:nsid w:val="47816FB7"/>
    <w:multiLevelType w:val="multilevel"/>
    <w:tmpl w:val="47816FB7"/>
    <w:lvl w:ilvl="0">
      <w:start w:val="4"/>
      <w:numFmt w:val="decimal"/>
      <w:lvlText w:val="%1"/>
      <w:lvlJc w:val="left"/>
      <w:pPr>
        <w:tabs>
          <w:tab w:val="num" w:pos="480"/>
        </w:tabs>
        <w:ind w:left="480" w:hanging="480"/>
      </w:pPr>
      <w:rPr>
        <w:rFonts w:cs="Times New Roman" w:hint="default"/>
      </w:rPr>
    </w:lvl>
    <w:lvl w:ilvl="1">
      <w:start w:val="7"/>
      <w:numFmt w:val="decimal"/>
      <w:lvlText w:val="%1.%2"/>
      <w:lvlJc w:val="left"/>
      <w:pPr>
        <w:tabs>
          <w:tab w:val="num" w:pos="480"/>
        </w:tabs>
        <w:ind w:left="480" w:hanging="480"/>
      </w:pPr>
      <w:rPr>
        <w:rFonts w:cs="Times New Roman" w:hint="default"/>
      </w:rPr>
    </w:lvl>
    <w:lvl w:ilvl="2">
      <w:start w:val="1"/>
      <w:numFmt w:val="decimal"/>
      <w:lvlText w:val="9.5.%3"/>
      <w:lvlJc w:val="left"/>
      <w:pPr>
        <w:tabs>
          <w:tab w:val="num" w:pos="720"/>
        </w:tabs>
        <w:ind w:left="720" w:hanging="720"/>
      </w:pPr>
      <w:rPr>
        <w:rFonts w:hint="eastAsia"/>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080"/>
        </w:tabs>
        <w:ind w:left="1080" w:hanging="108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440"/>
        </w:tabs>
        <w:ind w:left="1440" w:hanging="144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34">
    <w:nsid w:val="4A304C99"/>
    <w:multiLevelType w:val="multilevel"/>
    <w:tmpl w:val="4A304C99"/>
    <w:lvl w:ilvl="0">
      <w:start w:val="5"/>
      <w:numFmt w:val="none"/>
      <w:lvlText w:val="5"/>
      <w:lvlJc w:val="left"/>
      <w:pPr>
        <w:tabs>
          <w:tab w:val="num" w:pos="360"/>
        </w:tabs>
        <w:ind w:left="360" w:hanging="360"/>
      </w:pPr>
      <w:rPr>
        <w:rFonts w:hint="default"/>
      </w:rPr>
    </w:lvl>
    <w:lvl w:ilvl="1">
      <w:start w:val="2"/>
      <w:numFmt w:val="decimal"/>
      <w:isLgl/>
      <w:lvlText w:val="%114.%2"/>
      <w:lvlJc w:val="left"/>
      <w:pPr>
        <w:tabs>
          <w:tab w:val="num" w:pos="540"/>
        </w:tabs>
        <w:ind w:left="540" w:hanging="540"/>
      </w:pPr>
      <w:rPr>
        <w:rFonts w:hint="default"/>
      </w:rPr>
    </w:lvl>
    <w:lvl w:ilvl="2">
      <w:start w:val="1"/>
      <w:numFmt w:val="decimal"/>
      <w:lvlText w:val="13.2.%3"/>
      <w:lvlJc w:val="left"/>
      <w:pPr>
        <w:tabs>
          <w:tab w:val="num" w:pos="720"/>
        </w:tabs>
        <w:ind w:left="720" w:hanging="720"/>
      </w:pPr>
      <w:rPr>
        <w:rFonts w:hint="eastAsia"/>
        <w:b w:val="0"/>
      </w:rPr>
    </w:lvl>
    <w:lvl w:ilvl="3">
      <w:start w:val="1"/>
      <w:numFmt w:val="decimal"/>
      <w:isLgl/>
      <w:lvlText w:val="%114.%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5">
    <w:nsid w:val="4D434401"/>
    <w:multiLevelType w:val="multilevel"/>
    <w:tmpl w:val="4D434401"/>
    <w:lvl w:ilvl="0">
      <w:start w:val="1"/>
      <w:numFmt w:val="decimal"/>
      <w:lvlText w:val="%1"/>
      <w:lvlJc w:val="left"/>
      <w:pPr>
        <w:tabs>
          <w:tab w:val="num" w:pos="840"/>
        </w:tabs>
        <w:ind w:left="840" w:hanging="360"/>
      </w:pPr>
      <w:rPr>
        <w:rFonts w:hint="eastAsia"/>
        <w:color w:val="auto"/>
      </w:rPr>
    </w:lvl>
    <w:lvl w:ilvl="1">
      <w:start w:val="3"/>
      <w:numFmt w:val="decimal"/>
      <w:isLgl/>
      <w:lvlText w:val="%1.%2"/>
      <w:lvlJc w:val="left"/>
      <w:pPr>
        <w:tabs>
          <w:tab w:val="num" w:pos="915"/>
        </w:tabs>
        <w:ind w:left="915" w:hanging="435"/>
      </w:pPr>
      <w:rPr>
        <w:rFonts w:hint="default"/>
        <w:b/>
      </w:rPr>
    </w:lvl>
    <w:lvl w:ilvl="2">
      <w:start w:val="2"/>
      <w:numFmt w:val="decimal"/>
      <w:isLgl/>
      <w:lvlText w:val="%1.%2.%3"/>
      <w:lvlJc w:val="left"/>
      <w:pPr>
        <w:tabs>
          <w:tab w:val="num" w:pos="1200"/>
        </w:tabs>
        <w:ind w:left="1200" w:hanging="720"/>
      </w:pPr>
      <w:rPr>
        <w:rFonts w:hint="default"/>
        <w:b/>
      </w:rPr>
    </w:lvl>
    <w:lvl w:ilvl="3">
      <w:start w:val="1"/>
      <w:numFmt w:val="decimal"/>
      <w:isLgl/>
      <w:lvlText w:val="%1.%2.%3.%4"/>
      <w:lvlJc w:val="left"/>
      <w:pPr>
        <w:tabs>
          <w:tab w:val="num" w:pos="1200"/>
        </w:tabs>
        <w:ind w:left="1200" w:hanging="720"/>
      </w:pPr>
      <w:rPr>
        <w:rFonts w:hint="default"/>
        <w:b/>
      </w:rPr>
    </w:lvl>
    <w:lvl w:ilvl="4">
      <w:start w:val="1"/>
      <w:numFmt w:val="decimal"/>
      <w:isLgl/>
      <w:lvlText w:val="%1.%2.%3.%4.%5"/>
      <w:lvlJc w:val="left"/>
      <w:pPr>
        <w:tabs>
          <w:tab w:val="num" w:pos="1560"/>
        </w:tabs>
        <w:ind w:left="1560" w:hanging="1080"/>
      </w:pPr>
      <w:rPr>
        <w:rFonts w:hint="default"/>
        <w:b/>
      </w:rPr>
    </w:lvl>
    <w:lvl w:ilvl="5">
      <w:start w:val="1"/>
      <w:numFmt w:val="decimal"/>
      <w:isLgl/>
      <w:lvlText w:val="%1.%2.%3.%4.%5.%6"/>
      <w:lvlJc w:val="left"/>
      <w:pPr>
        <w:tabs>
          <w:tab w:val="num" w:pos="1560"/>
        </w:tabs>
        <w:ind w:left="1560" w:hanging="1080"/>
      </w:pPr>
      <w:rPr>
        <w:rFonts w:hint="default"/>
        <w:b/>
      </w:rPr>
    </w:lvl>
    <w:lvl w:ilvl="6">
      <w:start w:val="1"/>
      <w:numFmt w:val="decimal"/>
      <w:isLgl/>
      <w:lvlText w:val="%1.%2.%3.%4.%5.%6.%7"/>
      <w:lvlJc w:val="left"/>
      <w:pPr>
        <w:tabs>
          <w:tab w:val="num" w:pos="1560"/>
        </w:tabs>
        <w:ind w:left="1560" w:hanging="1080"/>
      </w:pPr>
      <w:rPr>
        <w:rFonts w:hint="default"/>
        <w:b/>
      </w:rPr>
    </w:lvl>
    <w:lvl w:ilvl="7">
      <w:start w:val="1"/>
      <w:numFmt w:val="decimal"/>
      <w:isLgl/>
      <w:lvlText w:val="%1.%2.%3.%4.%5.%6.%7.%8"/>
      <w:lvlJc w:val="left"/>
      <w:pPr>
        <w:tabs>
          <w:tab w:val="num" w:pos="1920"/>
        </w:tabs>
        <w:ind w:left="1920" w:hanging="1440"/>
      </w:pPr>
      <w:rPr>
        <w:rFonts w:hint="default"/>
        <w:b/>
      </w:rPr>
    </w:lvl>
    <w:lvl w:ilvl="8">
      <w:start w:val="1"/>
      <w:numFmt w:val="decimal"/>
      <w:isLgl/>
      <w:lvlText w:val="%1.%2.%3.%4.%5.%6.%7.%8.%9"/>
      <w:lvlJc w:val="left"/>
      <w:pPr>
        <w:tabs>
          <w:tab w:val="num" w:pos="1920"/>
        </w:tabs>
        <w:ind w:left="1920" w:hanging="1440"/>
      </w:pPr>
      <w:rPr>
        <w:rFonts w:hint="default"/>
        <w:b/>
      </w:rPr>
    </w:lvl>
  </w:abstractNum>
  <w:abstractNum w:abstractNumId="36">
    <w:nsid w:val="522C35BD"/>
    <w:multiLevelType w:val="multilevel"/>
    <w:tmpl w:val="522C35BD"/>
    <w:lvl w:ilvl="0">
      <w:start w:val="5"/>
      <w:numFmt w:val="none"/>
      <w:lvlText w:val="5"/>
      <w:lvlJc w:val="left"/>
      <w:pPr>
        <w:tabs>
          <w:tab w:val="num" w:pos="360"/>
        </w:tabs>
        <w:ind w:left="360" w:hanging="360"/>
      </w:pPr>
      <w:rPr>
        <w:rFonts w:hint="default"/>
      </w:rPr>
    </w:lvl>
    <w:lvl w:ilvl="1">
      <w:start w:val="2"/>
      <w:numFmt w:val="decimal"/>
      <w:isLgl/>
      <w:lvlText w:val="%114.%2"/>
      <w:lvlJc w:val="left"/>
      <w:pPr>
        <w:tabs>
          <w:tab w:val="num" w:pos="540"/>
        </w:tabs>
        <w:ind w:left="540" w:hanging="540"/>
      </w:pPr>
      <w:rPr>
        <w:rFonts w:hint="default"/>
      </w:rPr>
    </w:lvl>
    <w:lvl w:ilvl="2">
      <w:start w:val="1"/>
      <w:numFmt w:val="decimal"/>
      <w:isLgl/>
      <w:lvlText w:val="13.3.%3%1"/>
      <w:lvlJc w:val="left"/>
      <w:pPr>
        <w:tabs>
          <w:tab w:val="num" w:pos="720"/>
        </w:tabs>
        <w:ind w:left="720" w:hanging="720"/>
      </w:pPr>
      <w:rPr>
        <w:rFonts w:hint="default"/>
        <w:b w:val="0"/>
      </w:rPr>
    </w:lvl>
    <w:lvl w:ilvl="3">
      <w:start w:val="1"/>
      <w:numFmt w:val="decimal"/>
      <w:isLgl/>
      <w:lvlText w:val="%114.%2.%3.%4"/>
      <w:lvlJc w:val="left"/>
      <w:pPr>
        <w:tabs>
          <w:tab w:val="num" w:pos="720"/>
        </w:tabs>
        <w:ind w:left="720" w:hanging="720"/>
      </w:pPr>
      <w:rPr>
        <w:rFonts w:hint="default"/>
      </w:rPr>
    </w:lvl>
    <w:lvl w:ilvl="4">
      <w:start w:val="1"/>
      <w:numFmt w:val="decimal"/>
      <w:isLgl/>
      <w:lvlText w:val="%15.%2.%3.%4.%5"/>
      <w:lvlJc w:val="left"/>
      <w:pPr>
        <w:tabs>
          <w:tab w:val="num" w:pos="1080"/>
        </w:tabs>
        <w:ind w:left="1080" w:hanging="1080"/>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37">
    <w:nsid w:val="5254D782"/>
    <w:multiLevelType w:val="multilevel"/>
    <w:tmpl w:val="5254D782"/>
    <w:lvl w:ilvl="0">
      <w:start w:val="4"/>
      <w:numFmt w:val="decimal"/>
      <w:lvlText w:val="%1."/>
      <w:lvlJc w:val="left"/>
      <w:pPr>
        <w:tabs>
          <w:tab w:val="num" w:pos="425"/>
        </w:tabs>
        <w:ind w:left="425" w:hanging="425"/>
      </w:pPr>
      <w:rPr>
        <w:rFonts w:ascii="宋体" w:eastAsia="宋体" w:hAnsi="宋体" w:cs="宋体" w:hint="default"/>
      </w:rPr>
    </w:lvl>
    <w:lvl w:ilvl="1">
      <w:start w:val="3"/>
      <w:numFmt w:val="decimal"/>
      <w:lvlText w:val="%1.%2."/>
      <w:lvlJc w:val="left"/>
      <w:pPr>
        <w:tabs>
          <w:tab w:val="num" w:pos="567"/>
        </w:tabs>
        <w:ind w:left="567" w:hanging="567"/>
      </w:pPr>
      <w:rPr>
        <w:rFonts w:ascii="宋体" w:eastAsia="宋体" w:hAnsi="宋体" w:cs="宋体" w:hint="default"/>
      </w:rPr>
    </w:lvl>
    <w:lvl w:ilvl="2">
      <w:start w:val="1"/>
      <w:numFmt w:val="decimal"/>
      <w:lvlText w:val="7.%2.%3."/>
      <w:lvlJc w:val="left"/>
      <w:pPr>
        <w:tabs>
          <w:tab w:val="num" w:pos="709"/>
        </w:tabs>
        <w:ind w:left="709" w:hanging="709"/>
      </w:pPr>
      <w:rPr>
        <w:rFonts w:hint="default"/>
      </w:rPr>
    </w:lvl>
    <w:lvl w:ilvl="3">
      <w:start w:val="1"/>
      <w:numFmt w:val="decimal"/>
      <w:lvlText w:val="%1.%2.%3.%4."/>
      <w:lvlJc w:val="left"/>
      <w:pPr>
        <w:tabs>
          <w:tab w:val="num" w:pos="850"/>
        </w:tabs>
        <w:ind w:left="850" w:hanging="850"/>
      </w:pPr>
      <w:rPr>
        <w:rFonts w:hint="default"/>
      </w:rPr>
    </w:lvl>
    <w:lvl w:ilvl="4">
      <w:start w:val="1"/>
      <w:numFmt w:val="decimal"/>
      <w:lvlText w:val="%1.%2.%3.%4.%5."/>
      <w:lvlJc w:val="left"/>
      <w:pPr>
        <w:tabs>
          <w:tab w:val="num" w:pos="991"/>
        </w:tabs>
        <w:ind w:left="991" w:hanging="991"/>
      </w:pPr>
      <w:rPr>
        <w:rFonts w:hint="default"/>
      </w:rPr>
    </w:lvl>
    <w:lvl w:ilvl="5">
      <w:start w:val="1"/>
      <w:numFmt w:val="decimal"/>
      <w:lvlText w:val="%1.%2.%3.%4.%5.%6."/>
      <w:lvlJc w:val="left"/>
      <w:pPr>
        <w:tabs>
          <w:tab w:val="num" w:pos="1134"/>
        </w:tabs>
        <w:ind w:left="1134" w:hanging="1134"/>
      </w:pPr>
      <w:rPr>
        <w:rFonts w:hint="default"/>
      </w:rPr>
    </w:lvl>
    <w:lvl w:ilvl="6">
      <w:start w:val="1"/>
      <w:numFmt w:val="decimal"/>
      <w:lvlText w:val="%1.%2.%3.%4.%5.%6.%7."/>
      <w:lvlJc w:val="left"/>
      <w:pPr>
        <w:tabs>
          <w:tab w:val="num" w:pos="1275"/>
        </w:tabs>
        <w:ind w:left="1275" w:hanging="1275"/>
      </w:pPr>
      <w:rPr>
        <w:rFonts w:hint="default"/>
      </w:rPr>
    </w:lvl>
    <w:lvl w:ilvl="7">
      <w:start w:val="1"/>
      <w:numFmt w:val="decimal"/>
      <w:lvlText w:val="%1.%2.%3.%4.%5.%6.%7.%8."/>
      <w:lvlJc w:val="left"/>
      <w:pPr>
        <w:tabs>
          <w:tab w:val="num" w:pos="1418"/>
        </w:tabs>
        <w:ind w:left="1418" w:hanging="1418"/>
      </w:pPr>
      <w:rPr>
        <w:rFonts w:hint="default"/>
      </w:rPr>
    </w:lvl>
    <w:lvl w:ilvl="8">
      <w:start w:val="1"/>
      <w:numFmt w:val="decimal"/>
      <w:lvlText w:val="%1.%2.%3.%4.%5.%6.%7.%8.%9."/>
      <w:lvlJc w:val="left"/>
      <w:pPr>
        <w:tabs>
          <w:tab w:val="num" w:pos="1558"/>
        </w:tabs>
        <w:ind w:left="1558" w:hanging="1558"/>
      </w:pPr>
      <w:rPr>
        <w:rFonts w:hint="default"/>
      </w:rPr>
    </w:lvl>
  </w:abstractNum>
  <w:abstractNum w:abstractNumId="38">
    <w:nsid w:val="528087BC"/>
    <w:multiLevelType w:val="singleLevel"/>
    <w:tmpl w:val="528087BC"/>
    <w:lvl w:ilvl="0">
      <w:start w:val="1"/>
      <w:numFmt w:val="decimal"/>
      <w:suff w:val="nothing"/>
      <w:lvlText w:val="（%1）"/>
      <w:lvlJc w:val="left"/>
    </w:lvl>
  </w:abstractNum>
  <w:abstractNum w:abstractNumId="39">
    <w:nsid w:val="52808CD1"/>
    <w:multiLevelType w:val="singleLevel"/>
    <w:tmpl w:val="52808CD1"/>
    <w:lvl w:ilvl="0">
      <w:start w:val="1"/>
      <w:numFmt w:val="decimal"/>
      <w:suff w:val="nothing"/>
      <w:lvlText w:val="（%1）"/>
      <w:lvlJc w:val="left"/>
    </w:lvl>
  </w:abstractNum>
  <w:abstractNum w:abstractNumId="40">
    <w:nsid w:val="55BF81DF"/>
    <w:multiLevelType w:val="multilevel"/>
    <w:tmpl w:val="55BF81DF"/>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1">
    <w:nsid w:val="55D5D8A3"/>
    <w:multiLevelType w:val="singleLevel"/>
    <w:tmpl w:val="55D5D8A3"/>
    <w:lvl w:ilvl="0">
      <w:start w:val="1"/>
      <w:numFmt w:val="decimal"/>
      <w:lvlText w:val="%1."/>
      <w:lvlJc w:val="left"/>
      <w:pPr>
        <w:tabs>
          <w:tab w:val="num" w:pos="425"/>
        </w:tabs>
        <w:ind w:left="425" w:hanging="425"/>
      </w:pPr>
      <w:rPr>
        <w:rFonts w:hint="default"/>
      </w:rPr>
    </w:lvl>
  </w:abstractNum>
  <w:abstractNum w:abstractNumId="42">
    <w:nsid w:val="55E27F80"/>
    <w:multiLevelType w:val="multilevel"/>
    <w:tmpl w:val="55E27F80"/>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43">
    <w:nsid w:val="55E28089"/>
    <w:multiLevelType w:val="multilevel"/>
    <w:tmpl w:val="55E28089"/>
    <w:lvl w:ilvl="0">
      <w:start w:val="1"/>
      <w:numFmt w:val="decimal"/>
      <w:lvlText w:val="%1"/>
      <w:lvlJc w:val="left"/>
      <w:pPr>
        <w:tabs>
          <w:tab w:val="num" w:pos="900"/>
        </w:tabs>
        <w:ind w:left="900" w:hanging="420"/>
      </w:pPr>
      <w:rPr>
        <w:rFonts w:cs="Times New Roman" w:hint="eastAsia"/>
      </w:rPr>
    </w:lvl>
    <w:lvl w:ilvl="1">
      <w:start w:val="4"/>
      <w:numFmt w:val="decimal"/>
      <w:isLgl/>
      <w:lvlText w:val="%1.%2"/>
      <w:lvlJc w:val="left"/>
      <w:pPr>
        <w:ind w:left="1140" w:hanging="480"/>
      </w:pPr>
      <w:rPr>
        <w:rFonts w:hint="default"/>
      </w:rPr>
    </w:lvl>
    <w:lvl w:ilvl="2">
      <w:start w:val="3"/>
      <w:numFmt w:val="decimal"/>
      <w:isLgl/>
      <w:lvlText w:val="%1.%2.%3"/>
      <w:lvlJc w:val="left"/>
      <w:pPr>
        <w:ind w:left="1560" w:hanging="720"/>
      </w:pPr>
      <w:rPr>
        <w:rFonts w:hint="default"/>
      </w:rPr>
    </w:lvl>
    <w:lvl w:ilvl="3">
      <w:start w:val="1"/>
      <w:numFmt w:val="decimal"/>
      <w:isLgl/>
      <w:lvlText w:val="%1.%2.%3.%4"/>
      <w:lvlJc w:val="left"/>
      <w:pPr>
        <w:ind w:left="174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460" w:hanging="1080"/>
      </w:pPr>
      <w:rPr>
        <w:rFonts w:hint="default"/>
      </w:rPr>
    </w:lvl>
    <w:lvl w:ilvl="6">
      <w:start w:val="1"/>
      <w:numFmt w:val="decimal"/>
      <w:isLgl/>
      <w:lvlText w:val="%1.%2.%3.%4.%5.%6.%7"/>
      <w:lvlJc w:val="left"/>
      <w:pPr>
        <w:ind w:left="3000" w:hanging="1440"/>
      </w:pPr>
      <w:rPr>
        <w:rFonts w:hint="default"/>
      </w:rPr>
    </w:lvl>
    <w:lvl w:ilvl="7">
      <w:start w:val="1"/>
      <w:numFmt w:val="decimal"/>
      <w:isLgl/>
      <w:lvlText w:val="%1.%2.%3.%4.%5.%6.%7.%8"/>
      <w:lvlJc w:val="left"/>
      <w:pPr>
        <w:ind w:left="3180" w:hanging="1440"/>
      </w:pPr>
      <w:rPr>
        <w:rFonts w:hint="default"/>
      </w:rPr>
    </w:lvl>
    <w:lvl w:ilvl="8">
      <w:start w:val="1"/>
      <w:numFmt w:val="decimal"/>
      <w:isLgl/>
      <w:lvlText w:val="%1.%2.%3.%4.%5.%6.%7.%8.%9"/>
      <w:lvlJc w:val="left"/>
      <w:pPr>
        <w:ind w:left="3720" w:hanging="1800"/>
      </w:pPr>
      <w:rPr>
        <w:rFonts w:hint="default"/>
      </w:rPr>
    </w:lvl>
  </w:abstractNum>
  <w:abstractNum w:abstractNumId="44">
    <w:nsid w:val="567506FC"/>
    <w:multiLevelType w:val="multilevel"/>
    <w:tmpl w:val="567506FC"/>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5">
    <w:nsid w:val="5728580E"/>
    <w:multiLevelType w:val="multilevel"/>
    <w:tmpl w:val="5728580E"/>
    <w:lvl w:ilvl="0">
      <w:start w:val="1"/>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46">
    <w:nsid w:val="597471A7"/>
    <w:multiLevelType w:val="multilevel"/>
    <w:tmpl w:val="597471A7"/>
    <w:lvl w:ilvl="0">
      <w:start w:val="9"/>
      <w:numFmt w:val="decimal"/>
      <w:lvlText w:val="%1"/>
      <w:lvlJc w:val="left"/>
      <w:pPr>
        <w:ind w:left="480" w:hanging="480"/>
      </w:pPr>
      <w:rPr>
        <w:rFonts w:hint="default"/>
      </w:rPr>
    </w:lvl>
    <w:lvl w:ilvl="1">
      <w:start w:val="1"/>
      <w:numFmt w:val="decimal"/>
      <w:lvlText w:val="%1.%2"/>
      <w:lvlJc w:val="left"/>
      <w:pPr>
        <w:ind w:left="900" w:hanging="480"/>
      </w:pPr>
      <w:rPr>
        <w:rFonts w:hint="default"/>
      </w:rPr>
    </w:lvl>
    <w:lvl w:ilvl="2">
      <w:start w:val="2"/>
      <w:numFmt w:val="decimal"/>
      <w:lvlText w:val="%1.%2.%3"/>
      <w:lvlJc w:val="left"/>
      <w:pPr>
        <w:ind w:left="720" w:hanging="720"/>
      </w:pPr>
      <w:rPr>
        <w:rFonts w:hint="default"/>
        <w:b/>
      </w:rPr>
    </w:lvl>
    <w:lvl w:ilvl="3">
      <w:start w:val="1"/>
      <w:numFmt w:val="decimal"/>
      <w:lvlText w:val="%1.%2.%3.%4"/>
      <w:lvlJc w:val="left"/>
      <w:pPr>
        <w:ind w:left="1980" w:hanging="720"/>
      </w:pPr>
      <w:rPr>
        <w:rFonts w:hint="default"/>
      </w:rPr>
    </w:lvl>
    <w:lvl w:ilvl="4">
      <w:start w:val="1"/>
      <w:numFmt w:val="decimal"/>
      <w:lvlText w:val="%1.%2.%3.%4.%5"/>
      <w:lvlJc w:val="left"/>
      <w:pPr>
        <w:ind w:left="2760" w:hanging="1080"/>
      </w:pPr>
      <w:rPr>
        <w:rFonts w:hint="default"/>
      </w:rPr>
    </w:lvl>
    <w:lvl w:ilvl="5">
      <w:start w:val="1"/>
      <w:numFmt w:val="decimal"/>
      <w:lvlText w:val="%1.%2.%3.%4.%5.%6"/>
      <w:lvlJc w:val="left"/>
      <w:pPr>
        <w:ind w:left="318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80" w:hanging="1440"/>
      </w:pPr>
      <w:rPr>
        <w:rFonts w:hint="default"/>
      </w:rPr>
    </w:lvl>
    <w:lvl w:ilvl="8">
      <w:start w:val="1"/>
      <w:numFmt w:val="decimal"/>
      <w:lvlText w:val="%1.%2.%3.%4.%5.%6.%7.%8.%9"/>
      <w:lvlJc w:val="left"/>
      <w:pPr>
        <w:ind w:left="5160" w:hanging="1800"/>
      </w:pPr>
      <w:rPr>
        <w:rFonts w:hint="default"/>
      </w:rPr>
    </w:lvl>
  </w:abstractNum>
  <w:abstractNum w:abstractNumId="47">
    <w:nsid w:val="59CB04C1"/>
    <w:multiLevelType w:val="multilevel"/>
    <w:tmpl w:val="59CB04C1"/>
    <w:lvl w:ilvl="0">
      <w:start w:val="1"/>
      <w:numFmt w:val="decimal"/>
      <w:lvlText w:val="(%1)"/>
      <w:lvlJc w:val="left"/>
      <w:pPr>
        <w:tabs>
          <w:tab w:val="num" w:pos="0"/>
        </w:tabs>
        <w:ind w:left="0" w:firstLine="0"/>
      </w:pPr>
      <w:rPr>
        <w:color w:val="auto"/>
      </w:rPr>
    </w:lvl>
    <w:lvl w:ilvl="1">
      <w:start w:val="1"/>
      <w:numFmt w:val="lowerLetter"/>
      <w:lvlText w:val="%2)"/>
      <w:lvlJc w:val="left"/>
      <w:pPr>
        <w:tabs>
          <w:tab w:val="num" w:pos="840"/>
        </w:tabs>
        <w:ind w:left="840" w:hanging="420"/>
      </w:pPr>
    </w:lvl>
    <w:lvl w:ilvl="2">
      <w:start w:val="1"/>
      <w:numFmt w:val="decimal"/>
      <w:lvlText w:val="%3."/>
      <w:lvlJc w:val="left"/>
      <w:pPr>
        <w:tabs>
          <w:tab w:val="num" w:pos="2160"/>
        </w:tabs>
        <w:ind w:left="2160" w:hanging="360"/>
      </w:pPr>
    </w:lvl>
    <w:lvl w:ilvl="3">
      <w:start w:val="1"/>
      <w:numFmt w:val="decimal"/>
      <w:lvlText w:val="%4."/>
      <w:lvlJc w:val="left"/>
      <w:pPr>
        <w:tabs>
          <w:tab w:val="num" w:pos="1680"/>
        </w:tabs>
        <w:ind w:left="1680" w:hanging="42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nsid w:val="59F72665"/>
    <w:multiLevelType w:val="multilevel"/>
    <w:tmpl w:val="59F72665"/>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49">
    <w:nsid w:val="5DBF23B6"/>
    <w:multiLevelType w:val="multilevel"/>
    <w:tmpl w:val="5DBF23B6"/>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0">
    <w:nsid w:val="63354034"/>
    <w:multiLevelType w:val="multilevel"/>
    <w:tmpl w:val="63354034"/>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1">
    <w:nsid w:val="64ED27F9"/>
    <w:multiLevelType w:val="multilevel"/>
    <w:tmpl w:val="64ED27F9"/>
    <w:lvl w:ilvl="0">
      <w:start w:val="1"/>
      <w:numFmt w:val="decimal"/>
      <w:lvlText w:val="%1"/>
      <w:lvlJc w:val="left"/>
      <w:pPr>
        <w:tabs>
          <w:tab w:val="num" w:pos="900"/>
        </w:tabs>
        <w:ind w:left="900" w:hanging="420"/>
      </w:pPr>
      <w:rPr>
        <w:rFonts w:cs="Times New Roman" w:hint="eastAsia"/>
      </w:rPr>
    </w:lvl>
    <w:lvl w:ilvl="1">
      <w:start w:val="4"/>
      <w:numFmt w:val="decimal"/>
      <w:isLgl/>
      <w:lvlText w:val="%1.%2"/>
      <w:lvlJc w:val="left"/>
      <w:pPr>
        <w:ind w:left="1140" w:hanging="480"/>
      </w:pPr>
      <w:rPr>
        <w:rFonts w:hint="default"/>
      </w:rPr>
    </w:lvl>
    <w:lvl w:ilvl="2">
      <w:start w:val="3"/>
      <w:numFmt w:val="decimal"/>
      <w:isLgl/>
      <w:lvlText w:val="%1.%2.%3"/>
      <w:lvlJc w:val="left"/>
      <w:pPr>
        <w:ind w:left="1560" w:hanging="720"/>
      </w:pPr>
      <w:rPr>
        <w:rFonts w:hint="default"/>
      </w:rPr>
    </w:lvl>
    <w:lvl w:ilvl="3">
      <w:start w:val="1"/>
      <w:numFmt w:val="decimal"/>
      <w:isLgl/>
      <w:lvlText w:val="%1.%2.%3.%4"/>
      <w:lvlJc w:val="left"/>
      <w:pPr>
        <w:ind w:left="1740" w:hanging="720"/>
      </w:pPr>
      <w:rPr>
        <w:rFonts w:hint="default"/>
      </w:rPr>
    </w:lvl>
    <w:lvl w:ilvl="4">
      <w:start w:val="1"/>
      <w:numFmt w:val="decimal"/>
      <w:isLgl/>
      <w:lvlText w:val="%1.%2.%3.%4.%5"/>
      <w:lvlJc w:val="left"/>
      <w:pPr>
        <w:ind w:left="2280" w:hanging="1080"/>
      </w:pPr>
      <w:rPr>
        <w:rFonts w:hint="default"/>
      </w:rPr>
    </w:lvl>
    <w:lvl w:ilvl="5">
      <w:start w:val="1"/>
      <w:numFmt w:val="decimal"/>
      <w:isLgl/>
      <w:lvlText w:val="%1.%2.%3.%4.%5.%6"/>
      <w:lvlJc w:val="left"/>
      <w:pPr>
        <w:ind w:left="2460" w:hanging="1080"/>
      </w:pPr>
      <w:rPr>
        <w:rFonts w:hint="default"/>
      </w:rPr>
    </w:lvl>
    <w:lvl w:ilvl="6">
      <w:start w:val="1"/>
      <w:numFmt w:val="decimal"/>
      <w:isLgl/>
      <w:lvlText w:val="%1.%2.%3.%4.%5.%6.%7"/>
      <w:lvlJc w:val="left"/>
      <w:pPr>
        <w:ind w:left="3000" w:hanging="1440"/>
      </w:pPr>
      <w:rPr>
        <w:rFonts w:hint="default"/>
      </w:rPr>
    </w:lvl>
    <w:lvl w:ilvl="7">
      <w:start w:val="1"/>
      <w:numFmt w:val="decimal"/>
      <w:isLgl/>
      <w:lvlText w:val="%1.%2.%3.%4.%5.%6.%7.%8"/>
      <w:lvlJc w:val="left"/>
      <w:pPr>
        <w:ind w:left="3180" w:hanging="1440"/>
      </w:pPr>
      <w:rPr>
        <w:rFonts w:hint="default"/>
      </w:rPr>
    </w:lvl>
    <w:lvl w:ilvl="8">
      <w:start w:val="1"/>
      <w:numFmt w:val="decimal"/>
      <w:isLgl/>
      <w:lvlText w:val="%1.%2.%3.%4.%5.%6.%7.%8.%9"/>
      <w:lvlJc w:val="left"/>
      <w:pPr>
        <w:ind w:left="3720" w:hanging="1800"/>
      </w:pPr>
      <w:rPr>
        <w:rFonts w:hint="default"/>
      </w:rPr>
    </w:lvl>
  </w:abstractNum>
  <w:abstractNum w:abstractNumId="52">
    <w:nsid w:val="6E4F2E17"/>
    <w:multiLevelType w:val="multilevel"/>
    <w:tmpl w:val="6E4F2E17"/>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3">
    <w:nsid w:val="70A9490F"/>
    <w:multiLevelType w:val="multilevel"/>
    <w:tmpl w:val="70A9490F"/>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4">
    <w:nsid w:val="76EA4F3A"/>
    <w:multiLevelType w:val="multilevel"/>
    <w:tmpl w:val="76EA4F3A"/>
    <w:lvl w:ilvl="0">
      <w:start w:val="1"/>
      <w:numFmt w:val="decimal"/>
      <w:lvlText w:val="%1"/>
      <w:lvlJc w:val="left"/>
      <w:pPr>
        <w:tabs>
          <w:tab w:val="num" w:pos="900"/>
        </w:tabs>
        <w:ind w:left="900" w:hanging="420"/>
      </w:pPr>
      <w:rPr>
        <w:rFonts w:cs="Times New Roman" w:hint="eastAsia"/>
      </w:rPr>
    </w:lvl>
    <w:lvl w:ilvl="1">
      <w:start w:val="1"/>
      <w:numFmt w:val="lowerLetter"/>
      <w:lvlText w:val="%2)"/>
      <w:lvlJc w:val="left"/>
      <w:pPr>
        <w:tabs>
          <w:tab w:val="num" w:pos="840"/>
        </w:tabs>
        <w:ind w:left="840" w:hanging="420"/>
      </w:pPr>
      <w:rPr>
        <w:rFonts w:cs="Times New Roman"/>
      </w:rPr>
    </w:lvl>
    <w:lvl w:ilvl="2">
      <w:start w:val="1"/>
      <w:numFmt w:val="lowerRoman"/>
      <w:lvlText w:val="%3."/>
      <w:lvlJc w:val="right"/>
      <w:pPr>
        <w:tabs>
          <w:tab w:val="num" w:pos="1260"/>
        </w:tabs>
        <w:ind w:left="1260" w:hanging="420"/>
      </w:pPr>
      <w:rPr>
        <w:rFonts w:cs="Times New Roman"/>
      </w:rPr>
    </w:lvl>
    <w:lvl w:ilvl="3">
      <w:start w:val="1"/>
      <w:numFmt w:val="decimal"/>
      <w:lvlText w:val="%4."/>
      <w:lvlJc w:val="left"/>
      <w:pPr>
        <w:tabs>
          <w:tab w:val="num" w:pos="1680"/>
        </w:tabs>
        <w:ind w:left="1680" w:hanging="420"/>
      </w:pPr>
      <w:rPr>
        <w:rFonts w:cs="Times New Roman"/>
      </w:rPr>
    </w:lvl>
    <w:lvl w:ilvl="4">
      <w:start w:val="1"/>
      <w:numFmt w:val="lowerLetter"/>
      <w:lvlText w:val="%5)"/>
      <w:lvlJc w:val="left"/>
      <w:pPr>
        <w:tabs>
          <w:tab w:val="num" w:pos="2100"/>
        </w:tabs>
        <w:ind w:left="2100" w:hanging="420"/>
      </w:pPr>
      <w:rPr>
        <w:rFonts w:cs="Times New Roman"/>
      </w:rPr>
    </w:lvl>
    <w:lvl w:ilvl="5">
      <w:start w:val="1"/>
      <w:numFmt w:val="lowerRoman"/>
      <w:lvlText w:val="%6."/>
      <w:lvlJc w:val="right"/>
      <w:pPr>
        <w:tabs>
          <w:tab w:val="num" w:pos="2520"/>
        </w:tabs>
        <w:ind w:left="2520" w:hanging="420"/>
      </w:pPr>
      <w:rPr>
        <w:rFonts w:cs="Times New Roman"/>
      </w:rPr>
    </w:lvl>
    <w:lvl w:ilvl="6">
      <w:start w:val="1"/>
      <w:numFmt w:val="decimal"/>
      <w:lvlText w:val="%7."/>
      <w:lvlJc w:val="left"/>
      <w:pPr>
        <w:tabs>
          <w:tab w:val="num" w:pos="2940"/>
        </w:tabs>
        <w:ind w:left="2940" w:hanging="420"/>
      </w:pPr>
      <w:rPr>
        <w:rFonts w:cs="Times New Roman"/>
      </w:rPr>
    </w:lvl>
    <w:lvl w:ilvl="7">
      <w:start w:val="1"/>
      <w:numFmt w:val="lowerLetter"/>
      <w:lvlText w:val="%8)"/>
      <w:lvlJc w:val="left"/>
      <w:pPr>
        <w:tabs>
          <w:tab w:val="num" w:pos="3360"/>
        </w:tabs>
        <w:ind w:left="3360" w:hanging="420"/>
      </w:pPr>
      <w:rPr>
        <w:rFonts w:cs="Times New Roman"/>
      </w:rPr>
    </w:lvl>
    <w:lvl w:ilvl="8">
      <w:start w:val="1"/>
      <w:numFmt w:val="lowerRoman"/>
      <w:lvlText w:val="%9."/>
      <w:lvlJc w:val="right"/>
      <w:pPr>
        <w:tabs>
          <w:tab w:val="num" w:pos="3780"/>
        </w:tabs>
        <w:ind w:left="3780" w:hanging="420"/>
      </w:pPr>
      <w:rPr>
        <w:rFonts w:cs="Times New Roman"/>
      </w:rPr>
    </w:lvl>
  </w:abstractNum>
  <w:abstractNum w:abstractNumId="55">
    <w:nsid w:val="790335E8"/>
    <w:multiLevelType w:val="multilevel"/>
    <w:tmpl w:val="790335E8"/>
    <w:lvl w:ilvl="0">
      <w:start w:val="1"/>
      <w:numFmt w:val="decimal"/>
      <w:lvlText w:val="%1"/>
      <w:lvlJc w:val="left"/>
      <w:pPr>
        <w:tabs>
          <w:tab w:val="num" w:pos="900"/>
        </w:tabs>
        <w:ind w:left="900" w:hanging="420"/>
      </w:pPr>
      <w:rPr>
        <w:rFonts w:hint="eastAsia"/>
      </w:rPr>
    </w:lvl>
    <w:lvl w:ilvl="1">
      <w:start w:val="1"/>
      <w:numFmt w:val="decimal"/>
      <w:lvlText w:val="%2)"/>
      <w:lvlJc w:val="left"/>
      <w:pPr>
        <w:tabs>
          <w:tab w:val="num" w:pos="780"/>
        </w:tabs>
        <w:ind w:left="780" w:hanging="360"/>
      </w:pPr>
      <w:rPr>
        <w:rFonts w:hint="default"/>
      </w:r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6">
    <w:nsid w:val="7D434A64"/>
    <w:multiLevelType w:val="multilevel"/>
    <w:tmpl w:val="7D434A64"/>
    <w:lvl w:ilvl="0">
      <w:start w:val="4"/>
      <w:numFmt w:val="decimal"/>
      <w:lvlText w:val="%1"/>
      <w:lvlJc w:val="left"/>
      <w:pPr>
        <w:tabs>
          <w:tab w:val="num" w:pos="480"/>
        </w:tabs>
        <w:ind w:left="480" w:hanging="480"/>
      </w:pPr>
      <w:rPr>
        <w:rFonts w:hint="default"/>
      </w:rPr>
    </w:lvl>
    <w:lvl w:ilvl="1">
      <w:start w:val="4"/>
      <w:numFmt w:val="decimal"/>
      <w:lvlText w:val="%1.%2"/>
      <w:lvlJc w:val="left"/>
      <w:pPr>
        <w:tabs>
          <w:tab w:val="num" w:pos="480"/>
        </w:tabs>
        <w:ind w:left="480" w:hanging="48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7">
    <w:nsid w:val="7E821F3A"/>
    <w:multiLevelType w:val="multilevel"/>
    <w:tmpl w:val="7E821F3A"/>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abstractNum w:abstractNumId="58">
    <w:nsid w:val="7FD42B1C"/>
    <w:multiLevelType w:val="multilevel"/>
    <w:tmpl w:val="7FD42B1C"/>
    <w:lvl w:ilvl="0">
      <w:start w:val="1"/>
      <w:numFmt w:val="decimal"/>
      <w:lvlText w:val="%1"/>
      <w:lvlJc w:val="left"/>
      <w:pPr>
        <w:tabs>
          <w:tab w:val="num" w:pos="900"/>
        </w:tabs>
        <w:ind w:left="900" w:hanging="420"/>
      </w:pPr>
      <w:rPr>
        <w:rFonts w:hint="eastAsia"/>
      </w:rPr>
    </w:lvl>
    <w:lvl w:ilvl="1">
      <w:start w:val="1"/>
      <w:numFmt w:val="lowerLetter"/>
      <w:lvlText w:val="%2)"/>
      <w:lvlJc w:val="left"/>
      <w:pPr>
        <w:tabs>
          <w:tab w:val="num" w:pos="840"/>
        </w:tabs>
        <w:ind w:left="840" w:hanging="420"/>
      </w:pPr>
    </w:lvl>
    <w:lvl w:ilvl="2">
      <w:start w:val="1"/>
      <w:numFmt w:val="lowerRoman"/>
      <w:lvlText w:val="%3."/>
      <w:lvlJc w:val="right"/>
      <w:pPr>
        <w:tabs>
          <w:tab w:val="num" w:pos="1260"/>
        </w:tabs>
        <w:ind w:left="1260" w:hanging="420"/>
      </w:pPr>
    </w:lvl>
    <w:lvl w:ilvl="3">
      <w:start w:val="1"/>
      <w:numFmt w:val="decimal"/>
      <w:lvlText w:val="%4."/>
      <w:lvlJc w:val="left"/>
      <w:pPr>
        <w:tabs>
          <w:tab w:val="num" w:pos="1680"/>
        </w:tabs>
        <w:ind w:left="1680" w:hanging="420"/>
      </w:pPr>
    </w:lvl>
    <w:lvl w:ilvl="4">
      <w:start w:val="1"/>
      <w:numFmt w:val="lowerLetter"/>
      <w:lvlText w:val="%5)"/>
      <w:lvlJc w:val="left"/>
      <w:pPr>
        <w:tabs>
          <w:tab w:val="num" w:pos="2100"/>
        </w:tabs>
        <w:ind w:left="2100" w:hanging="420"/>
      </w:pPr>
    </w:lvl>
    <w:lvl w:ilvl="5">
      <w:start w:val="1"/>
      <w:numFmt w:val="lowerRoman"/>
      <w:lvlText w:val="%6."/>
      <w:lvlJc w:val="right"/>
      <w:pPr>
        <w:tabs>
          <w:tab w:val="num" w:pos="2520"/>
        </w:tabs>
        <w:ind w:left="2520" w:hanging="420"/>
      </w:pPr>
    </w:lvl>
    <w:lvl w:ilvl="6">
      <w:start w:val="1"/>
      <w:numFmt w:val="decimal"/>
      <w:lvlText w:val="%7."/>
      <w:lvlJc w:val="left"/>
      <w:pPr>
        <w:tabs>
          <w:tab w:val="num" w:pos="2940"/>
        </w:tabs>
        <w:ind w:left="2940" w:hanging="420"/>
      </w:pPr>
    </w:lvl>
    <w:lvl w:ilvl="7">
      <w:start w:val="1"/>
      <w:numFmt w:val="lowerLetter"/>
      <w:lvlText w:val="%8)"/>
      <w:lvlJc w:val="left"/>
      <w:pPr>
        <w:tabs>
          <w:tab w:val="num" w:pos="3360"/>
        </w:tabs>
        <w:ind w:left="3360" w:hanging="420"/>
      </w:pPr>
    </w:lvl>
    <w:lvl w:ilvl="8">
      <w:start w:val="1"/>
      <w:numFmt w:val="lowerRoman"/>
      <w:lvlText w:val="%9."/>
      <w:lvlJc w:val="right"/>
      <w:pPr>
        <w:tabs>
          <w:tab w:val="num" w:pos="3780"/>
        </w:tabs>
        <w:ind w:left="3780" w:hanging="420"/>
      </w:pPr>
    </w:lvl>
  </w:abstractNum>
  <w:num w:numId="1">
    <w:abstractNumId w:val="47"/>
  </w:num>
  <w:num w:numId="2">
    <w:abstractNumId w:val="24"/>
  </w:num>
  <w:num w:numId="3">
    <w:abstractNumId w:val="23"/>
  </w:num>
  <w:num w:numId="4">
    <w:abstractNumId w:val="3"/>
  </w:num>
  <w:num w:numId="5">
    <w:abstractNumId w:val="1"/>
  </w:num>
  <w:num w:numId="6">
    <w:abstractNumId w:val="17"/>
  </w:num>
  <w:num w:numId="7">
    <w:abstractNumId w:val="10"/>
  </w:num>
  <w:num w:numId="8">
    <w:abstractNumId w:val="5"/>
  </w:num>
  <w:num w:numId="9">
    <w:abstractNumId w:val="7"/>
  </w:num>
  <w:num w:numId="10">
    <w:abstractNumId w:val="4"/>
  </w:num>
  <w:num w:numId="11">
    <w:abstractNumId w:val="56"/>
  </w:num>
  <w:num w:numId="12">
    <w:abstractNumId w:val="20"/>
  </w:num>
  <w:num w:numId="13">
    <w:abstractNumId w:val="14"/>
  </w:num>
  <w:num w:numId="14">
    <w:abstractNumId w:val="18"/>
  </w:num>
  <w:num w:numId="15">
    <w:abstractNumId w:val="11"/>
  </w:num>
  <w:num w:numId="16">
    <w:abstractNumId w:val="50"/>
  </w:num>
  <w:num w:numId="17">
    <w:abstractNumId w:val="52"/>
  </w:num>
  <w:num w:numId="18">
    <w:abstractNumId w:val="49"/>
  </w:num>
  <w:num w:numId="19">
    <w:abstractNumId w:val="22"/>
  </w:num>
  <w:num w:numId="20">
    <w:abstractNumId w:val="53"/>
  </w:num>
  <w:num w:numId="21">
    <w:abstractNumId w:val="19"/>
  </w:num>
  <w:num w:numId="22">
    <w:abstractNumId w:val="58"/>
  </w:num>
  <w:num w:numId="23">
    <w:abstractNumId w:val="44"/>
  </w:num>
  <w:num w:numId="24">
    <w:abstractNumId w:val="29"/>
  </w:num>
  <w:num w:numId="25">
    <w:abstractNumId w:val="57"/>
  </w:num>
  <w:num w:numId="26">
    <w:abstractNumId w:val="0"/>
  </w:num>
  <w:num w:numId="27">
    <w:abstractNumId w:val="38"/>
  </w:num>
  <w:num w:numId="28">
    <w:abstractNumId w:val="39"/>
  </w:num>
  <w:num w:numId="29">
    <w:abstractNumId w:val="37"/>
  </w:num>
  <w:num w:numId="30">
    <w:abstractNumId w:val="45"/>
  </w:num>
  <w:num w:numId="31">
    <w:abstractNumId w:val="27"/>
  </w:num>
  <w:num w:numId="32">
    <w:abstractNumId w:val="46"/>
  </w:num>
  <w:num w:numId="33">
    <w:abstractNumId w:val="33"/>
  </w:num>
  <w:num w:numId="34">
    <w:abstractNumId w:val="28"/>
  </w:num>
  <w:num w:numId="35">
    <w:abstractNumId w:val="51"/>
  </w:num>
  <w:num w:numId="36">
    <w:abstractNumId w:val="16"/>
  </w:num>
  <w:num w:numId="37">
    <w:abstractNumId w:val="12"/>
  </w:num>
  <w:num w:numId="38">
    <w:abstractNumId w:val="54"/>
  </w:num>
  <w:num w:numId="39">
    <w:abstractNumId w:val="32"/>
  </w:num>
  <w:num w:numId="40">
    <w:abstractNumId w:val="13"/>
  </w:num>
  <w:num w:numId="41">
    <w:abstractNumId w:val="31"/>
  </w:num>
  <w:num w:numId="42">
    <w:abstractNumId w:val="25"/>
  </w:num>
  <w:num w:numId="43">
    <w:abstractNumId w:val="21"/>
  </w:num>
  <w:num w:numId="44">
    <w:abstractNumId w:val="8"/>
  </w:num>
  <w:num w:numId="45">
    <w:abstractNumId w:val="2"/>
  </w:num>
  <w:num w:numId="46">
    <w:abstractNumId w:val="6"/>
  </w:num>
  <w:num w:numId="47">
    <w:abstractNumId w:val="9"/>
  </w:num>
  <w:num w:numId="48">
    <w:abstractNumId w:val="35"/>
  </w:num>
  <w:num w:numId="49">
    <w:abstractNumId w:val="30"/>
  </w:num>
  <w:num w:numId="50">
    <w:abstractNumId w:val="34"/>
  </w:num>
  <w:num w:numId="51">
    <w:abstractNumId w:val="55"/>
  </w:num>
  <w:num w:numId="52">
    <w:abstractNumId w:val="36"/>
  </w:num>
  <w:num w:numId="53">
    <w:abstractNumId w:val="48"/>
  </w:num>
  <w:num w:numId="54">
    <w:abstractNumId w:val="40"/>
  </w:num>
  <w:num w:numId="55">
    <w:abstractNumId w:val="43"/>
  </w:num>
  <w:num w:numId="56">
    <w:abstractNumId w:val="42"/>
  </w:num>
  <w:num w:numId="57">
    <w:abstractNumId w:val="26"/>
  </w:num>
  <w:num w:numId="58">
    <w:abstractNumId w:val="15"/>
  </w:num>
  <w:num w:numId="59">
    <w:abstractNumId w:val="41"/>
  </w:num>
  <w:numIdMacAtCleanup w:val="5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4"/>
  <w:bordersDoNotSurroundHeader/>
  <w:bordersDoNotSurroundFooter/>
  <w:stylePaneFormatFilter w:val="3F01"/>
  <w:trackRevisions/>
  <w:defaultTabStop w:val="420"/>
  <w:drawingGridHorizontalSpacing w:val="105"/>
  <w:drawingGridVerticalSpacing w:val="156"/>
  <w:displayHorizontalDrawingGridEvery w:val="0"/>
  <w:displayVerticalDrawingGridEvery w:val="2"/>
  <w:characterSpacingControl w:val="compressPunctuation"/>
  <w:doNotValidateAgainstSchema/>
  <w:doNotDemarcateInvalidXml/>
  <w:hdrShapeDefaults>
    <o:shapedefaults v:ext="edit" spidmax="30722" fillcolor="#9cbee0" strokecolor="#739cc3">
      <v:fill color="#9cbee0" color2="#bbd5f0" type="gradient">
        <o:fill v:ext="view" type="gradientUnscaled"/>
      </v:fill>
      <v:stroke color="#739cc3" weight="1.25pt"/>
    </o:shapedefaults>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72A27"/>
    <w:rsid w:val="0000115D"/>
    <w:rsid w:val="0000286D"/>
    <w:rsid w:val="000031E4"/>
    <w:rsid w:val="00004C56"/>
    <w:rsid w:val="00004D61"/>
    <w:rsid w:val="00004D9D"/>
    <w:rsid w:val="00004EDA"/>
    <w:rsid w:val="00006722"/>
    <w:rsid w:val="000115AD"/>
    <w:rsid w:val="000121B9"/>
    <w:rsid w:val="000134A8"/>
    <w:rsid w:val="000154D0"/>
    <w:rsid w:val="000252E1"/>
    <w:rsid w:val="00025544"/>
    <w:rsid w:val="00030143"/>
    <w:rsid w:val="00030D0F"/>
    <w:rsid w:val="000312D9"/>
    <w:rsid w:val="000325C2"/>
    <w:rsid w:val="00036351"/>
    <w:rsid w:val="000370E5"/>
    <w:rsid w:val="00043FE9"/>
    <w:rsid w:val="00056037"/>
    <w:rsid w:val="0006299B"/>
    <w:rsid w:val="0006595B"/>
    <w:rsid w:val="00066CA7"/>
    <w:rsid w:val="0006759A"/>
    <w:rsid w:val="00067BB8"/>
    <w:rsid w:val="00067D8D"/>
    <w:rsid w:val="000713E9"/>
    <w:rsid w:val="000732DA"/>
    <w:rsid w:val="0007362B"/>
    <w:rsid w:val="00075110"/>
    <w:rsid w:val="0007513A"/>
    <w:rsid w:val="00075ECC"/>
    <w:rsid w:val="000760FF"/>
    <w:rsid w:val="00082A80"/>
    <w:rsid w:val="000952A0"/>
    <w:rsid w:val="00096D80"/>
    <w:rsid w:val="000A0E2E"/>
    <w:rsid w:val="000A1AD1"/>
    <w:rsid w:val="000A4D02"/>
    <w:rsid w:val="000B1464"/>
    <w:rsid w:val="000B1B9D"/>
    <w:rsid w:val="000B30A8"/>
    <w:rsid w:val="000B5C8B"/>
    <w:rsid w:val="000B5CD8"/>
    <w:rsid w:val="000B7AF0"/>
    <w:rsid w:val="000C13E3"/>
    <w:rsid w:val="000C4261"/>
    <w:rsid w:val="000D065C"/>
    <w:rsid w:val="000D0E98"/>
    <w:rsid w:val="000D1FDF"/>
    <w:rsid w:val="000D7F1E"/>
    <w:rsid w:val="000E0054"/>
    <w:rsid w:val="000E6CFA"/>
    <w:rsid w:val="000F04AB"/>
    <w:rsid w:val="000F451C"/>
    <w:rsid w:val="000F4F4C"/>
    <w:rsid w:val="001075A0"/>
    <w:rsid w:val="00113FD2"/>
    <w:rsid w:val="00116E54"/>
    <w:rsid w:val="00123464"/>
    <w:rsid w:val="00123E5D"/>
    <w:rsid w:val="00125125"/>
    <w:rsid w:val="00133026"/>
    <w:rsid w:val="001361B9"/>
    <w:rsid w:val="00136C92"/>
    <w:rsid w:val="00137244"/>
    <w:rsid w:val="00137AA5"/>
    <w:rsid w:val="00144EB6"/>
    <w:rsid w:val="00145F2F"/>
    <w:rsid w:val="00147AC0"/>
    <w:rsid w:val="001560AB"/>
    <w:rsid w:val="0015701F"/>
    <w:rsid w:val="001573EC"/>
    <w:rsid w:val="0016682F"/>
    <w:rsid w:val="00167E9D"/>
    <w:rsid w:val="001710AA"/>
    <w:rsid w:val="00171469"/>
    <w:rsid w:val="00171C70"/>
    <w:rsid w:val="00172A27"/>
    <w:rsid w:val="001734EE"/>
    <w:rsid w:val="0018451C"/>
    <w:rsid w:val="0019012D"/>
    <w:rsid w:val="001939B4"/>
    <w:rsid w:val="00196F4A"/>
    <w:rsid w:val="001A2123"/>
    <w:rsid w:val="001A3915"/>
    <w:rsid w:val="001A475C"/>
    <w:rsid w:val="001A4C2E"/>
    <w:rsid w:val="001B0FC5"/>
    <w:rsid w:val="001B1280"/>
    <w:rsid w:val="001B7833"/>
    <w:rsid w:val="001B7D1B"/>
    <w:rsid w:val="001C1A28"/>
    <w:rsid w:val="001E105F"/>
    <w:rsid w:val="001E218C"/>
    <w:rsid w:val="001E637A"/>
    <w:rsid w:val="001E66E7"/>
    <w:rsid w:val="001F4B3C"/>
    <w:rsid w:val="001F5D0C"/>
    <w:rsid w:val="002033E5"/>
    <w:rsid w:val="0020687D"/>
    <w:rsid w:val="00207EBC"/>
    <w:rsid w:val="00211C56"/>
    <w:rsid w:val="00214AEB"/>
    <w:rsid w:val="00215D2F"/>
    <w:rsid w:val="002176D9"/>
    <w:rsid w:val="002306BC"/>
    <w:rsid w:val="00232082"/>
    <w:rsid w:val="002364F4"/>
    <w:rsid w:val="00236B1C"/>
    <w:rsid w:val="00252F7B"/>
    <w:rsid w:val="00253B87"/>
    <w:rsid w:val="002606D2"/>
    <w:rsid w:val="0026471E"/>
    <w:rsid w:val="002662E0"/>
    <w:rsid w:val="00266948"/>
    <w:rsid w:val="00267125"/>
    <w:rsid w:val="0026787A"/>
    <w:rsid w:val="00275C0C"/>
    <w:rsid w:val="00284160"/>
    <w:rsid w:val="0028568F"/>
    <w:rsid w:val="002860B1"/>
    <w:rsid w:val="00290B9F"/>
    <w:rsid w:val="0029148F"/>
    <w:rsid w:val="0029202D"/>
    <w:rsid w:val="002954E8"/>
    <w:rsid w:val="002975AE"/>
    <w:rsid w:val="002A34F7"/>
    <w:rsid w:val="002A384F"/>
    <w:rsid w:val="002B216A"/>
    <w:rsid w:val="002B2B96"/>
    <w:rsid w:val="002B6EEA"/>
    <w:rsid w:val="002C0256"/>
    <w:rsid w:val="002C2997"/>
    <w:rsid w:val="002C31AD"/>
    <w:rsid w:val="002D6413"/>
    <w:rsid w:val="002D7A1B"/>
    <w:rsid w:val="002E1EE2"/>
    <w:rsid w:val="002E4761"/>
    <w:rsid w:val="002F04A8"/>
    <w:rsid w:val="002F1F4D"/>
    <w:rsid w:val="002F458D"/>
    <w:rsid w:val="002F7993"/>
    <w:rsid w:val="00302BAA"/>
    <w:rsid w:val="00305F0F"/>
    <w:rsid w:val="00307E75"/>
    <w:rsid w:val="00310468"/>
    <w:rsid w:val="003123C2"/>
    <w:rsid w:val="00316E21"/>
    <w:rsid w:val="003303B0"/>
    <w:rsid w:val="00331B00"/>
    <w:rsid w:val="00333AD2"/>
    <w:rsid w:val="00333D0A"/>
    <w:rsid w:val="003354FB"/>
    <w:rsid w:val="003437B6"/>
    <w:rsid w:val="00344592"/>
    <w:rsid w:val="00345CC6"/>
    <w:rsid w:val="00347CD3"/>
    <w:rsid w:val="00352500"/>
    <w:rsid w:val="0035395F"/>
    <w:rsid w:val="00353C22"/>
    <w:rsid w:val="00362AE2"/>
    <w:rsid w:val="003651CD"/>
    <w:rsid w:val="00367DBA"/>
    <w:rsid w:val="00370919"/>
    <w:rsid w:val="0037273E"/>
    <w:rsid w:val="00372E39"/>
    <w:rsid w:val="00374EE6"/>
    <w:rsid w:val="00375C45"/>
    <w:rsid w:val="0037603B"/>
    <w:rsid w:val="00380969"/>
    <w:rsid w:val="003809F5"/>
    <w:rsid w:val="00386D66"/>
    <w:rsid w:val="0039338C"/>
    <w:rsid w:val="003934B7"/>
    <w:rsid w:val="003A35A3"/>
    <w:rsid w:val="003A44F0"/>
    <w:rsid w:val="003A468A"/>
    <w:rsid w:val="003A5098"/>
    <w:rsid w:val="003A6D50"/>
    <w:rsid w:val="003A7138"/>
    <w:rsid w:val="003B228B"/>
    <w:rsid w:val="003B2BBB"/>
    <w:rsid w:val="003B718C"/>
    <w:rsid w:val="003C0134"/>
    <w:rsid w:val="003C569E"/>
    <w:rsid w:val="003D0792"/>
    <w:rsid w:val="003D0BB1"/>
    <w:rsid w:val="003D54AF"/>
    <w:rsid w:val="003D5CC8"/>
    <w:rsid w:val="003E0342"/>
    <w:rsid w:val="003E5A83"/>
    <w:rsid w:val="003E6CEE"/>
    <w:rsid w:val="003F0B37"/>
    <w:rsid w:val="003F4239"/>
    <w:rsid w:val="003F519A"/>
    <w:rsid w:val="003F6DA0"/>
    <w:rsid w:val="0040089D"/>
    <w:rsid w:val="00401A42"/>
    <w:rsid w:val="00401AEC"/>
    <w:rsid w:val="004020B6"/>
    <w:rsid w:val="00402DA1"/>
    <w:rsid w:val="00403FB3"/>
    <w:rsid w:val="00404BA8"/>
    <w:rsid w:val="004061DC"/>
    <w:rsid w:val="0040702C"/>
    <w:rsid w:val="00411DDF"/>
    <w:rsid w:val="00412D04"/>
    <w:rsid w:val="00421D1F"/>
    <w:rsid w:val="0042351E"/>
    <w:rsid w:val="00423540"/>
    <w:rsid w:val="00426ED1"/>
    <w:rsid w:val="004346B6"/>
    <w:rsid w:val="00437780"/>
    <w:rsid w:val="00437C6A"/>
    <w:rsid w:val="004433E4"/>
    <w:rsid w:val="0044364A"/>
    <w:rsid w:val="004443A6"/>
    <w:rsid w:val="004478CD"/>
    <w:rsid w:val="00451F39"/>
    <w:rsid w:val="00451FE8"/>
    <w:rsid w:val="004525AB"/>
    <w:rsid w:val="00452C5B"/>
    <w:rsid w:val="00452CA4"/>
    <w:rsid w:val="004540DA"/>
    <w:rsid w:val="004542F2"/>
    <w:rsid w:val="00454EEC"/>
    <w:rsid w:val="00457859"/>
    <w:rsid w:val="00463CB0"/>
    <w:rsid w:val="00463D58"/>
    <w:rsid w:val="004656A9"/>
    <w:rsid w:val="00470479"/>
    <w:rsid w:val="004750EB"/>
    <w:rsid w:val="0047782D"/>
    <w:rsid w:val="00480AB0"/>
    <w:rsid w:val="0048315F"/>
    <w:rsid w:val="0048767A"/>
    <w:rsid w:val="0049408C"/>
    <w:rsid w:val="00496923"/>
    <w:rsid w:val="004A1D1D"/>
    <w:rsid w:val="004B0385"/>
    <w:rsid w:val="004B29AB"/>
    <w:rsid w:val="004B2E8C"/>
    <w:rsid w:val="004B344A"/>
    <w:rsid w:val="004B361A"/>
    <w:rsid w:val="004B3948"/>
    <w:rsid w:val="004B4071"/>
    <w:rsid w:val="004B5968"/>
    <w:rsid w:val="004C0207"/>
    <w:rsid w:val="004C0BA5"/>
    <w:rsid w:val="004C28BD"/>
    <w:rsid w:val="004C3227"/>
    <w:rsid w:val="004C34D5"/>
    <w:rsid w:val="004C4B13"/>
    <w:rsid w:val="004C6267"/>
    <w:rsid w:val="004C629E"/>
    <w:rsid w:val="004D1298"/>
    <w:rsid w:val="004D3764"/>
    <w:rsid w:val="004E42C4"/>
    <w:rsid w:val="004E5891"/>
    <w:rsid w:val="004E6EA2"/>
    <w:rsid w:val="004E7F0F"/>
    <w:rsid w:val="004F039A"/>
    <w:rsid w:val="004F0882"/>
    <w:rsid w:val="004F2F0D"/>
    <w:rsid w:val="004F3F46"/>
    <w:rsid w:val="004F404F"/>
    <w:rsid w:val="004F5058"/>
    <w:rsid w:val="004F6914"/>
    <w:rsid w:val="00501BC9"/>
    <w:rsid w:val="00512331"/>
    <w:rsid w:val="00513F97"/>
    <w:rsid w:val="00516588"/>
    <w:rsid w:val="00521BA2"/>
    <w:rsid w:val="005226A1"/>
    <w:rsid w:val="00525A93"/>
    <w:rsid w:val="00530928"/>
    <w:rsid w:val="00534F02"/>
    <w:rsid w:val="005448EA"/>
    <w:rsid w:val="005462FF"/>
    <w:rsid w:val="005531AC"/>
    <w:rsid w:val="0055359A"/>
    <w:rsid w:val="00556818"/>
    <w:rsid w:val="00556F08"/>
    <w:rsid w:val="00557159"/>
    <w:rsid w:val="005615BB"/>
    <w:rsid w:val="00561A92"/>
    <w:rsid w:val="00565429"/>
    <w:rsid w:val="00566541"/>
    <w:rsid w:val="00571683"/>
    <w:rsid w:val="00571D26"/>
    <w:rsid w:val="00574517"/>
    <w:rsid w:val="005825B3"/>
    <w:rsid w:val="00584F5C"/>
    <w:rsid w:val="00587884"/>
    <w:rsid w:val="0059020C"/>
    <w:rsid w:val="005A10D8"/>
    <w:rsid w:val="005A28C7"/>
    <w:rsid w:val="005A3DE6"/>
    <w:rsid w:val="005A5016"/>
    <w:rsid w:val="005B36CE"/>
    <w:rsid w:val="005B4BB6"/>
    <w:rsid w:val="005B5FAC"/>
    <w:rsid w:val="005B628C"/>
    <w:rsid w:val="005C48A3"/>
    <w:rsid w:val="005C5438"/>
    <w:rsid w:val="005C7A33"/>
    <w:rsid w:val="005D1AB9"/>
    <w:rsid w:val="005D2D87"/>
    <w:rsid w:val="005D3D65"/>
    <w:rsid w:val="005D7704"/>
    <w:rsid w:val="005E102E"/>
    <w:rsid w:val="005E106D"/>
    <w:rsid w:val="005E2189"/>
    <w:rsid w:val="005E232D"/>
    <w:rsid w:val="005E2EB9"/>
    <w:rsid w:val="005E5CC8"/>
    <w:rsid w:val="005E7974"/>
    <w:rsid w:val="005F194A"/>
    <w:rsid w:val="005F1DE5"/>
    <w:rsid w:val="005F25F5"/>
    <w:rsid w:val="005F5A1B"/>
    <w:rsid w:val="00600B41"/>
    <w:rsid w:val="00606C5B"/>
    <w:rsid w:val="00611B03"/>
    <w:rsid w:val="00614A27"/>
    <w:rsid w:val="006158EA"/>
    <w:rsid w:val="006178AA"/>
    <w:rsid w:val="00620D41"/>
    <w:rsid w:val="00621A06"/>
    <w:rsid w:val="006222A1"/>
    <w:rsid w:val="00624B78"/>
    <w:rsid w:val="0063175D"/>
    <w:rsid w:val="006320C7"/>
    <w:rsid w:val="00636053"/>
    <w:rsid w:val="0064033C"/>
    <w:rsid w:val="00640C1C"/>
    <w:rsid w:val="0064400D"/>
    <w:rsid w:val="006449FB"/>
    <w:rsid w:val="00652CB6"/>
    <w:rsid w:val="006562C8"/>
    <w:rsid w:val="00662670"/>
    <w:rsid w:val="00667F00"/>
    <w:rsid w:val="00670C46"/>
    <w:rsid w:val="006715CC"/>
    <w:rsid w:val="00681259"/>
    <w:rsid w:val="006820CB"/>
    <w:rsid w:val="0068382E"/>
    <w:rsid w:val="00683CCC"/>
    <w:rsid w:val="00690423"/>
    <w:rsid w:val="006911E0"/>
    <w:rsid w:val="006915CF"/>
    <w:rsid w:val="00692450"/>
    <w:rsid w:val="00694316"/>
    <w:rsid w:val="0069691E"/>
    <w:rsid w:val="006A531F"/>
    <w:rsid w:val="006A60DF"/>
    <w:rsid w:val="006B1100"/>
    <w:rsid w:val="006B446C"/>
    <w:rsid w:val="006B7524"/>
    <w:rsid w:val="006C02AD"/>
    <w:rsid w:val="006C0BF6"/>
    <w:rsid w:val="006C1E67"/>
    <w:rsid w:val="006C20EE"/>
    <w:rsid w:val="006C3C4D"/>
    <w:rsid w:val="006C4C55"/>
    <w:rsid w:val="006C7F77"/>
    <w:rsid w:val="006D3F33"/>
    <w:rsid w:val="006E46A6"/>
    <w:rsid w:val="006F419C"/>
    <w:rsid w:val="006F5260"/>
    <w:rsid w:val="0071120A"/>
    <w:rsid w:val="00711869"/>
    <w:rsid w:val="00713EDC"/>
    <w:rsid w:val="00714BF7"/>
    <w:rsid w:val="007158A2"/>
    <w:rsid w:val="0071654E"/>
    <w:rsid w:val="007170B0"/>
    <w:rsid w:val="007176FF"/>
    <w:rsid w:val="00717DD9"/>
    <w:rsid w:val="00724664"/>
    <w:rsid w:val="00730B3D"/>
    <w:rsid w:val="007338B2"/>
    <w:rsid w:val="00736C37"/>
    <w:rsid w:val="0074251E"/>
    <w:rsid w:val="00743AE0"/>
    <w:rsid w:val="00745D3F"/>
    <w:rsid w:val="0074774C"/>
    <w:rsid w:val="00747A9A"/>
    <w:rsid w:val="00761FA9"/>
    <w:rsid w:val="00763C4B"/>
    <w:rsid w:val="00766AAD"/>
    <w:rsid w:val="00770AF2"/>
    <w:rsid w:val="007716B7"/>
    <w:rsid w:val="00771E2E"/>
    <w:rsid w:val="00773E0F"/>
    <w:rsid w:val="007748D5"/>
    <w:rsid w:val="00774CAF"/>
    <w:rsid w:val="0077626E"/>
    <w:rsid w:val="00777F8A"/>
    <w:rsid w:val="00783776"/>
    <w:rsid w:val="0078480B"/>
    <w:rsid w:val="0078602C"/>
    <w:rsid w:val="0078611C"/>
    <w:rsid w:val="007867A9"/>
    <w:rsid w:val="0079172D"/>
    <w:rsid w:val="007930FB"/>
    <w:rsid w:val="00793D6E"/>
    <w:rsid w:val="0079478E"/>
    <w:rsid w:val="007951A3"/>
    <w:rsid w:val="00795BA6"/>
    <w:rsid w:val="00796B11"/>
    <w:rsid w:val="007A1632"/>
    <w:rsid w:val="007A6B9E"/>
    <w:rsid w:val="007A6DBF"/>
    <w:rsid w:val="007A7FF4"/>
    <w:rsid w:val="007C09F0"/>
    <w:rsid w:val="007C16B7"/>
    <w:rsid w:val="007C223C"/>
    <w:rsid w:val="007C4975"/>
    <w:rsid w:val="007D1ED8"/>
    <w:rsid w:val="007D7CB6"/>
    <w:rsid w:val="007E0904"/>
    <w:rsid w:val="007E1FF2"/>
    <w:rsid w:val="007E3DC5"/>
    <w:rsid w:val="007E469B"/>
    <w:rsid w:val="007E6A1F"/>
    <w:rsid w:val="007E7255"/>
    <w:rsid w:val="007E739D"/>
    <w:rsid w:val="007E74B4"/>
    <w:rsid w:val="007F2909"/>
    <w:rsid w:val="007F30F1"/>
    <w:rsid w:val="007F3E0A"/>
    <w:rsid w:val="007F6A2F"/>
    <w:rsid w:val="007F7D81"/>
    <w:rsid w:val="007F7DA2"/>
    <w:rsid w:val="00805365"/>
    <w:rsid w:val="0080562B"/>
    <w:rsid w:val="00814399"/>
    <w:rsid w:val="00814BDE"/>
    <w:rsid w:val="008237E1"/>
    <w:rsid w:val="008302EF"/>
    <w:rsid w:val="00832A43"/>
    <w:rsid w:val="00833961"/>
    <w:rsid w:val="008362F3"/>
    <w:rsid w:val="00836348"/>
    <w:rsid w:val="0083695F"/>
    <w:rsid w:val="00837E8A"/>
    <w:rsid w:val="0084079A"/>
    <w:rsid w:val="00845FE1"/>
    <w:rsid w:val="008503C0"/>
    <w:rsid w:val="008573A3"/>
    <w:rsid w:val="00857C95"/>
    <w:rsid w:val="0086054D"/>
    <w:rsid w:val="008624DF"/>
    <w:rsid w:val="00862AAF"/>
    <w:rsid w:val="00863FC3"/>
    <w:rsid w:val="00864824"/>
    <w:rsid w:val="00866407"/>
    <w:rsid w:val="00867EDA"/>
    <w:rsid w:val="00877590"/>
    <w:rsid w:val="00882ED3"/>
    <w:rsid w:val="008864B6"/>
    <w:rsid w:val="00886B55"/>
    <w:rsid w:val="00886E0D"/>
    <w:rsid w:val="00892E7F"/>
    <w:rsid w:val="00893385"/>
    <w:rsid w:val="00893EE6"/>
    <w:rsid w:val="008954B3"/>
    <w:rsid w:val="00897593"/>
    <w:rsid w:val="008A0187"/>
    <w:rsid w:val="008A207F"/>
    <w:rsid w:val="008A2F99"/>
    <w:rsid w:val="008A3376"/>
    <w:rsid w:val="008A5453"/>
    <w:rsid w:val="008B39F3"/>
    <w:rsid w:val="008B5B4D"/>
    <w:rsid w:val="008C0600"/>
    <w:rsid w:val="008C30A2"/>
    <w:rsid w:val="008C35D1"/>
    <w:rsid w:val="008C3FB0"/>
    <w:rsid w:val="008D166D"/>
    <w:rsid w:val="008D263A"/>
    <w:rsid w:val="008D2B2A"/>
    <w:rsid w:val="008D6E04"/>
    <w:rsid w:val="008E14D7"/>
    <w:rsid w:val="008E6E67"/>
    <w:rsid w:val="008F00F3"/>
    <w:rsid w:val="008F28A0"/>
    <w:rsid w:val="008F6D97"/>
    <w:rsid w:val="00900749"/>
    <w:rsid w:val="00900AD5"/>
    <w:rsid w:val="00904D2A"/>
    <w:rsid w:val="00907D1F"/>
    <w:rsid w:val="0093174E"/>
    <w:rsid w:val="00934758"/>
    <w:rsid w:val="00942C20"/>
    <w:rsid w:val="00946455"/>
    <w:rsid w:val="00950527"/>
    <w:rsid w:val="009522E3"/>
    <w:rsid w:val="00966B74"/>
    <w:rsid w:val="0097027D"/>
    <w:rsid w:val="00972280"/>
    <w:rsid w:val="009728BF"/>
    <w:rsid w:val="009749F2"/>
    <w:rsid w:val="0097735A"/>
    <w:rsid w:val="0097738D"/>
    <w:rsid w:val="009833BF"/>
    <w:rsid w:val="00986332"/>
    <w:rsid w:val="00987E1E"/>
    <w:rsid w:val="009A1CE3"/>
    <w:rsid w:val="009A1E04"/>
    <w:rsid w:val="009A4913"/>
    <w:rsid w:val="009A6EA8"/>
    <w:rsid w:val="009B16C4"/>
    <w:rsid w:val="009B22CC"/>
    <w:rsid w:val="009B238B"/>
    <w:rsid w:val="009B4BD1"/>
    <w:rsid w:val="009C69EB"/>
    <w:rsid w:val="009D1E8D"/>
    <w:rsid w:val="009D337D"/>
    <w:rsid w:val="009D3DD4"/>
    <w:rsid w:val="009E5DA4"/>
    <w:rsid w:val="009E6DA2"/>
    <w:rsid w:val="009F0E2B"/>
    <w:rsid w:val="009F10CA"/>
    <w:rsid w:val="00A01CD3"/>
    <w:rsid w:val="00A06682"/>
    <w:rsid w:val="00A1392B"/>
    <w:rsid w:val="00A14FB5"/>
    <w:rsid w:val="00A1552F"/>
    <w:rsid w:val="00A17094"/>
    <w:rsid w:val="00A22E82"/>
    <w:rsid w:val="00A22FCF"/>
    <w:rsid w:val="00A233F3"/>
    <w:rsid w:val="00A2436D"/>
    <w:rsid w:val="00A26F20"/>
    <w:rsid w:val="00A35478"/>
    <w:rsid w:val="00A432A4"/>
    <w:rsid w:val="00A51E91"/>
    <w:rsid w:val="00A53EF0"/>
    <w:rsid w:val="00A5549D"/>
    <w:rsid w:val="00A55C3A"/>
    <w:rsid w:val="00A562A5"/>
    <w:rsid w:val="00A56B7C"/>
    <w:rsid w:val="00A56E5D"/>
    <w:rsid w:val="00A639E7"/>
    <w:rsid w:val="00A6511D"/>
    <w:rsid w:val="00A700B7"/>
    <w:rsid w:val="00A8272B"/>
    <w:rsid w:val="00A853E2"/>
    <w:rsid w:val="00A90B5D"/>
    <w:rsid w:val="00A91ED2"/>
    <w:rsid w:val="00A92F51"/>
    <w:rsid w:val="00A93D52"/>
    <w:rsid w:val="00A9776D"/>
    <w:rsid w:val="00AA0101"/>
    <w:rsid w:val="00AB07EF"/>
    <w:rsid w:val="00AB0D93"/>
    <w:rsid w:val="00AB1D6D"/>
    <w:rsid w:val="00AB3DB9"/>
    <w:rsid w:val="00AC5129"/>
    <w:rsid w:val="00AD08C6"/>
    <w:rsid w:val="00AD417C"/>
    <w:rsid w:val="00AD53C2"/>
    <w:rsid w:val="00AE7A08"/>
    <w:rsid w:val="00AF027E"/>
    <w:rsid w:val="00AF1560"/>
    <w:rsid w:val="00B00A35"/>
    <w:rsid w:val="00B0523D"/>
    <w:rsid w:val="00B10E1B"/>
    <w:rsid w:val="00B14125"/>
    <w:rsid w:val="00B160EA"/>
    <w:rsid w:val="00B251E9"/>
    <w:rsid w:val="00B25F84"/>
    <w:rsid w:val="00B31254"/>
    <w:rsid w:val="00B33284"/>
    <w:rsid w:val="00B334E1"/>
    <w:rsid w:val="00B3436F"/>
    <w:rsid w:val="00B34536"/>
    <w:rsid w:val="00B41FE2"/>
    <w:rsid w:val="00B44633"/>
    <w:rsid w:val="00B51CE0"/>
    <w:rsid w:val="00B57BE9"/>
    <w:rsid w:val="00B57E9B"/>
    <w:rsid w:val="00B63126"/>
    <w:rsid w:val="00B66EFA"/>
    <w:rsid w:val="00B72B8D"/>
    <w:rsid w:val="00B73469"/>
    <w:rsid w:val="00B821AA"/>
    <w:rsid w:val="00B82AF8"/>
    <w:rsid w:val="00B82D90"/>
    <w:rsid w:val="00B87DD2"/>
    <w:rsid w:val="00B959A1"/>
    <w:rsid w:val="00B96053"/>
    <w:rsid w:val="00BA53BE"/>
    <w:rsid w:val="00BA53FD"/>
    <w:rsid w:val="00BA5882"/>
    <w:rsid w:val="00BB0973"/>
    <w:rsid w:val="00BB0FD6"/>
    <w:rsid w:val="00BB1CB1"/>
    <w:rsid w:val="00BB5EF0"/>
    <w:rsid w:val="00BC0367"/>
    <w:rsid w:val="00BC3DEE"/>
    <w:rsid w:val="00BC471B"/>
    <w:rsid w:val="00BC52BA"/>
    <w:rsid w:val="00BD061B"/>
    <w:rsid w:val="00BD1095"/>
    <w:rsid w:val="00BD1720"/>
    <w:rsid w:val="00BD188D"/>
    <w:rsid w:val="00BD72BC"/>
    <w:rsid w:val="00BE13F6"/>
    <w:rsid w:val="00BE2537"/>
    <w:rsid w:val="00BF0C8E"/>
    <w:rsid w:val="00BF4028"/>
    <w:rsid w:val="00C037AA"/>
    <w:rsid w:val="00C03F6F"/>
    <w:rsid w:val="00C06EBF"/>
    <w:rsid w:val="00C070B1"/>
    <w:rsid w:val="00C10A4B"/>
    <w:rsid w:val="00C14124"/>
    <w:rsid w:val="00C15587"/>
    <w:rsid w:val="00C21E48"/>
    <w:rsid w:val="00C23DDA"/>
    <w:rsid w:val="00C35221"/>
    <w:rsid w:val="00C40DF3"/>
    <w:rsid w:val="00C42B20"/>
    <w:rsid w:val="00C44887"/>
    <w:rsid w:val="00C45720"/>
    <w:rsid w:val="00C46F8F"/>
    <w:rsid w:val="00C545EB"/>
    <w:rsid w:val="00C653CA"/>
    <w:rsid w:val="00C65E82"/>
    <w:rsid w:val="00C66291"/>
    <w:rsid w:val="00C67292"/>
    <w:rsid w:val="00C67CCE"/>
    <w:rsid w:val="00C67EA8"/>
    <w:rsid w:val="00C70D94"/>
    <w:rsid w:val="00C76CAD"/>
    <w:rsid w:val="00C8275D"/>
    <w:rsid w:val="00C83E1B"/>
    <w:rsid w:val="00C85ECB"/>
    <w:rsid w:val="00C87075"/>
    <w:rsid w:val="00C94CEB"/>
    <w:rsid w:val="00CA4E06"/>
    <w:rsid w:val="00CA5CE6"/>
    <w:rsid w:val="00CB34ED"/>
    <w:rsid w:val="00CB6022"/>
    <w:rsid w:val="00CB60AA"/>
    <w:rsid w:val="00CB6C56"/>
    <w:rsid w:val="00CB7579"/>
    <w:rsid w:val="00CC1BB6"/>
    <w:rsid w:val="00CC5DA7"/>
    <w:rsid w:val="00CD1621"/>
    <w:rsid w:val="00CD3BDC"/>
    <w:rsid w:val="00CD6DEE"/>
    <w:rsid w:val="00CE2FFB"/>
    <w:rsid w:val="00CE4D87"/>
    <w:rsid w:val="00CF2251"/>
    <w:rsid w:val="00D04CE7"/>
    <w:rsid w:val="00D07547"/>
    <w:rsid w:val="00D15311"/>
    <w:rsid w:val="00D165BF"/>
    <w:rsid w:val="00D17816"/>
    <w:rsid w:val="00D36917"/>
    <w:rsid w:val="00D405A6"/>
    <w:rsid w:val="00D44D5A"/>
    <w:rsid w:val="00D534E6"/>
    <w:rsid w:val="00D53B5B"/>
    <w:rsid w:val="00D53B89"/>
    <w:rsid w:val="00D54C72"/>
    <w:rsid w:val="00D54EF6"/>
    <w:rsid w:val="00D558BB"/>
    <w:rsid w:val="00D57ADA"/>
    <w:rsid w:val="00D57FDE"/>
    <w:rsid w:val="00D6210E"/>
    <w:rsid w:val="00D63135"/>
    <w:rsid w:val="00D631A4"/>
    <w:rsid w:val="00D6404B"/>
    <w:rsid w:val="00D6447E"/>
    <w:rsid w:val="00D72809"/>
    <w:rsid w:val="00D7442E"/>
    <w:rsid w:val="00D81123"/>
    <w:rsid w:val="00D82A9F"/>
    <w:rsid w:val="00D84F2D"/>
    <w:rsid w:val="00D86C8B"/>
    <w:rsid w:val="00D87298"/>
    <w:rsid w:val="00D93793"/>
    <w:rsid w:val="00D94C7C"/>
    <w:rsid w:val="00D94CDE"/>
    <w:rsid w:val="00DA1964"/>
    <w:rsid w:val="00DA2EF1"/>
    <w:rsid w:val="00DA4572"/>
    <w:rsid w:val="00DA4D34"/>
    <w:rsid w:val="00DA717D"/>
    <w:rsid w:val="00DB196B"/>
    <w:rsid w:val="00DB6D54"/>
    <w:rsid w:val="00DC1C61"/>
    <w:rsid w:val="00DC281C"/>
    <w:rsid w:val="00DC2B4D"/>
    <w:rsid w:val="00DC45D2"/>
    <w:rsid w:val="00DC7666"/>
    <w:rsid w:val="00DD00CB"/>
    <w:rsid w:val="00DD1B3C"/>
    <w:rsid w:val="00DD1D3E"/>
    <w:rsid w:val="00DD61DD"/>
    <w:rsid w:val="00DD73FE"/>
    <w:rsid w:val="00DD74CD"/>
    <w:rsid w:val="00DE0682"/>
    <w:rsid w:val="00DE0DF0"/>
    <w:rsid w:val="00DE332E"/>
    <w:rsid w:val="00DE7299"/>
    <w:rsid w:val="00DF2A26"/>
    <w:rsid w:val="00DF30CB"/>
    <w:rsid w:val="00DF4714"/>
    <w:rsid w:val="00DF5B32"/>
    <w:rsid w:val="00E013F8"/>
    <w:rsid w:val="00E02A40"/>
    <w:rsid w:val="00E04715"/>
    <w:rsid w:val="00E13BDB"/>
    <w:rsid w:val="00E1436D"/>
    <w:rsid w:val="00E15544"/>
    <w:rsid w:val="00E220B0"/>
    <w:rsid w:val="00E250C8"/>
    <w:rsid w:val="00E2783F"/>
    <w:rsid w:val="00E3062D"/>
    <w:rsid w:val="00E31282"/>
    <w:rsid w:val="00E35971"/>
    <w:rsid w:val="00E378C1"/>
    <w:rsid w:val="00E43524"/>
    <w:rsid w:val="00E43A3A"/>
    <w:rsid w:val="00E516AA"/>
    <w:rsid w:val="00E52621"/>
    <w:rsid w:val="00E53C1F"/>
    <w:rsid w:val="00E664E8"/>
    <w:rsid w:val="00E66750"/>
    <w:rsid w:val="00E77B54"/>
    <w:rsid w:val="00E83F89"/>
    <w:rsid w:val="00E8641C"/>
    <w:rsid w:val="00E9137A"/>
    <w:rsid w:val="00E91CBA"/>
    <w:rsid w:val="00E91E7D"/>
    <w:rsid w:val="00E920D5"/>
    <w:rsid w:val="00E941C4"/>
    <w:rsid w:val="00E95D01"/>
    <w:rsid w:val="00EA5539"/>
    <w:rsid w:val="00EA5567"/>
    <w:rsid w:val="00EB45F1"/>
    <w:rsid w:val="00EB656A"/>
    <w:rsid w:val="00EB741F"/>
    <w:rsid w:val="00EC3E3B"/>
    <w:rsid w:val="00ED12C4"/>
    <w:rsid w:val="00ED44BB"/>
    <w:rsid w:val="00ED6E43"/>
    <w:rsid w:val="00EE3B56"/>
    <w:rsid w:val="00EE3DD4"/>
    <w:rsid w:val="00EE5DE1"/>
    <w:rsid w:val="00EF084C"/>
    <w:rsid w:val="00EF360F"/>
    <w:rsid w:val="00EF4A9F"/>
    <w:rsid w:val="00EF6187"/>
    <w:rsid w:val="00EF7BE5"/>
    <w:rsid w:val="00EF7D85"/>
    <w:rsid w:val="00F00A96"/>
    <w:rsid w:val="00F01EA3"/>
    <w:rsid w:val="00F042C1"/>
    <w:rsid w:val="00F1004E"/>
    <w:rsid w:val="00F13F5F"/>
    <w:rsid w:val="00F148CD"/>
    <w:rsid w:val="00F154CC"/>
    <w:rsid w:val="00F17451"/>
    <w:rsid w:val="00F174AE"/>
    <w:rsid w:val="00F24557"/>
    <w:rsid w:val="00F26530"/>
    <w:rsid w:val="00F27E00"/>
    <w:rsid w:val="00F3361E"/>
    <w:rsid w:val="00F372B9"/>
    <w:rsid w:val="00F40072"/>
    <w:rsid w:val="00F4024E"/>
    <w:rsid w:val="00F41643"/>
    <w:rsid w:val="00F425AC"/>
    <w:rsid w:val="00F42BED"/>
    <w:rsid w:val="00F53B1D"/>
    <w:rsid w:val="00F57F1F"/>
    <w:rsid w:val="00F7667F"/>
    <w:rsid w:val="00F76ACF"/>
    <w:rsid w:val="00F86D68"/>
    <w:rsid w:val="00F87F45"/>
    <w:rsid w:val="00F91CE4"/>
    <w:rsid w:val="00F9344F"/>
    <w:rsid w:val="00F945D0"/>
    <w:rsid w:val="00F967EB"/>
    <w:rsid w:val="00F97DEC"/>
    <w:rsid w:val="00FA0ED5"/>
    <w:rsid w:val="00FA5206"/>
    <w:rsid w:val="00FA57BF"/>
    <w:rsid w:val="00FA76BF"/>
    <w:rsid w:val="00FC1F2D"/>
    <w:rsid w:val="00FC2D95"/>
    <w:rsid w:val="00FD4B4E"/>
    <w:rsid w:val="00FD6741"/>
    <w:rsid w:val="00FE018E"/>
    <w:rsid w:val="00FE0F2F"/>
    <w:rsid w:val="00FE46CF"/>
    <w:rsid w:val="00FE74DF"/>
    <w:rsid w:val="00FF1DBC"/>
    <w:rsid w:val="00FF3793"/>
    <w:rsid w:val="00FF4051"/>
    <w:rsid w:val="00FF590B"/>
    <w:rsid w:val="08C45980"/>
    <w:rsid w:val="09766415"/>
    <w:rsid w:val="0B2B34C8"/>
    <w:rsid w:val="0D257E20"/>
    <w:rsid w:val="0FC02846"/>
    <w:rsid w:val="1F4C4468"/>
    <w:rsid w:val="23ED138A"/>
    <w:rsid w:val="351B7A56"/>
    <w:rsid w:val="6901703A"/>
    <w:rsid w:val="6A306848"/>
    <w:rsid w:val="6DE02450"/>
    <w:rsid w:val="71D310CC"/>
    <w:rsid w:val="759A57DE"/>
    <w:rsid w:val="7C5A278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hsdate"/>
  <w:shapeDefaults>
    <o:shapedefaults v:ext="edit" spidmax="30722" fillcolor="#9cbee0" strokecolor="#739cc3">
      <v:fill color="#9cbee0" color2="#bbd5f0" type="gradient">
        <o:fill v:ext="view" type="gradientUnscaled"/>
      </v:fill>
      <v:stroke color="#739cc3" weight="1.25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caption" w:semiHidden="1" w:unhideWhenUsed="1" w:qFormat="1"/>
    <w:lsdException w:name="Title" w:qFormat="1"/>
    <w:lsdException w:name="Default Paragraph Font" w:uiPriority="1" w:unhideWhenUsed="1"/>
    <w:lsdException w:name="Subtitle" w:qFormat="1"/>
    <w:lsdException w:name="Hyperlink" w:uiPriority="99"/>
    <w:lsdException w:name="Strong" w:qFormat="1"/>
    <w:lsdException w:name="Emphasis" w:qFormat="1"/>
    <w:lsdException w:name="Plain Text" w:uiPriority="99"/>
    <w:lsdException w:name="HTML Top of Form" w:semiHidden="1" w:uiPriority="99" w:unhideWhenUsed="1"/>
    <w:lsdException w:name="HTML Bottom of Form" w:semiHidden="1" w:uiPriority="99" w:unhideWhenUsed="1"/>
    <w:lsdException w:name="Normal Table"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Table Theme" w:semiHidden="1" w:uiPriority="99" w:unhideWhenUsed="1"/>
    <w:lsdException w:name="Placeholder Text" w:semiHidden="1" w:uiPriority="99"/>
    <w:lsdException w:name="No Spacing" w:uiPriority="9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qFormat="1"/>
    <w:lsdException w:name="Quote" w:uiPriority="99" w:qFormat="1"/>
    <w:lsdException w:name="Intense Quote" w:uiPriority="99"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9F10CA"/>
    <w:pPr>
      <w:widowControl w:val="0"/>
      <w:jc w:val="both"/>
    </w:pPr>
    <w:rPr>
      <w:kern w:val="2"/>
      <w:sz w:val="21"/>
    </w:rPr>
  </w:style>
  <w:style w:type="paragraph" w:styleId="1">
    <w:name w:val="heading 1"/>
    <w:basedOn w:val="a"/>
    <w:next w:val="a"/>
    <w:link w:val="1Char"/>
    <w:uiPriority w:val="9"/>
    <w:qFormat/>
    <w:rsid w:val="009F10CA"/>
    <w:pPr>
      <w:keepNext/>
      <w:keepLines/>
      <w:spacing w:before="340" w:after="330" w:line="578" w:lineRule="auto"/>
      <w:outlineLvl w:val="0"/>
    </w:pPr>
    <w:rPr>
      <w:b/>
      <w:bCs/>
      <w:kern w:val="44"/>
      <w:sz w:val="44"/>
      <w:szCs w:val="44"/>
    </w:rPr>
  </w:style>
  <w:style w:type="paragraph" w:styleId="20">
    <w:name w:val="heading 2"/>
    <w:basedOn w:val="a"/>
    <w:next w:val="a"/>
    <w:link w:val="2Char"/>
    <w:qFormat/>
    <w:rsid w:val="009F10CA"/>
    <w:pPr>
      <w:keepNext/>
      <w:keepLines/>
      <w:spacing w:before="260" w:after="260" w:line="416" w:lineRule="auto"/>
      <w:outlineLvl w:val="1"/>
    </w:pPr>
    <w:rPr>
      <w:rFonts w:ascii="Arial" w:eastAsia="黑体" w:hAnsi="Arial"/>
      <w:b/>
      <w:bCs/>
      <w:sz w:val="32"/>
      <w:szCs w:val="32"/>
    </w:rPr>
  </w:style>
  <w:style w:type="paragraph" w:styleId="3">
    <w:name w:val="heading 3"/>
    <w:basedOn w:val="a"/>
    <w:next w:val="a"/>
    <w:link w:val="3Char"/>
    <w:qFormat/>
    <w:rsid w:val="009F10CA"/>
    <w:pPr>
      <w:keepNext/>
      <w:keepLines/>
      <w:spacing w:before="260" w:after="260" w:line="416" w:lineRule="auto"/>
      <w:outlineLvl w:val="2"/>
    </w:pPr>
    <w:rPr>
      <w:b/>
      <w:bCs/>
      <w:sz w:val="32"/>
      <w:szCs w:val="32"/>
    </w:rPr>
  </w:style>
  <w:style w:type="paragraph" w:styleId="4">
    <w:name w:val="heading 4"/>
    <w:basedOn w:val="a"/>
    <w:next w:val="a"/>
    <w:link w:val="4Char"/>
    <w:qFormat/>
    <w:rsid w:val="009F10CA"/>
    <w:pPr>
      <w:keepNext/>
      <w:keepLines/>
      <w:spacing w:before="280" w:after="290" w:line="372" w:lineRule="auto"/>
      <w:outlineLvl w:val="3"/>
    </w:pPr>
    <w:rPr>
      <w:rFonts w:ascii="Arial" w:eastAsia="黑体" w:hAnsi="Arial"/>
      <w:b/>
      <w:bCs/>
      <w:sz w:val="28"/>
      <w:szCs w:val="28"/>
    </w:rPr>
  </w:style>
  <w:style w:type="paragraph" w:styleId="5">
    <w:name w:val="heading 5"/>
    <w:basedOn w:val="a"/>
    <w:next w:val="a"/>
    <w:link w:val="5Char"/>
    <w:qFormat/>
    <w:rsid w:val="009F10CA"/>
    <w:pPr>
      <w:keepNext/>
      <w:keepLines/>
      <w:spacing w:before="280" w:after="290" w:line="372" w:lineRule="auto"/>
      <w:outlineLvl w:val="4"/>
    </w:pPr>
    <w:rPr>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Char">
    <w:name w:val="页脚 Char"/>
    <w:basedOn w:val="a0"/>
    <w:link w:val="a3"/>
    <w:uiPriority w:val="99"/>
    <w:rsid w:val="009F10CA"/>
    <w:rPr>
      <w:kern w:val="2"/>
      <w:sz w:val="18"/>
    </w:rPr>
  </w:style>
  <w:style w:type="character" w:customStyle="1" w:styleId="4Char">
    <w:name w:val="标题 4 Char"/>
    <w:basedOn w:val="a0"/>
    <w:link w:val="4"/>
    <w:rsid w:val="009F10CA"/>
    <w:rPr>
      <w:rFonts w:ascii="Arial" w:eastAsia="黑体" w:hAnsi="Arial"/>
      <w:b/>
      <w:bCs/>
      <w:kern w:val="2"/>
      <w:sz w:val="28"/>
      <w:szCs w:val="28"/>
    </w:rPr>
  </w:style>
  <w:style w:type="character" w:styleId="a4">
    <w:name w:val="FollowedHyperlink"/>
    <w:basedOn w:val="a0"/>
    <w:rsid w:val="009F10CA"/>
    <w:rPr>
      <w:color w:val="800080"/>
      <w:u w:val="single"/>
    </w:rPr>
  </w:style>
  <w:style w:type="character" w:styleId="a5">
    <w:name w:val="Strong"/>
    <w:qFormat/>
    <w:rsid w:val="009F10CA"/>
    <w:rPr>
      <w:b/>
    </w:rPr>
  </w:style>
  <w:style w:type="character" w:styleId="a6">
    <w:name w:val="Hyperlink"/>
    <w:basedOn w:val="a0"/>
    <w:uiPriority w:val="99"/>
    <w:rsid w:val="009F10CA"/>
    <w:rPr>
      <w:color w:val="0000FF"/>
      <w:u w:val="single"/>
    </w:rPr>
  </w:style>
  <w:style w:type="character" w:styleId="a7">
    <w:name w:val="page number"/>
    <w:basedOn w:val="a0"/>
    <w:rsid w:val="009F10CA"/>
  </w:style>
  <w:style w:type="character" w:styleId="a8">
    <w:name w:val="annotation reference"/>
    <w:basedOn w:val="a0"/>
    <w:rsid w:val="009F10CA"/>
    <w:rPr>
      <w:sz w:val="21"/>
      <w:szCs w:val="21"/>
    </w:rPr>
  </w:style>
  <w:style w:type="character" w:customStyle="1" w:styleId="Char0">
    <w:name w:val="分条 Char"/>
    <w:basedOn w:val="a0"/>
    <w:link w:val="a9"/>
    <w:rsid w:val="009F10CA"/>
    <w:rPr>
      <w:kern w:val="2"/>
      <w:sz w:val="24"/>
      <w:szCs w:val="24"/>
    </w:rPr>
  </w:style>
  <w:style w:type="character" w:customStyle="1" w:styleId="Char1">
    <w:name w:val="批注框文本 Char"/>
    <w:basedOn w:val="a0"/>
    <w:link w:val="aa"/>
    <w:rsid w:val="009F10CA"/>
    <w:rPr>
      <w:kern w:val="2"/>
      <w:sz w:val="18"/>
      <w:szCs w:val="18"/>
    </w:rPr>
  </w:style>
  <w:style w:type="character" w:customStyle="1" w:styleId="Char2">
    <w:name w:val="正文文本缩进 Char"/>
    <w:basedOn w:val="a0"/>
    <w:link w:val="ab"/>
    <w:rsid w:val="009F10CA"/>
    <w:rPr>
      <w:kern w:val="2"/>
      <w:sz w:val="21"/>
    </w:rPr>
  </w:style>
  <w:style w:type="character" w:customStyle="1" w:styleId="0Char">
    <w:name w:val="规0 Char"/>
    <w:basedOn w:val="a0"/>
    <w:link w:val="0"/>
    <w:rsid w:val="009F10CA"/>
    <w:rPr>
      <w:rFonts w:ascii="黑体" w:eastAsia="黑体"/>
      <w:b/>
      <w:bCs/>
      <w:color w:val="000000"/>
      <w:kern w:val="2"/>
      <w:sz w:val="21"/>
      <w:szCs w:val="21"/>
    </w:rPr>
  </w:style>
  <w:style w:type="character" w:customStyle="1" w:styleId="2Char">
    <w:name w:val="标题 2 Char"/>
    <w:basedOn w:val="a0"/>
    <w:link w:val="20"/>
    <w:locked/>
    <w:rsid w:val="009F10CA"/>
    <w:rPr>
      <w:rFonts w:ascii="Arial" w:eastAsia="黑体" w:hAnsi="Arial"/>
      <w:b/>
      <w:bCs/>
      <w:kern w:val="2"/>
      <w:sz w:val="32"/>
      <w:szCs w:val="32"/>
    </w:rPr>
  </w:style>
  <w:style w:type="character" w:customStyle="1" w:styleId="ac">
    <w:name w:val="样式 宋体 小四"/>
    <w:basedOn w:val="a0"/>
    <w:rsid w:val="009F10CA"/>
    <w:rPr>
      <w:rFonts w:ascii="宋体" w:hAnsi="宋体"/>
      <w:kern w:val="0"/>
      <w:sz w:val="24"/>
    </w:rPr>
  </w:style>
  <w:style w:type="character" w:styleId="ad">
    <w:name w:val="Placeholder Text"/>
    <w:basedOn w:val="a0"/>
    <w:uiPriority w:val="99"/>
    <w:semiHidden/>
    <w:rsid w:val="009F10CA"/>
    <w:rPr>
      <w:color w:val="808080"/>
    </w:rPr>
  </w:style>
  <w:style w:type="character" w:customStyle="1" w:styleId="Char3">
    <w:name w:val="批注主题 Char"/>
    <w:basedOn w:val="Char4"/>
    <w:link w:val="ae"/>
    <w:rsid w:val="009F10CA"/>
  </w:style>
  <w:style w:type="character" w:customStyle="1" w:styleId="Char4">
    <w:name w:val="批注文字 Char"/>
    <w:basedOn w:val="a0"/>
    <w:link w:val="af"/>
    <w:rsid w:val="009F10CA"/>
    <w:rPr>
      <w:kern w:val="2"/>
      <w:sz w:val="21"/>
    </w:rPr>
  </w:style>
  <w:style w:type="character" w:customStyle="1" w:styleId="Char5">
    <w:name w:val="日期 Char"/>
    <w:basedOn w:val="a0"/>
    <w:link w:val="af0"/>
    <w:rsid w:val="009F10CA"/>
    <w:rPr>
      <w:sz w:val="24"/>
    </w:rPr>
  </w:style>
  <w:style w:type="character" w:customStyle="1" w:styleId="Char6">
    <w:name w:val="页眉 Char"/>
    <w:basedOn w:val="a0"/>
    <w:link w:val="af1"/>
    <w:rsid w:val="009F10CA"/>
    <w:rPr>
      <w:kern w:val="2"/>
      <w:sz w:val="18"/>
    </w:rPr>
  </w:style>
  <w:style w:type="character" w:customStyle="1" w:styleId="1Char0">
    <w:name w:val="样式1 Char"/>
    <w:basedOn w:val="Char7"/>
    <w:link w:val="10"/>
    <w:rsid w:val="009F10CA"/>
  </w:style>
  <w:style w:type="character" w:customStyle="1" w:styleId="Char7">
    <w:name w:val="列出段落 Char"/>
    <w:basedOn w:val="a0"/>
    <w:link w:val="af2"/>
    <w:rsid w:val="009F10CA"/>
    <w:rPr>
      <w:rFonts w:ascii="Calibri" w:hAnsi="Calibri"/>
      <w:kern w:val="2"/>
      <w:sz w:val="21"/>
      <w:szCs w:val="22"/>
    </w:rPr>
  </w:style>
  <w:style w:type="character" w:customStyle="1" w:styleId="Char8">
    <w:name w:val="样式 !二级标题 + (西文) 宋体 小四 Char"/>
    <w:basedOn w:val="a0"/>
    <w:link w:val="af3"/>
    <w:rsid w:val="009F10CA"/>
    <w:rPr>
      <w:rFonts w:ascii="宋体" w:hAnsi="宋体"/>
      <w:kern w:val="2"/>
      <w:sz w:val="24"/>
      <w:szCs w:val="32"/>
    </w:rPr>
  </w:style>
  <w:style w:type="character" w:customStyle="1" w:styleId="CharChar16">
    <w:name w:val="Char Char16"/>
    <w:basedOn w:val="a0"/>
    <w:locked/>
    <w:rsid w:val="009F10CA"/>
    <w:rPr>
      <w:rFonts w:ascii="Arial" w:eastAsia="黑体" w:hAnsi="Arial"/>
      <w:b/>
      <w:bCs/>
      <w:kern w:val="2"/>
      <w:sz w:val="32"/>
      <w:szCs w:val="32"/>
    </w:rPr>
  </w:style>
  <w:style w:type="character" w:customStyle="1" w:styleId="1Char">
    <w:name w:val="标题 1 Char"/>
    <w:basedOn w:val="a0"/>
    <w:link w:val="1"/>
    <w:rsid w:val="009F10CA"/>
    <w:rPr>
      <w:b/>
      <w:bCs/>
      <w:kern w:val="44"/>
      <w:sz w:val="44"/>
      <w:szCs w:val="44"/>
    </w:rPr>
  </w:style>
  <w:style w:type="character" w:customStyle="1" w:styleId="3Char">
    <w:name w:val="标题 3 Char"/>
    <w:basedOn w:val="a0"/>
    <w:link w:val="3"/>
    <w:rsid w:val="009F10CA"/>
    <w:rPr>
      <w:b/>
      <w:bCs/>
      <w:kern w:val="2"/>
      <w:sz w:val="32"/>
      <w:szCs w:val="32"/>
    </w:rPr>
  </w:style>
  <w:style w:type="character" w:customStyle="1" w:styleId="3Char1">
    <w:name w:val="正文文本缩进 3 Char1"/>
    <w:basedOn w:val="a0"/>
    <w:link w:val="30"/>
    <w:rsid w:val="009F10CA"/>
    <w:rPr>
      <w:kern w:val="2"/>
      <w:sz w:val="16"/>
      <w:szCs w:val="16"/>
    </w:rPr>
  </w:style>
  <w:style w:type="character" w:customStyle="1" w:styleId="Char9">
    <w:name w:val="副标题 Char"/>
    <w:basedOn w:val="a0"/>
    <w:link w:val="af4"/>
    <w:rsid w:val="009F10CA"/>
    <w:rPr>
      <w:rFonts w:eastAsia="Times New Roman"/>
      <w:b/>
      <w:bCs/>
      <w:kern w:val="28"/>
      <w:sz w:val="21"/>
      <w:szCs w:val="32"/>
    </w:rPr>
  </w:style>
  <w:style w:type="character" w:customStyle="1" w:styleId="Chara">
    <w:name w:val="文档结构图 Char"/>
    <w:basedOn w:val="a0"/>
    <w:link w:val="af5"/>
    <w:rsid w:val="009F10CA"/>
    <w:rPr>
      <w:kern w:val="2"/>
      <w:sz w:val="21"/>
      <w:szCs w:val="24"/>
      <w:shd w:val="clear" w:color="auto" w:fill="000080"/>
    </w:rPr>
  </w:style>
  <w:style w:type="character" w:customStyle="1" w:styleId="2Char1">
    <w:name w:val="正文文本 2 Char1"/>
    <w:basedOn w:val="a0"/>
    <w:link w:val="21"/>
    <w:rsid w:val="009F10CA"/>
    <w:rPr>
      <w:kern w:val="2"/>
      <w:sz w:val="21"/>
    </w:rPr>
  </w:style>
  <w:style w:type="character" w:customStyle="1" w:styleId="Char10">
    <w:name w:val="纯文本 Char1"/>
    <w:basedOn w:val="a0"/>
    <w:link w:val="af6"/>
    <w:rsid w:val="009F10CA"/>
    <w:rPr>
      <w:rFonts w:ascii="宋体" w:hAnsi="Courier New" w:cs="Courier New"/>
      <w:kern w:val="2"/>
      <w:sz w:val="21"/>
      <w:szCs w:val="21"/>
    </w:rPr>
  </w:style>
  <w:style w:type="character" w:customStyle="1" w:styleId="Char11">
    <w:name w:val="正文文本缩进 Char1"/>
    <w:basedOn w:val="a0"/>
    <w:link w:val="ab"/>
    <w:rsid w:val="009F10CA"/>
    <w:rPr>
      <w:kern w:val="2"/>
      <w:sz w:val="21"/>
    </w:rPr>
  </w:style>
  <w:style w:type="character" w:customStyle="1" w:styleId="3Char0">
    <w:name w:val="正文文本 3 Char"/>
    <w:basedOn w:val="a0"/>
    <w:link w:val="31"/>
    <w:rsid w:val="009F10CA"/>
    <w:rPr>
      <w:kern w:val="2"/>
      <w:sz w:val="15"/>
    </w:rPr>
  </w:style>
  <w:style w:type="character" w:customStyle="1" w:styleId="5Char">
    <w:name w:val="标题 5 Char"/>
    <w:basedOn w:val="a0"/>
    <w:link w:val="5"/>
    <w:rsid w:val="009F10CA"/>
    <w:rPr>
      <w:b/>
      <w:bCs/>
      <w:kern w:val="2"/>
      <w:sz w:val="28"/>
      <w:szCs w:val="28"/>
    </w:rPr>
  </w:style>
  <w:style w:type="character" w:customStyle="1" w:styleId="3Char2">
    <w:name w:val="正文文本缩进 3 Char"/>
    <w:basedOn w:val="a0"/>
    <w:link w:val="30"/>
    <w:rsid w:val="009F10CA"/>
    <w:rPr>
      <w:kern w:val="2"/>
      <w:sz w:val="15"/>
    </w:rPr>
  </w:style>
  <w:style w:type="character" w:customStyle="1" w:styleId="Charb">
    <w:name w:val="纯文本 Char"/>
    <w:basedOn w:val="a0"/>
    <w:link w:val="af6"/>
    <w:rsid w:val="009F10CA"/>
    <w:rPr>
      <w:rFonts w:ascii="宋体" w:hAnsi="Courier New"/>
      <w:kern w:val="2"/>
      <w:sz w:val="21"/>
    </w:rPr>
  </w:style>
  <w:style w:type="character" w:customStyle="1" w:styleId="Char12">
    <w:name w:val="文档结构图 Char1"/>
    <w:basedOn w:val="a0"/>
    <w:link w:val="af5"/>
    <w:rsid w:val="009F10CA"/>
    <w:rPr>
      <w:rFonts w:ascii="宋体"/>
      <w:kern w:val="2"/>
      <w:sz w:val="18"/>
      <w:szCs w:val="18"/>
    </w:rPr>
  </w:style>
  <w:style w:type="character" w:customStyle="1" w:styleId="2Char10">
    <w:name w:val="正文文本缩进 2 Char1"/>
    <w:basedOn w:val="a0"/>
    <w:link w:val="22"/>
    <w:rsid w:val="009F10CA"/>
    <w:rPr>
      <w:kern w:val="2"/>
      <w:sz w:val="21"/>
    </w:rPr>
  </w:style>
  <w:style w:type="character" w:customStyle="1" w:styleId="Char13">
    <w:name w:val="日期 Char1"/>
    <w:basedOn w:val="a0"/>
    <w:link w:val="af0"/>
    <w:rsid w:val="009F10CA"/>
    <w:rPr>
      <w:kern w:val="2"/>
      <w:sz w:val="21"/>
    </w:rPr>
  </w:style>
  <w:style w:type="character" w:customStyle="1" w:styleId="2Char0">
    <w:name w:val="正文文本 2 Char"/>
    <w:basedOn w:val="a0"/>
    <w:link w:val="21"/>
    <w:rsid w:val="009F10CA"/>
    <w:rPr>
      <w:kern w:val="2"/>
      <w:sz w:val="15"/>
    </w:rPr>
  </w:style>
  <w:style w:type="character" w:customStyle="1" w:styleId="2Char2">
    <w:name w:val="正文文本缩进 2 Char"/>
    <w:basedOn w:val="a0"/>
    <w:link w:val="22"/>
    <w:rsid w:val="009F10CA"/>
    <w:rPr>
      <w:kern w:val="2"/>
      <w:sz w:val="15"/>
    </w:rPr>
  </w:style>
  <w:style w:type="character" w:customStyle="1" w:styleId="Charc">
    <w:name w:val="正文文本 Char"/>
    <w:basedOn w:val="a0"/>
    <w:link w:val="af7"/>
    <w:rsid w:val="009F10CA"/>
    <w:rPr>
      <w:kern w:val="2"/>
      <w:sz w:val="24"/>
    </w:rPr>
  </w:style>
  <w:style w:type="paragraph" w:styleId="af8">
    <w:name w:val="Normal Indent"/>
    <w:basedOn w:val="a"/>
    <w:rsid w:val="009F10CA"/>
    <w:pPr>
      <w:tabs>
        <w:tab w:val="left" w:pos="0"/>
      </w:tabs>
    </w:pPr>
    <w:rPr>
      <w:rFonts w:ascii="宋体" w:hAnsi="宋体"/>
      <w:sz w:val="24"/>
      <w:szCs w:val="24"/>
    </w:rPr>
  </w:style>
  <w:style w:type="paragraph" w:styleId="ae">
    <w:name w:val="annotation subject"/>
    <w:basedOn w:val="af"/>
    <w:next w:val="af"/>
    <w:link w:val="Char3"/>
    <w:rsid w:val="009F10CA"/>
    <w:rPr>
      <w:b/>
      <w:bCs/>
    </w:rPr>
  </w:style>
  <w:style w:type="paragraph" w:customStyle="1" w:styleId="af9">
    <w:name w:val="规范一级"/>
    <w:basedOn w:val="a"/>
    <w:next w:val="a"/>
    <w:rsid w:val="009F10CA"/>
    <w:pPr>
      <w:tabs>
        <w:tab w:val="left" w:pos="0"/>
      </w:tabs>
      <w:jc w:val="left"/>
      <w:outlineLvl w:val="0"/>
    </w:pPr>
    <w:rPr>
      <w:sz w:val="28"/>
      <w:szCs w:val="24"/>
    </w:rPr>
  </w:style>
  <w:style w:type="paragraph" w:styleId="af">
    <w:name w:val="annotation text"/>
    <w:basedOn w:val="a"/>
    <w:link w:val="Char4"/>
    <w:rsid w:val="009F10CA"/>
    <w:pPr>
      <w:jc w:val="left"/>
    </w:pPr>
  </w:style>
  <w:style w:type="paragraph" w:customStyle="1" w:styleId="23">
    <w:name w:val="纯文本2"/>
    <w:basedOn w:val="a"/>
    <w:rsid w:val="009F10CA"/>
    <w:pPr>
      <w:adjustRightInd w:val="0"/>
      <w:textAlignment w:val="baseline"/>
    </w:pPr>
    <w:rPr>
      <w:rFonts w:ascii="宋体" w:hAnsi="Courier New"/>
    </w:rPr>
  </w:style>
  <w:style w:type="paragraph" w:customStyle="1" w:styleId="24">
    <w:name w:val="规2"/>
    <w:basedOn w:val="a"/>
    <w:next w:val="32"/>
    <w:rsid w:val="009F10CA"/>
    <w:pPr>
      <w:spacing w:before="240" w:after="120" w:line="288" w:lineRule="auto"/>
      <w:jc w:val="center"/>
    </w:pPr>
    <w:rPr>
      <w:rFonts w:eastAsia="黑体"/>
      <w:b/>
    </w:rPr>
  </w:style>
  <w:style w:type="paragraph" w:styleId="af5">
    <w:name w:val="Document Map"/>
    <w:basedOn w:val="a"/>
    <w:link w:val="Char12"/>
    <w:rsid w:val="009F10CA"/>
    <w:pPr>
      <w:shd w:val="clear" w:color="auto" w:fill="000080"/>
    </w:pPr>
    <w:rPr>
      <w:szCs w:val="24"/>
    </w:rPr>
  </w:style>
  <w:style w:type="paragraph" w:customStyle="1" w:styleId="Char14">
    <w:name w:val="Char1"/>
    <w:basedOn w:val="a"/>
    <w:rsid w:val="009F10CA"/>
    <w:pPr>
      <w:keepNext/>
    </w:pPr>
    <w:rPr>
      <w:rFonts w:ascii="仿宋_GB2312" w:eastAsia="仿宋_GB2312"/>
      <w:b/>
      <w:sz w:val="32"/>
      <w:szCs w:val="32"/>
    </w:rPr>
  </w:style>
  <w:style w:type="paragraph" w:styleId="31">
    <w:name w:val="Body Text 3"/>
    <w:basedOn w:val="a"/>
    <w:link w:val="3Char0"/>
    <w:rsid w:val="009F10CA"/>
    <w:rPr>
      <w:sz w:val="15"/>
    </w:rPr>
  </w:style>
  <w:style w:type="paragraph" w:customStyle="1" w:styleId="sbl0">
    <w:name w:val="sbl0"/>
    <w:basedOn w:val="a"/>
    <w:rsid w:val="009F10CA"/>
    <w:pPr>
      <w:ind w:firstLine="425"/>
    </w:pPr>
    <w:rPr>
      <w:rFonts w:ascii="Arial" w:hAnsi="Arial"/>
    </w:rPr>
  </w:style>
  <w:style w:type="paragraph" w:styleId="af7">
    <w:name w:val="Body Text"/>
    <w:basedOn w:val="a"/>
    <w:link w:val="Charc"/>
    <w:rsid w:val="009F10CA"/>
    <w:rPr>
      <w:sz w:val="24"/>
    </w:rPr>
  </w:style>
  <w:style w:type="paragraph" w:customStyle="1" w:styleId="CharCharCharCharCharCharCharCharCharCharCharCharCharCharCharCharCharCharCharCharCharCharCharCharCharCharCharCharCharCharCharCharCharCharCharChar">
    <w:name w:val="Char Char Char Char Char Char Char Char Char Char Char Char Char Char Char Char Char Char Char Char Char Char Char Char Char Char Char Char Char Char Char Char Char Char Char Char"/>
    <w:basedOn w:val="a"/>
    <w:rsid w:val="009F10CA"/>
    <w:pPr>
      <w:widowControl/>
      <w:spacing w:after="160" w:line="240" w:lineRule="exact"/>
      <w:jc w:val="left"/>
    </w:pPr>
    <w:rPr>
      <w:szCs w:val="24"/>
    </w:rPr>
  </w:style>
  <w:style w:type="paragraph" w:customStyle="1" w:styleId="afa">
    <w:name w:val="表左对齐"/>
    <w:basedOn w:val="a"/>
    <w:rsid w:val="009F10CA"/>
    <w:pPr>
      <w:keepLines/>
      <w:jc w:val="left"/>
    </w:pPr>
    <w:rPr>
      <w:bCs/>
      <w:snapToGrid w:val="0"/>
      <w:kern w:val="0"/>
    </w:rPr>
  </w:style>
  <w:style w:type="paragraph" w:customStyle="1" w:styleId="afb">
    <w:name w:val="正文小标题"/>
    <w:basedOn w:val="a"/>
    <w:rsid w:val="009F10CA"/>
    <w:pPr>
      <w:tabs>
        <w:tab w:val="left" w:pos="210"/>
      </w:tabs>
      <w:overflowPunct w:val="0"/>
      <w:autoSpaceDE w:val="0"/>
      <w:autoSpaceDN w:val="0"/>
      <w:adjustRightInd w:val="0"/>
      <w:jc w:val="left"/>
    </w:pPr>
    <w:rPr>
      <w:kern w:val="0"/>
    </w:rPr>
  </w:style>
  <w:style w:type="paragraph" w:customStyle="1" w:styleId="40">
    <w:name w:val="规4"/>
    <w:basedOn w:val="0"/>
    <w:rsid w:val="009F10CA"/>
    <w:pPr>
      <w:spacing w:line="320" w:lineRule="exact"/>
      <w:ind w:firstLine="539"/>
    </w:pPr>
  </w:style>
  <w:style w:type="paragraph" w:customStyle="1" w:styleId="afc">
    <w:name w:val="正文右对齐"/>
    <w:basedOn w:val="af8"/>
    <w:rsid w:val="009F10CA"/>
    <w:pPr>
      <w:jc w:val="right"/>
    </w:pPr>
  </w:style>
  <w:style w:type="paragraph" w:customStyle="1" w:styleId="CharChar">
    <w:name w:val="Char Char"/>
    <w:basedOn w:val="af5"/>
    <w:rsid w:val="009F10CA"/>
    <w:pPr>
      <w:ind w:firstLine="420"/>
    </w:pPr>
    <w:rPr>
      <w:rFonts w:ascii="Tahoma" w:hAnsi="Tahoma"/>
      <w:sz w:val="24"/>
    </w:rPr>
  </w:style>
  <w:style w:type="paragraph" w:styleId="ab">
    <w:name w:val="Body Text Indent"/>
    <w:basedOn w:val="a"/>
    <w:link w:val="Char11"/>
    <w:rsid w:val="009F10CA"/>
    <w:pPr>
      <w:ind w:firstLineChars="200" w:firstLine="420"/>
    </w:pPr>
  </w:style>
  <w:style w:type="paragraph" w:styleId="af6">
    <w:name w:val="Plain Text"/>
    <w:basedOn w:val="a"/>
    <w:link w:val="Charb"/>
    <w:uiPriority w:val="99"/>
    <w:rsid w:val="009F10CA"/>
    <w:rPr>
      <w:rFonts w:ascii="宋体" w:hAnsi="Courier New"/>
    </w:rPr>
  </w:style>
  <w:style w:type="paragraph" w:styleId="af1">
    <w:name w:val="header"/>
    <w:basedOn w:val="a"/>
    <w:link w:val="Char6"/>
    <w:rsid w:val="009F10CA"/>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a">
    <w:name w:val="Balloon Text"/>
    <w:basedOn w:val="a"/>
    <w:link w:val="Char1"/>
    <w:rsid w:val="009F10CA"/>
    <w:rPr>
      <w:sz w:val="18"/>
      <w:szCs w:val="18"/>
    </w:rPr>
  </w:style>
  <w:style w:type="paragraph" w:styleId="af0">
    <w:name w:val="Date"/>
    <w:basedOn w:val="a"/>
    <w:next w:val="a"/>
    <w:link w:val="Char13"/>
    <w:rsid w:val="009F10CA"/>
    <w:pPr>
      <w:adjustRightInd w:val="0"/>
      <w:spacing w:line="360" w:lineRule="atLeast"/>
      <w:textAlignment w:val="baseline"/>
    </w:pPr>
    <w:rPr>
      <w:kern w:val="0"/>
      <w:sz w:val="24"/>
    </w:rPr>
  </w:style>
  <w:style w:type="paragraph" w:styleId="a3">
    <w:name w:val="footer"/>
    <w:basedOn w:val="a"/>
    <w:link w:val="Char"/>
    <w:rsid w:val="009F10CA"/>
    <w:pPr>
      <w:tabs>
        <w:tab w:val="center" w:pos="4153"/>
        <w:tab w:val="right" w:pos="8306"/>
      </w:tabs>
      <w:snapToGrid w:val="0"/>
      <w:jc w:val="left"/>
    </w:pPr>
    <w:rPr>
      <w:sz w:val="18"/>
    </w:rPr>
  </w:style>
  <w:style w:type="paragraph" w:styleId="22">
    <w:name w:val="Body Text Indent 2"/>
    <w:basedOn w:val="a"/>
    <w:link w:val="2Char2"/>
    <w:rsid w:val="009F10CA"/>
    <w:pPr>
      <w:ind w:left="-50"/>
    </w:pPr>
    <w:rPr>
      <w:sz w:val="15"/>
    </w:rPr>
  </w:style>
  <w:style w:type="paragraph" w:styleId="af4">
    <w:name w:val="Subtitle"/>
    <w:basedOn w:val="a"/>
    <w:next w:val="a"/>
    <w:link w:val="Char9"/>
    <w:qFormat/>
    <w:rsid w:val="009F10CA"/>
    <w:pPr>
      <w:spacing w:before="240" w:after="60" w:line="312" w:lineRule="auto"/>
      <w:jc w:val="center"/>
      <w:outlineLvl w:val="1"/>
    </w:pPr>
    <w:rPr>
      <w:rFonts w:eastAsia="Times New Roman"/>
      <w:b/>
      <w:bCs/>
      <w:kern w:val="28"/>
      <w:szCs w:val="32"/>
    </w:rPr>
  </w:style>
  <w:style w:type="paragraph" w:styleId="11">
    <w:name w:val="toc 1"/>
    <w:basedOn w:val="a"/>
    <w:next w:val="a"/>
    <w:uiPriority w:val="39"/>
    <w:rsid w:val="009F10CA"/>
  </w:style>
  <w:style w:type="paragraph" w:styleId="30">
    <w:name w:val="Body Text Indent 3"/>
    <w:basedOn w:val="a"/>
    <w:link w:val="3Char2"/>
    <w:rsid w:val="009F10CA"/>
    <w:pPr>
      <w:tabs>
        <w:tab w:val="left" w:pos="735"/>
      </w:tabs>
      <w:spacing w:line="77" w:lineRule="auto"/>
      <w:ind w:leftChars="213" w:left="747" w:hangingChars="200" w:hanging="300"/>
    </w:pPr>
    <w:rPr>
      <w:sz w:val="15"/>
    </w:rPr>
  </w:style>
  <w:style w:type="paragraph" w:customStyle="1" w:styleId="afd">
    <w:name w:val="!三级标题"/>
    <w:basedOn w:val="3"/>
    <w:rsid w:val="009F10CA"/>
    <w:pPr>
      <w:keepLines w:val="0"/>
      <w:tabs>
        <w:tab w:val="left" w:pos="709"/>
      </w:tabs>
      <w:adjustRightInd w:val="0"/>
      <w:snapToGrid w:val="0"/>
      <w:spacing w:before="240" w:after="300" w:line="240" w:lineRule="auto"/>
      <w:ind w:left="709" w:hanging="709"/>
    </w:pPr>
    <w:rPr>
      <w:b w:val="0"/>
      <w:kern w:val="0"/>
      <w:sz w:val="24"/>
    </w:rPr>
  </w:style>
  <w:style w:type="paragraph" w:customStyle="1" w:styleId="12">
    <w:name w:val="样式 正文缩进 + 加粗1"/>
    <w:basedOn w:val="af8"/>
    <w:rsid w:val="009F10CA"/>
    <w:pPr>
      <w:ind w:left="-510" w:firstLine="1366"/>
    </w:pPr>
    <w:rPr>
      <w:b/>
      <w:bCs/>
    </w:rPr>
  </w:style>
  <w:style w:type="paragraph" w:customStyle="1" w:styleId="afe">
    <w:name w:val="图"/>
    <w:basedOn w:val="20"/>
    <w:rsid w:val="009F10CA"/>
    <w:pPr>
      <w:keepNext w:val="0"/>
      <w:adjustRightInd w:val="0"/>
      <w:snapToGrid w:val="0"/>
      <w:spacing w:beforeLines="50" w:afterLines="50" w:line="240" w:lineRule="auto"/>
      <w:jc w:val="center"/>
      <w:outlineLvl w:val="9"/>
    </w:pPr>
    <w:rPr>
      <w:rFonts w:ascii="Times New Roman" w:eastAsia="宋体" w:hAnsi="Times New Roman" w:cs="Arial"/>
      <w:b w:val="0"/>
      <w:bCs w:val="0"/>
      <w:kern w:val="44"/>
      <w:sz w:val="24"/>
      <w:szCs w:val="20"/>
    </w:rPr>
  </w:style>
  <w:style w:type="paragraph" w:styleId="25">
    <w:name w:val="toc 2"/>
    <w:basedOn w:val="a"/>
    <w:next w:val="a"/>
    <w:uiPriority w:val="39"/>
    <w:rsid w:val="009F10CA"/>
    <w:pPr>
      <w:ind w:leftChars="200" w:left="420"/>
    </w:pPr>
  </w:style>
  <w:style w:type="paragraph" w:styleId="21">
    <w:name w:val="Body Text 2"/>
    <w:basedOn w:val="a"/>
    <w:link w:val="2Char0"/>
    <w:rsid w:val="009F10CA"/>
    <w:pPr>
      <w:spacing w:before="31" w:line="288" w:lineRule="auto"/>
      <w:ind w:right="29"/>
    </w:pPr>
    <w:rPr>
      <w:sz w:val="15"/>
    </w:rPr>
  </w:style>
  <w:style w:type="paragraph" w:customStyle="1" w:styleId="CharCharCharCharCharCharChar">
    <w:name w:val="Char Char Char Char Char Char Char"/>
    <w:basedOn w:val="a"/>
    <w:rsid w:val="009F10CA"/>
    <w:pPr>
      <w:widowControl/>
      <w:spacing w:after="160" w:line="240" w:lineRule="exact"/>
      <w:jc w:val="left"/>
    </w:pPr>
    <w:rPr>
      <w:rFonts w:ascii="Arial" w:eastAsia="Times New Roman" w:hAnsi="Arial" w:cs="Verdana"/>
      <w:b/>
      <w:kern w:val="0"/>
      <w:sz w:val="24"/>
      <w:szCs w:val="24"/>
      <w:lang w:eastAsia="en-US"/>
    </w:rPr>
  </w:style>
  <w:style w:type="paragraph" w:customStyle="1" w:styleId="a9">
    <w:name w:val="分条"/>
    <w:basedOn w:val="a"/>
    <w:link w:val="Char0"/>
    <w:rsid w:val="009F10CA"/>
    <w:pPr>
      <w:spacing w:line="360" w:lineRule="auto"/>
      <w:ind w:firstLineChars="200" w:firstLine="200"/>
    </w:pPr>
    <w:rPr>
      <w:sz w:val="24"/>
      <w:szCs w:val="24"/>
    </w:rPr>
  </w:style>
  <w:style w:type="paragraph" w:customStyle="1" w:styleId="13">
    <w:name w:val="纯文本1"/>
    <w:basedOn w:val="a"/>
    <w:rsid w:val="009F10CA"/>
    <w:pPr>
      <w:adjustRightInd w:val="0"/>
      <w:textAlignment w:val="baseline"/>
    </w:pPr>
    <w:rPr>
      <w:rFonts w:ascii="宋体" w:hAnsi="Courier New"/>
    </w:rPr>
  </w:style>
  <w:style w:type="paragraph" w:customStyle="1" w:styleId="aff">
    <w:name w:val="表"/>
    <w:basedOn w:val="afe"/>
    <w:rsid w:val="009F10CA"/>
    <w:pPr>
      <w:spacing w:beforeLines="0" w:afterLines="0" w:line="300" w:lineRule="auto"/>
      <w:ind w:rightChars="-45" w:right="-108" w:firstLineChars="15" w:firstLine="31"/>
      <w:jc w:val="both"/>
    </w:pPr>
    <w:rPr>
      <w:rFonts w:cs="Times New Roman"/>
      <w:bCs/>
      <w:i/>
      <w:snapToGrid w:val="0"/>
      <w:kern w:val="0"/>
      <w:sz w:val="21"/>
      <w:szCs w:val="21"/>
    </w:rPr>
  </w:style>
  <w:style w:type="paragraph" w:customStyle="1" w:styleId="0">
    <w:name w:val="规0"/>
    <w:basedOn w:val="a"/>
    <w:next w:val="a"/>
    <w:link w:val="0Char"/>
    <w:rsid w:val="009F10CA"/>
    <w:pPr>
      <w:tabs>
        <w:tab w:val="left" w:pos="735"/>
      </w:tabs>
      <w:spacing w:line="240" w:lineRule="exact"/>
    </w:pPr>
    <w:rPr>
      <w:rFonts w:ascii="黑体" w:eastAsia="黑体"/>
      <w:b/>
      <w:bCs/>
      <w:color w:val="000000"/>
      <w:szCs w:val="21"/>
    </w:rPr>
  </w:style>
  <w:style w:type="paragraph" w:customStyle="1" w:styleId="32">
    <w:name w:val="规3"/>
    <w:basedOn w:val="24"/>
    <w:next w:val="a"/>
    <w:rsid w:val="009F10CA"/>
    <w:pPr>
      <w:spacing w:before="0" w:after="0"/>
      <w:jc w:val="both"/>
    </w:pPr>
  </w:style>
  <w:style w:type="paragraph" w:customStyle="1" w:styleId="aff0">
    <w:name w:val="样式 正文缩进 + 加粗"/>
    <w:basedOn w:val="af8"/>
    <w:rsid w:val="009F10CA"/>
    <w:pPr>
      <w:ind w:firstLine="1366"/>
    </w:pPr>
    <w:rPr>
      <w:b/>
      <w:bCs/>
    </w:rPr>
  </w:style>
  <w:style w:type="paragraph" w:customStyle="1" w:styleId="Chard">
    <w:name w:val="Char"/>
    <w:basedOn w:val="a"/>
    <w:rsid w:val="009F10CA"/>
    <w:pPr>
      <w:tabs>
        <w:tab w:val="left" w:pos="360"/>
      </w:tabs>
      <w:ind w:left="360" w:hangingChars="200" w:hanging="360"/>
    </w:pPr>
    <w:rPr>
      <w:sz w:val="24"/>
      <w:szCs w:val="24"/>
    </w:rPr>
  </w:style>
  <w:style w:type="paragraph" w:customStyle="1" w:styleId="p0">
    <w:name w:val="p0"/>
    <w:basedOn w:val="a"/>
    <w:rsid w:val="009F10CA"/>
    <w:pPr>
      <w:widowControl/>
      <w:snapToGrid w:val="0"/>
    </w:pPr>
    <w:rPr>
      <w:kern w:val="0"/>
      <w:szCs w:val="21"/>
    </w:rPr>
  </w:style>
  <w:style w:type="paragraph" w:styleId="af2">
    <w:name w:val="List Paragraph"/>
    <w:basedOn w:val="a"/>
    <w:link w:val="Char7"/>
    <w:qFormat/>
    <w:rsid w:val="009F10CA"/>
    <w:pPr>
      <w:ind w:firstLineChars="200" w:firstLine="420"/>
    </w:pPr>
    <w:rPr>
      <w:rFonts w:ascii="Calibri" w:hAnsi="Calibri"/>
      <w:szCs w:val="22"/>
    </w:rPr>
  </w:style>
  <w:style w:type="paragraph" w:customStyle="1" w:styleId="-">
    <w:name w:val="杨大顺-正文文本"/>
    <w:basedOn w:val="a"/>
    <w:rsid w:val="009F10CA"/>
    <w:pPr>
      <w:spacing w:line="440" w:lineRule="exact"/>
      <w:ind w:firstLineChars="200" w:firstLine="200"/>
    </w:pPr>
    <w:rPr>
      <w:rFonts w:hAnsi="宋体"/>
      <w:szCs w:val="21"/>
    </w:rPr>
  </w:style>
  <w:style w:type="paragraph" w:customStyle="1" w:styleId="aff1">
    <w:name w:val="!四级标题"/>
    <w:basedOn w:val="a"/>
    <w:rsid w:val="009F10CA"/>
    <w:pPr>
      <w:tabs>
        <w:tab w:val="left" w:pos="851"/>
      </w:tabs>
      <w:spacing w:line="400" w:lineRule="exact"/>
      <w:ind w:left="851" w:hanging="851"/>
    </w:pPr>
    <w:rPr>
      <w:sz w:val="24"/>
      <w:szCs w:val="24"/>
    </w:rPr>
  </w:style>
  <w:style w:type="paragraph" w:customStyle="1" w:styleId="aff2">
    <w:name w:val="!二级标题"/>
    <w:basedOn w:val="20"/>
    <w:rsid w:val="009F10CA"/>
    <w:pPr>
      <w:keepLines w:val="0"/>
      <w:tabs>
        <w:tab w:val="left" w:pos="567"/>
      </w:tabs>
      <w:spacing w:before="440" w:after="440" w:line="400" w:lineRule="atLeast"/>
      <w:ind w:left="567" w:hanging="567"/>
      <w:jc w:val="center"/>
    </w:pPr>
    <w:rPr>
      <w:rFonts w:ascii="Times New Roman" w:eastAsia="楷体_GB2312" w:hAnsi="Times New Roman"/>
      <w:b w:val="0"/>
      <w:sz w:val="28"/>
    </w:rPr>
  </w:style>
  <w:style w:type="paragraph" w:customStyle="1" w:styleId="aff3">
    <w:name w:val="加黑正文"/>
    <w:basedOn w:val="a"/>
    <w:rsid w:val="009F10CA"/>
    <w:pPr>
      <w:adjustRightInd w:val="0"/>
      <w:snapToGrid w:val="0"/>
      <w:spacing w:line="288" w:lineRule="auto"/>
    </w:pPr>
    <w:rPr>
      <w:b/>
      <w:sz w:val="24"/>
      <w:szCs w:val="24"/>
    </w:rPr>
  </w:style>
  <w:style w:type="paragraph" w:customStyle="1" w:styleId="af3">
    <w:name w:val="样式 !二级标题 + (西文) 宋体 小四"/>
    <w:basedOn w:val="aff2"/>
    <w:link w:val="Char8"/>
    <w:rsid w:val="009F10CA"/>
    <w:rPr>
      <w:rFonts w:ascii="宋体" w:eastAsia="宋体" w:hAnsi="宋体"/>
      <w:bCs w:val="0"/>
      <w:sz w:val="24"/>
    </w:rPr>
  </w:style>
  <w:style w:type="paragraph" w:customStyle="1" w:styleId="10">
    <w:name w:val="样式1"/>
    <w:basedOn w:val="af2"/>
    <w:link w:val="1Char0"/>
    <w:rsid w:val="009F10CA"/>
    <w:pPr>
      <w:spacing w:beforeLines="50" w:afterLines="20"/>
      <w:ind w:left="360" w:firstLineChars="0" w:firstLine="0"/>
    </w:pPr>
  </w:style>
  <w:style w:type="paragraph" w:customStyle="1" w:styleId="aff4">
    <w:name w:val="章"/>
    <w:basedOn w:val="a"/>
    <w:rsid w:val="009F10CA"/>
    <w:pPr>
      <w:spacing w:beforeLines="100" w:afterLines="100" w:line="300" w:lineRule="auto"/>
      <w:jc w:val="center"/>
      <w:outlineLvl w:val="0"/>
    </w:pPr>
    <w:rPr>
      <w:b/>
      <w:bCs/>
      <w:sz w:val="28"/>
      <w:szCs w:val="28"/>
    </w:rPr>
  </w:style>
  <w:style w:type="table" w:styleId="aff5">
    <w:name w:val="Table Grid"/>
    <w:basedOn w:val="a1"/>
    <w:rsid w:val="009F10CA"/>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CharCharChar0">
    <w:name w:val="Char Char Char Char Char Char Char"/>
    <w:basedOn w:val="a"/>
    <w:autoRedefine/>
    <w:rsid w:val="00690423"/>
    <w:pPr>
      <w:widowControl/>
      <w:spacing w:after="160" w:line="240" w:lineRule="exact"/>
      <w:jc w:val="left"/>
    </w:pPr>
    <w:rPr>
      <w:rFonts w:ascii="Verdana" w:eastAsia="仿宋_GB2312" w:hAnsi="Verdana" w:cs="宋体"/>
      <w:kern w:val="0"/>
      <w:sz w:val="24"/>
      <w:lang w:eastAsia="en-US"/>
    </w:rPr>
  </w:style>
  <w:style w:type="numbering" w:customStyle="1" w:styleId="2">
    <w:name w:val="样式2"/>
    <w:uiPriority w:val="99"/>
    <w:rsid w:val="001F5D0C"/>
    <w:pPr>
      <w:numPr>
        <w:numId w:val="57"/>
      </w:numPr>
    </w:pPr>
  </w:style>
</w:styles>
</file>

<file path=word/webSettings.xml><?xml version="1.0" encoding="utf-8"?>
<w:webSettings xmlns:r="http://schemas.openxmlformats.org/officeDocument/2006/relationships" xmlns:w="http://schemas.openxmlformats.org/wordprocessingml/2006/main">
  <w:encoding w:val="x-cp20936"/>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wmf"/><Relationship Id="rId117" Type="http://schemas.openxmlformats.org/officeDocument/2006/relationships/image" Target="media/image56.wmf"/><Relationship Id="rId21" Type="http://schemas.openxmlformats.org/officeDocument/2006/relationships/image" Target="media/image8.png"/><Relationship Id="rId42" Type="http://schemas.openxmlformats.org/officeDocument/2006/relationships/image" Target="media/image19.wmf"/><Relationship Id="rId47" Type="http://schemas.openxmlformats.org/officeDocument/2006/relationships/oleObject" Target="embeddings/oleObject18.bin"/><Relationship Id="rId63" Type="http://schemas.openxmlformats.org/officeDocument/2006/relationships/image" Target="media/image26.wmf"/><Relationship Id="rId68" Type="http://schemas.openxmlformats.org/officeDocument/2006/relationships/oleObject" Target="embeddings/oleObject32.bin"/><Relationship Id="rId84" Type="http://schemas.openxmlformats.org/officeDocument/2006/relationships/oleObject" Target="embeddings/oleObject40.bin"/><Relationship Id="rId89" Type="http://schemas.openxmlformats.org/officeDocument/2006/relationships/image" Target="media/image39.wmf"/><Relationship Id="rId112" Type="http://schemas.openxmlformats.org/officeDocument/2006/relationships/image" Target="media/image51.wmf"/><Relationship Id="rId133" Type="http://schemas.openxmlformats.org/officeDocument/2006/relationships/image" Target="media/image68.wmf"/><Relationship Id="rId138" Type="http://schemas.openxmlformats.org/officeDocument/2006/relationships/image" Target="media/image71.wmf"/><Relationship Id="rId154" Type="http://schemas.openxmlformats.org/officeDocument/2006/relationships/image" Target="media/image80.wmf"/><Relationship Id="rId159" Type="http://schemas.openxmlformats.org/officeDocument/2006/relationships/oleObject" Target="embeddings/oleObject69.bin"/><Relationship Id="rId175" Type="http://schemas.openxmlformats.org/officeDocument/2006/relationships/oleObject" Target="embeddings/oleObject77.bin"/><Relationship Id="rId170" Type="http://schemas.openxmlformats.org/officeDocument/2006/relationships/image" Target="media/image88.wmf"/><Relationship Id="rId16" Type="http://schemas.openxmlformats.org/officeDocument/2006/relationships/image" Target="media/image6.wmf"/><Relationship Id="rId107" Type="http://schemas.openxmlformats.org/officeDocument/2006/relationships/oleObject" Target="embeddings/oleObject52.bin"/><Relationship Id="rId11" Type="http://schemas.openxmlformats.org/officeDocument/2006/relationships/image" Target="media/image2.emf"/><Relationship Id="rId32" Type="http://schemas.openxmlformats.org/officeDocument/2006/relationships/image" Target="media/image14.wmf"/><Relationship Id="rId37" Type="http://schemas.openxmlformats.org/officeDocument/2006/relationships/oleObject" Target="embeddings/oleObject13.bin"/><Relationship Id="rId53" Type="http://schemas.openxmlformats.org/officeDocument/2006/relationships/oleObject" Target="embeddings/oleObject24.bin"/><Relationship Id="rId58" Type="http://schemas.openxmlformats.org/officeDocument/2006/relationships/image" Target="media/image23.png"/><Relationship Id="rId74" Type="http://schemas.openxmlformats.org/officeDocument/2006/relationships/oleObject" Target="embeddings/oleObject35.bin"/><Relationship Id="rId79" Type="http://schemas.openxmlformats.org/officeDocument/2006/relationships/image" Target="media/image34.wmf"/><Relationship Id="rId102" Type="http://schemas.openxmlformats.org/officeDocument/2006/relationships/image" Target="media/image45.wmf"/><Relationship Id="rId123" Type="http://schemas.openxmlformats.org/officeDocument/2006/relationships/image" Target="media/image62.jpeg"/><Relationship Id="rId128" Type="http://schemas.openxmlformats.org/officeDocument/2006/relationships/oleObject" Target="embeddings/oleObject55.bin"/><Relationship Id="rId144" Type="http://schemas.openxmlformats.org/officeDocument/2006/relationships/image" Target="media/image75.wmf"/><Relationship Id="rId149" Type="http://schemas.openxmlformats.org/officeDocument/2006/relationships/oleObject" Target="embeddings/oleObject64.bin"/><Relationship Id="rId5" Type="http://schemas.openxmlformats.org/officeDocument/2006/relationships/footnotes" Target="footnotes.xml"/><Relationship Id="rId90" Type="http://schemas.openxmlformats.org/officeDocument/2006/relationships/oleObject" Target="embeddings/oleObject43.bin"/><Relationship Id="rId95" Type="http://schemas.openxmlformats.org/officeDocument/2006/relationships/image" Target="media/image42.wmf"/><Relationship Id="rId160" Type="http://schemas.openxmlformats.org/officeDocument/2006/relationships/image" Target="media/image83.wmf"/><Relationship Id="rId165" Type="http://schemas.openxmlformats.org/officeDocument/2006/relationships/oleObject" Target="embeddings/oleObject72.bin"/><Relationship Id="rId22" Type="http://schemas.openxmlformats.org/officeDocument/2006/relationships/image" Target="media/image9.wmf"/><Relationship Id="rId27" Type="http://schemas.openxmlformats.org/officeDocument/2006/relationships/oleObject" Target="embeddings/oleObject8.bin"/><Relationship Id="rId43" Type="http://schemas.openxmlformats.org/officeDocument/2006/relationships/oleObject" Target="embeddings/oleObject16.bin"/><Relationship Id="rId48" Type="http://schemas.openxmlformats.org/officeDocument/2006/relationships/oleObject" Target="embeddings/oleObject19.bin"/><Relationship Id="rId64" Type="http://schemas.openxmlformats.org/officeDocument/2006/relationships/oleObject" Target="embeddings/oleObject30.bin"/><Relationship Id="rId69" Type="http://schemas.openxmlformats.org/officeDocument/2006/relationships/image" Target="media/image29.wmf"/><Relationship Id="rId113" Type="http://schemas.openxmlformats.org/officeDocument/2006/relationships/image" Target="media/image52.wmf"/><Relationship Id="rId118" Type="http://schemas.openxmlformats.org/officeDocument/2006/relationships/image" Target="media/image57.wmf"/><Relationship Id="rId134" Type="http://schemas.openxmlformats.org/officeDocument/2006/relationships/oleObject" Target="embeddings/oleObject58.bin"/><Relationship Id="rId139" Type="http://schemas.openxmlformats.org/officeDocument/2006/relationships/oleObject" Target="embeddings/oleObject60.bin"/><Relationship Id="rId80" Type="http://schemas.openxmlformats.org/officeDocument/2006/relationships/oleObject" Target="embeddings/oleObject38.bin"/><Relationship Id="rId85" Type="http://schemas.openxmlformats.org/officeDocument/2006/relationships/image" Target="media/image37.wmf"/><Relationship Id="rId150" Type="http://schemas.openxmlformats.org/officeDocument/2006/relationships/image" Target="media/image78.wmf"/><Relationship Id="rId155" Type="http://schemas.openxmlformats.org/officeDocument/2006/relationships/oleObject" Target="embeddings/oleObject67.bin"/><Relationship Id="rId171" Type="http://schemas.openxmlformats.org/officeDocument/2006/relationships/oleObject" Target="embeddings/oleObject75.bin"/><Relationship Id="rId176" Type="http://schemas.openxmlformats.org/officeDocument/2006/relationships/oleObject" Target="embeddings/oleObject78.bin"/><Relationship Id="rId12" Type="http://schemas.openxmlformats.org/officeDocument/2006/relationships/image" Target="media/image3.emf"/><Relationship Id="rId17" Type="http://schemas.openxmlformats.org/officeDocument/2006/relationships/oleObject" Target="embeddings/oleObject3.bin"/><Relationship Id="rId33" Type="http://schemas.openxmlformats.org/officeDocument/2006/relationships/oleObject" Target="embeddings/oleObject11.bin"/><Relationship Id="rId38" Type="http://schemas.openxmlformats.org/officeDocument/2006/relationships/image" Target="media/image17.wmf"/><Relationship Id="rId59" Type="http://schemas.openxmlformats.org/officeDocument/2006/relationships/image" Target="media/image24.wmf"/><Relationship Id="rId103" Type="http://schemas.openxmlformats.org/officeDocument/2006/relationships/oleObject" Target="embeddings/oleObject50.bin"/><Relationship Id="rId108" Type="http://schemas.openxmlformats.org/officeDocument/2006/relationships/image" Target="media/image48.wmf"/><Relationship Id="rId124" Type="http://schemas.openxmlformats.org/officeDocument/2006/relationships/image" Target="media/image63.png"/><Relationship Id="rId129" Type="http://schemas.openxmlformats.org/officeDocument/2006/relationships/image" Target="media/image66.wmf"/><Relationship Id="rId54" Type="http://schemas.openxmlformats.org/officeDocument/2006/relationships/oleObject" Target="embeddings/oleObject25.bin"/><Relationship Id="rId70" Type="http://schemas.openxmlformats.org/officeDocument/2006/relationships/oleObject" Target="embeddings/oleObject33.bin"/><Relationship Id="rId75" Type="http://schemas.openxmlformats.org/officeDocument/2006/relationships/image" Target="media/image32.wmf"/><Relationship Id="rId91" Type="http://schemas.openxmlformats.org/officeDocument/2006/relationships/image" Target="media/image40.wmf"/><Relationship Id="rId96" Type="http://schemas.openxmlformats.org/officeDocument/2006/relationships/oleObject" Target="embeddings/oleObject46.bin"/><Relationship Id="rId140" Type="http://schemas.openxmlformats.org/officeDocument/2006/relationships/image" Target="media/image72.wmf"/><Relationship Id="rId145" Type="http://schemas.openxmlformats.org/officeDocument/2006/relationships/oleObject" Target="embeddings/oleObject62.bin"/><Relationship Id="rId161" Type="http://schemas.openxmlformats.org/officeDocument/2006/relationships/oleObject" Target="embeddings/oleObject70.bin"/><Relationship Id="rId166" Type="http://schemas.openxmlformats.org/officeDocument/2006/relationships/image" Target="media/image86.wmf"/><Relationship Id="rId1" Type="http://schemas.openxmlformats.org/officeDocument/2006/relationships/numbering" Target="numbering.xml"/><Relationship Id="rId6" Type="http://schemas.openxmlformats.org/officeDocument/2006/relationships/endnotes" Target="endnotes.xml"/><Relationship Id="rId23" Type="http://schemas.openxmlformats.org/officeDocument/2006/relationships/oleObject" Target="embeddings/oleObject6.bin"/><Relationship Id="rId28" Type="http://schemas.openxmlformats.org/officeDocument/2006/relationships/image" Target="media/image12.wmf"/><Relationship Id="rId49" Type="http://schemas.openxmlformats.org/officeDocument/2006/relationships/oleObject" Target="embeddings/oleObject20.bin"/><Relationship Id="rId114" Type="http://schemas.openxmlformats.org/officeDocument/2006/relationships/image" Target="media/image53.wmf"/><Relationship Id="rId119" Type="http://schemas.openxmlformats.org/officeDocument/2006/relationships/image" Target="media/image58.wmf"/><Relationship Id="rId10" Type="http://schemas.openxmlformats.org/officeDocument/2006/relationships/oleObject" Target="embeddings/oleObject1.bin"/><Relationship Id="rId31" Type="http://schemas.openxmlformats.org/officeDocument/2006/relationships/oleObject" Target="embeddings/oleObject10.bin"/><Relationship Id="rId44" Type="http://schemas.openxmlformats.org/officeDocument/2006/relationships/image" Target="media/image20.wmf"/><Relationship Id="rId52" Type="http://schemas.openxmlformats.org/officeDocument/2006/relationships/oleObject" Target="embeddings/oleObject23.bin"/><Relationship Id="rId60" Type="http://schemas.openxmlformats.org/officeDocument/2006/relationships/oleObject" Target="embeddings/oleObject28.bin"/><Relationship Id="rId65" Type="http://schemas.openxmlformats.org/officeDocument/2006/relationships/image" Target="media/image27.wmf"/><Relationship Id="rId73" Type="http://schemas.openxmlformats.org/officeDocument/2006/relationships/image" Target="media/image31.wmf"/><Relationship Id="rId78" Type="http://schemas.openxmlformats.org/officeDocument/2006/relationships/oleObject" Target="embeddings/oleObject37.bin"/><Relationship Id="rId81" Type="http://schemas.openxmlformats.org/officeDocument/2006/relationships/image" Target="media/image35.wmf"/><Relationship Id="rId86" Type="http://schemas.openxmlformats.org/officeDocument/2006/relationships/oleObject" Target="embeddings/oleObject41.bin"/><Relationship Id="rId94" Type="http://schemas.openxmlformats.org/officeDocument/2006/relationships/oleObject" Target="embeddings/oleObject45.bin"/><Relationship Id="rId99" Type="http://schemas.openxmlformats.org/officeDocument/2006/relationships/oleObject" Target="embeddings/oleObject48.bin"/><Relationship Id="rId101" Type="http://schemas.openxmlformats.org/officeDocument/2006/relationships/oleObject" Target="embeddings/oleObject49.bin"/><Relationship Id="rId122" Type="http://schemas.openxmlformats.org/officeDocument/2006/relationships/image" Target="media/image61.wmf"/><Relationship Id="rId130" Type="http://schemas.openxmlformats.org/officeDocument/2006/relationships/oleObject" Target="embeddings/oleObject56.bin"/><Relationship Id="rId135" Type="http://schemas.openxmlformats.org/officeDocument/2006/relationships/image" Target="media/image69.wmf"/><Relationship Id="rId143" Type="http://schemas.openxmlformats.org/officeDocument/2006/relationships/oleObject" Target="embeddings/oleObject61.bin"/><Relationship Id="rId148" Type="http://schemas.openxmlformats.org/officeDocument/2006/relationships/image" Target="media/image77.wmf"/><Relationship Id="rId151" Type="http://schemas.openxmlformats.org/officeDocument/2006/relationships/oleObject" Target="embeddings/oleObject65.bin"/><Relationship Id="rId156" Type="http://schemas.openxmlformats.org/officeDocument/2006/relationships/image" Target="media/image81.wmf"/><Relationship Id="rId164" Type="http://schemas.openxmlformats.org/officeDocument/2006/relationships/image" Target="media/image85.wmf"/><Relationship Id="rId169" Type="http://schemas.openxmlformats.org/officeDocument/2006/relationships/oleObject" Target="embeddings/oleObject74.bin"/><Relationship Id="rId177" Type="http://schemas.openxmlformats.org/officeDocument/2006/relationships/footer" Target="footer3.xml"/><Relationship Id="rId4" Type="http://schemas.openxmlformats.org/officeDocument/2006/relationships/webSettings" Target="webSettings.xml"/><Relationship Id="rId9" Type="http://schemas.openxmlformats.org/officeDocument/2006/relationships/image" Target="media/image1.wmf"/><Relationship Id="rId172" Type="http://schemas.openxmlformats.org/officeDocument/2006/relationships/image" Target="media/image89.wmf"/><Relationship Id="rId13" Type="http://schemas.openxmlformats.org/officeDocument/2006/relationships/image" Target="media/image4.emf"/><Relationship Id="rId18" Type="http://schemas.openxmlformats.org/officeDocument/2006/relationships/image" Target="media/image7.wmf"/><Relationship Id="rId39" Type="http://schemas.openxmlformats.org/officeDocument/2006/relationships/oleObject" Target="embeddings/oleObject14.bin"/><Relationship Id="rId109" Type="http://schemas.openxmlformats.org/officeDocument/2006/relationships/oleObject" Target="embeddings/oleObject53.bin"/><Relationship Id="rId34" Type="http://schemas.openxmlformats.org/officeDocument/2006/relationships/image" Target="media/image15.wmf"/><Relationship Id="rId50" Type="http://schemas.openxmlformats.org/officeDocument/2006/relationships/oleObject" Target="embeddings/oleObject21.bin"/><Relationship Id="rId55" Type="http://schemas.openxmlformats.org/officeDocument/2006/relationships/oleObject" Target="embeddings/oleObject26.bin"/><Relationship Id="rId76" Type="http://schemas.openxmlformats.org/officeDocument/2006/relationships/oleObject" Target="embeddings/oleObject36.bin"/><Relationship Id="rId97" Type="http://schemas.openxmlformats.org/officeDocument/2006/relationships/image" Target="media/image43.wmf"/><Relationship Id="rId104" Type="http://schemas.openxmlformats.org/officeDocument/2006/relationships/image" Target="media/image46.wmf"/><Relationship Id="rId120" Type="http://schemas.openxmlformats.org/officeDocument/2006/relationships/image" Target="media/image59.wmf"/><Relationship Id="rId125" Type="http://schemas.openxmlformats.org/officeDocument/2006/relationships/image" Target="media/image64.wmf"/><Relationship Id="rId141" Type="http://schemas.openxmlformats.org/officeDocument/2006/relationships/image" Target="media/image73.wmf"/><Relationship Id="rId146" Type="http://schemas.openxmlformats.org/officeDocument/2006/relationships/image" Target="media/image76.wmf"/><Relationship Id="rId167" Type="http://schemas.openxmlformats.org/officeDocument/2006/relationships/oleObject" Target="embeddings/oleObject73.bin"/><Relationship Id="rId7" Type="http://schemas.openxmlformats.org/officeDocument/2006/relationships/footer" Target="footer1.xml"/><Relationship Id="rId71" Type="http://schemas.openxmlformats.org/officeDocument/2006/relationships/image" Target="media/image30.wmf"/><Relationship Id="rId92" Type="http://schemas.openxmlformats.org/officeDocument/2006/relationships/oleObject" Target="embeddings/oleObject44.bin"/><Relationship Id="rId162" Type="http://schemas.openxmlformats.org/officeDocument/2006/relationships/image" Target="media/image84.wmf"/><Relationship Id="rId2" Type="http://schemas.openxmlformats.org/officeDocument/2006/relationships/styles" Target="styles.xml"/><Relationship Id="rId29" Type="http://schemas.openxmlformats.org/officeDocument/2006/relationships/oleObject" Target="embeddings/oleObject9.bin"/><Relationship Id="rId24" Type="http://schemas.openxmlformats.org/officeDocument/2006/relationships/image" Target="media/image10.wmf"/><Relationship Id="rId40" Type="http://schemas.openxmlformats.org/officeDocument/2006/relationships/image" Target="media/image18.wmf"/><Relationship Id="rId45" Type="http://schemas.openxmlformats.org/officeDocument/2006/relationships/oleObject" Target="embeddings/oleObject17.bin"/><Relationship Id="rId66" Type="http://schemas.openxmlformats.org/officeDocument/2006/relationships/oleObject" Target="embeddings/oleObject31.bin"/><Relationship Id="rId87" Type="http://schemas.openxmlformats.org/officeDocument/2006/relationships/image" Target="media/image38.wmf"/><Relationship Id="rId110" Type="http://schemas.openxmlformats.org/officeDocument/2006/relationships/image" Target="media/image49.wmf"/><Relationship Id="rId115" Type="http://schemas.openxmlformats.org/officeDocument/2006/relationships/image" Target="media/image54.wmf"/><Relationship Id="rId131" Type="http://schemas.openxmlformats.org/officeDocument/2006/relationships/image" Target="media/image67.wmf"/><Relationship Id="rId136" Type="http://schemas.openxmlformats.org/officeDocument/2006/relationships/oleObject" Target="embeddings/oleObject59.bin"/><Relationship Id="rId157" Type="http://schemas.openxmlformats.org/officeDocument/2006/relationships/oleObject" Target="embeddings/oleObject68.bin"/><Relationship Id="rId178" Type="http://schemas.openxmlformats.org/officeDocument/2006/relationships/fontTable" Target="fontTable.xml"/><Relationship Id="rId61" Type="http://schemas.openxmlformats.org/officeDocument/2006/relationships/image" Target="media/image25.wmf"/><Relationship Id="rId82" Type="http://schemas.openxmlformats.org/officeDocument/2006/relationships/oleObject" Target="embeddings/oleObject39.bin"/><Relationship Id="rId152" Type="http://schemas.openxmlformats.org/officeDocument/2006/relationships/image" Target="media/image79.wmf"/><Relationship Id="rId173" Type="http://schemas.openxmlformats.org/officeDocument/2006/relationships/oleObject" Target="embeddings/oleObject76.bin"/><Relationship Id="rId19" Type="http://schemas.openxmlformats.org/officeDocument/2006/relationships/oleObject" Target="embeddings/oleObject4.bin"/><Relationship Id="rId14" Type="http://schemas.openxmlformats.org/officeDocument/2006/relationships/image" Target="media/image5.wmf"/><Relationship Id="rId30" Type="http://schemas.openxmlformats.org/officeDocument/2006/relationships/image" Target="media/image13.wmf"/><Relationship Id="rId35" Type="http://schemas.openxmlformats.org/officeDocument/2006/relationships/oleObject" Target="embeddings/oleObject12.bin"/><Relationship Id="rId56" Type="http://schemas.openxmlformats.org/officeDocument/2006/relationships/oleObject" Target="embeddings/oleObject27.bin"/><Relationship Id="rId77" Type="http://schemas.openxmlformats.org/officeDocument/2006/relationships/image" Target="media/image33.wmf"/><Relationship Id="rId100" Type="http://schemas.openxmlformats.org/officeDocument/2006/relationships/image" Target="media/image44.wmf"/><Relationship Id="rId105" Type="http://schemas.openxmlformats.org/officeDocument/2006/relationships/oleObject" Target="embeddings/oleObject51.bin"/><Relationship Id="rId126" Type="http://schemas.openxmlformats.org/officeDocument/2006/relationships/oleObject" Target="embeddings/oleObject54.bin"/><Relationship Id="rId147" Type="http://schemas.openxmlformats.org/officeDocument/2006/relationships/oleObject" Target="embeddings/oleObject63.bin"/><Relationship Id="rId168" Type="http://schemas.openxmlformats.org/officeDocument/2006/relationships/image" Target="media/image87.wmf"/><Relationship Id="rId8" Type="http://schemas.openxmlformats.org/officeDocument/2006/relationships/footer" Target="footer2.xml"/><Relationship Id="rId51" Type="http://schemas.openxmlformats.org/officeDocument/2006/relationships/oleObject" Target="embeddings/oleObject22.bin"/><Relationship Id="rId72" Type="http://schemas.openxmlformats.org/officeDocument/2006/relationships/oleObject" Target="embeddings/oleObject34.bin"/><Relationship Id="rId93" Type="http://schemas.openxmlformats.org/officeDocument/2006/relationships/image" Target="media/image41.wmf"/><Relationship Id="rId98" Type="http://schemas.openxmlformats.org/officeDocument/2006/relationships/oleObject" Target="embeddings/oleObject47.bin"/><Relationship Id="rId121" Type="http://schemas.openxmlformats.org/officeDocument/2006/relationships/image" Target="media/image60.wmf"/><Relationship Id="rId142" Type="http://schemas.openxmlformats.org/officeDocument/2006/relationships/image" Target="media/image74.wmf"/><Relationship Id="rId163" Type="http://schemas.openxmlformats.org/officeDocument/2006/relationships/oleObject" Target="embeddings/oleObject71.bin"/><Relationship Id="rId3" Type="http://schemas.openxmlformats.org/officeDocument/2006/relationships/settings" Target="settings.xml"/><Relationship Id="rId25" Type="http://schemas.openxmlformats.org/officeDocument/2006/relationships/oleObject" Target="embeddings/oleObject7.bin"/><Relationship Id="rId46" Type="http://schemas.openxmlformats.org/officeDocument/2006/relationships/image" Target="media/image21.wmf"/><Relationship Id="rId67" Type="http://schemas.openxmlformats.org/officeDocument/2006/relationships/image" Target="media/image28.wmf"/><Relationship Id="rId116" Type="http://schemas.openxmlformats.org/officeDocument/2006/relationships/image" Target="media/image55.wmf"/><Relationship Id="rId137" Type="http://schemas.openxmlformats.org/officeDocument/2006/relationships/image" Target="media/image70.jpeg"/><Relationship Id="rId158" Type="http://schemas.openxmlformats.org/officeDocument/2006/relationships/image" Target="media/image82.wmf"/><Relationship Id="rId20" Type="http://schemas.openxmlformats.org/officeDocument/2006/relationships/oleObject" Target="embeddings/oleObject5.bin"/><Relationship Id="rId41" Type="http://schemas.openxmlformats.org/officeDocument/2006/relationships/oleObject" Target="embeddings/oleObject15.bin"/><Relationship Id="rId62" Type="http://schemas.openxmlformats.org/officeDocument/2006/relationships/oleObject" Target="embeddings/oleObject29.bin"/><Relationship Id="rId83" Type="http://schemas.openxmlformats.org/officeDocument/2006/relationships/image" Target="media/image36.wmf"/><Relationship Id="rId88" Type="http://schemas.openxmlformats.org/officeDocument/2006/relationships/oleObject" Target="embeddings/oleObject42.bin"/><Relationship Id="rId111" Type="http://schemas.openxmlformats.org/officeDocument/2006/relationships/image" Target="media/image50.wmf"/><Relationship Id="rId132" Type="http://schemas.openxmlformats.org/officeDocument/2006/relationships/oleObject" Target="embeddings/oleObject57.bin"/><Relationship Id="rId153" Type="http://schemas.openxmlformats.org/officeDocument/2006/relationships/oleObject" Target="embeddings/oleObject66.bin"/><Relationship Id="rId174" Type="http://schemas.openxmlformats.org/officeDocument/2006/relationships/image" Target="media/image90.wmf"/><Relationship Id="rId179" Type="http://schemas.openxmlformats.org/officeDocument/2006/relationships/theme" Target="theme/theme1.xml"/><Relationship Id="rId15" Type="http://schemas.openxmlformats.org/officeDocument/2006/relationships/oleObject" Target="embeddings/oleObject2.bin"/><Relationship Id="rId36" Type="http://schemas.openxmlformats.org/officeDocument/2006/relationships/image" Target="media/image16.wmf"/><Relationship Id="rId57" Type="http://schemas.openxmlformats.org/officeDocument/2006/relationships/image" Target="media/image22.png"/><Relationship Id="rId106" Type="http://schemas.openxmlformats.org/officeDocument/2006/relationships/image" Target="media/image47.wmf"/><Relationship Id="rId127" Type="http://schemas.openxmlformats.org/officeDocument/2006/relationships/image" Target="media/image65.wm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1125</TotalTime>
  <Pages>96</Pages>
  <Words>8312</Words>
  <Characters>47384</Characters>
  <Application>Microsoft Office Word</Application>
  <DocSecurity>0</DocSecurity>
  <PresentationFormat/>
  <Lines>394</Lines>
  <Paragraphs>111</Paragraphs>
  <Slides>0</Slides>
  <Notes>0</Notes>
  <HiddenSlides>0</HiddenSlides>
  <MMClips>0</MMClips>
  <ScaleCrop>false</ScaleCrop>
  <Company>jy</Company>
  <LinksUpToDate>false</LinksUpToDate>
  <CharactersWithSpaces>55585</CharactersWithSpaces>
  <SharedDoc>false</SharedDoc>
  <HLinks>
    <vt:vector size="432" baseType="variant">
      <vt:variant>
        <vt:i4>1179700</vt:i4>
      </vt:variant>
      <vt:variant>
        <vt:i4>428</vt:i4>
      </vt:variant>
      <vt:variant>
        <vt:i4>0</vt:i4>
      </vt:variant>
      <vt:variant>
        <vt:i4>5</vt:i4>
      </vt:variant>
      <vt:variant>
        <vt:lpwstr/>
      </vt:variant>
      <vt:variant>
        <vt:lpwstr>_Toc400564647</vt:lpwstr>
      </vt:variant>
      <vt:variant>
        <vt:i4>1179700</vt:i4>
      </vt:variant>
      <vt:variant>
        <vt:i4>422</vt:i4>
      </vt:variant>
      <vt:variant>
        <vt:i4>0</vt:i4>
      </vt:variant>
      <vt:variant>
        <vt:i4>5</vt:i4>
      </vt:variant>
      <vt:variant>
        <vt:lpwstr/>
      </vt:variant>
      <vt:variant>
        <vt:lpwstr>_Toc400564646</vt:lpwstr>
      </vt:variant>
      <vt:variant>
        <vt:i4>1179700</vt:i4>
      </vt:variant>
      <vt:variant>
        <vt:i4>416</vt:i4>
      </vt:variant>
      <vt:variant>
        <vt:i4>0</vt:i4>
      </vt:variant>
      <vt:variant>
        <vt:i4>5</vt:i4>
      </vt:variant>
      <vt:variant>
        <vt:lpwstr/>
      </vt:variant>
      <vt:variant>
        <vt:lpwstr>_Toc400564645</vt:lpwstr>
      </vt:variant>
      <vt:variant>
        <vt:i4>1179700</vt:i4>
      </vt:variant>
      <vt:variant>
        <vt:i4>410</vt:i4>
      </vt:variant>
      <vt:variant>
        <vt:i4>0</vt:i4>
      </vt:variant>
      <vt:variant>
        <vt:i4>5</vt:i4>
      </vt:variant>
      <vt:variant>
        <vt:lpwstr/>
      </vt:variant>
      <vt:variant>
        <vt:lpwstr>_Toc400564644</vt:lpwstr>
      </vt:variant>
      <vt:variant>
        <vt:i4>1179700</vt:i4>
      </vt:variant>
      <vt:variant>
        <vt:i4>404</vt:i4>
      </vt:variant>
      <vt:variant>
        <vt:i4>0</vt:i4>
      </vt:variant>
      <vt:variant>
        <vt:i4>5</vt:i4>
      </vt:variant>
      <vt:variant>
        <vt:lpwstr/>
      </vt:variant>
      <vt:variant>
        <vt:lpwstr>_Toc400564643</vt:lpwstr>
      </vt:variant>
      <vt:variant>
        <vt:i4>1179700</vt:i4>
      </vt:variant>
      <vt:variant>
        <vt:i4>398</vt:i4>
      </vt:variant>
      <vt:variant>
        <vt:i4>0</vt:i4>
      </vt:variant>
      <vt:variant>
        <vt:i4>5</vt:i4>
      </vt:variant>
      <vt:variant>
        <vt:lpwstr/>
      </vt:variant>
      <vt:variant>
        <vt:lpwstr>_Toc400564642</vt:lpwstr>
      </vt:variant>
      <vt:variant>
        <vt:i4>1179700</vt:i4>
      </vt:variant>
      <vt:variant>
        <vt:i4>392</vt:i4>
      </vt:variant>
      <vt:variant>
        <vt:i4>0</vt:i4>
      </vt:variant>
      <vt:variant>
        <vt:i4>5</vt:i4>
      </vt:variant>
      <vt:variant>
        <vt:lpwstr/>
      </vt:variant>
      <vt:variant>
        <vt:lpwstr>_Toc400564641</vt:lpwstr>
      </vt:variant>
      <vt:variant>
        <vt:i4>1179700</vt:i4>
      </vt:variant>
      <vt:variant>
        <vt:i4>386</vt:i4>
      </vt:variant>
      <vt:variant>
        <vt:i4>0</vt:i4>
      </vt:variant>
      <vt:variant>
        <vt:i4>5</vt:i4>
      </vt:variant>
      <vt:variant>
        <vt:lpwstr/>
      </vt:variant>
      <vt:variant>
        <vt:lpwstr>_Toc400564640</vt:lpwstr>
      </vt:variant>
      <vt:variant>
        <vt:i4>1376308</vt:i4>
      </vt:variant>
      <vt:variant>
        <vt:i4>380</vt:i4>
      </vt:variant>
      <vt:variant>
        <vt:i4>0</vt:i4>
      </vt:variant>
      <vt:variant>
        <vt:i4>5</vt:i4>
      </vt:variant>
      <vt:variant>
        <vt:lpwstr/>
      </vt:variant>
      <vt:variant>
        <vt:lpwstr>_Toc400564639</vt:lpwstr>
      </vt:variant>
      <vt:variant>
        <vt:i4>1376308</vt:i4>
      </vt:variant>
      <vt:variant>
        <vt:i4>374</vt:i4>
      </vt:variant>
      <vt:variant>
        <vt:i4>0</vt:i4>
      </vt:variant>
      <vt:variant>
        <vt:i4>5</vt:i4>
      </vt:variant>
      <vt:variant>
        <vt:lpwstr/>
      </vt:variant>
      <vt:variant>
        <vt:lpwstr>_Toc400564638</vt:lpwstr>
      </vt:variant>
      <vt:variant>
        <vt:i4>1376308</vt:i4>
      </vt:variant>
      <vt:variant>
        <vt:i4>368</vt:i4>
      </vt:variant>
      <vt:variant>
        <vt:i4>0</vt:i4>
      </vt:variant>
      <vt:variant>
        <vt:i4>5</vt:i4>
      </vt:variant>
      <vt:variant>
        <vt:lpwstr/>
      </vt:variant>
      <vt:variant>
        <vt:lpwstr>_Toc400564637</vt:lpwstr>
      </vt:variant>
      <vt:variant>
        <vt:i4>1376308</vt:i4>
      </vt:variant>
      <vt:variant>
        <vt:i4>362</vt:i4>
      </vt:variant>
      <vt:variant>
        <vt:i4>0</vt:i4>
      </vt:variant>
      <vt:variant>
        <vt:i4>5</vt:i4>
      </vt:variant>
      <vt:variant>
        <vt:lpwstr/>
      </vt:variant>
      <vt:variant>
        <vt:lpwstr>_Toc400564636</vt:lpwstr>
      </vt:variant>
      <vt:variant>
        <vt:i4>1376308</vt:i4>
      </vt:variant>
      <vt:variant>
        <vt:i4>356</vt:i4>
      </vt:variant>
      <vt:variant>
        <vt:i4>0</vt:i4>
      </vt:variant>
      <vt:variant>
        <vt:i4>5</vt:i4>
      </vt:variant>
      <vt:variant>
        <vt:lpwstr/>
      </vt:variant>
      <vt:variant>
        <vt:lpwstr>_Toc400564635</vt:lpwstr>
      </vt:variant>
      <vt:variant>
        <vt:i4>1376308</vt:i4>
      </vt:variant>
      <vt:variant>
        <vt:i4>350</vt:i4>
      </vt:variant>
      <vt:variant>
        <vt:i4>0</vt:i4>
      </vt:variant>
      <vt:variant>
        <vt:i4>5</vt:i4>
      </vt:variant>
      <vt:variant>
        <vt:lpwstr/>
      </vt:variant>
      <vt:variant>
        <vt:lpwstr>_Toc400564634</vt:lpwstr>
      </vt:variant>
      <vt:variant>
        <vt:i4>1376308</vt:i4>
      </vt:variant>
      <vt:variant>
        <vt:i4>344</vt:i4>
      </vt:variant>
      <vt:variant>
        <vt:i4>0</vt:i4>
      </vt:variant>
      <vt:variant>
        <vt:i4>5</vt:i4>
      </vt:variant>
      <vt:variant>
        <vt:lpwstr/>
      </vt:variant>
      <vt:variant>
        <vt:lpwstr>_Toc400564633</vt:lpwstr>
      </vt:variant>
      <vt:variant>
        <vt:i4>1376308</vt:i4>
      </vt:variant>
      <vt:variant>
        <vt:i4>338</vt:i4>
      </vt:variant>
      <vt:variant>
        <vt:i4>0</vt:i4>
      </vt:variant>
      <vt:variant>
        <vt:i4>5</vt:i4>
      </vt:variant>
      <vt:variant>
        <vt:lpwstr/>
      </vt:variant>
      <vt:variant>
        <vt:lpwstr>_Toc400564632</vt:lpwstr>
      </vt:variant>
      <vt:variant>
        <vt:i4>1376308</vt:i4>
      </vt:variant>
      <vt:variant>
        <vt:i4>332</vt:i4>
      </vt:variant>
      <vt:variant>
        <vt:i4>0</vt:i4>
      </vt:variant>
      <vt:variant>
        <vt:i4>5</vt:i4>
      </vt:variant>
      <vt:variant>
        <vt:lpwstr/>
      </vt:variant>
      <vt:variant>
        <vt:lpwstr>_Toc400564631</vt:lpwstr>
      </vt:variant>
      <vt:variant>
        <vt:i4>1376308</vt:i4>
      </vt:variant>
      <vt:variant>
        <vt:i4>326</vt:i4>
      </vt:variant>
      <vt:variant>
        <vt:i4>0</vt:i4>
      </vt:variant>
      <vt:variant>
        <vt:i4>5</vt:i4>
      </vt:variant>
      <vt:variant>
        <vt:lpwstr/>
      </vt:variant>
      <vt:variant>
        <vt:lpwstr>_Toc400564630</vt:lpwstr>
      </vt:variant>
      <vt:variant>
        <vt:i4>1310772</vt:i4>
      </vt:variant>
      <vt:variant>
        <vt:i4>320</vt:i4>
      </vt:variant>
      <vt:variant>
        <vt:i4>0</vt:i4>
      </vt:variant>
      <vt:variant>
        <vt:i4>5</vt:i4>
      </vt:variant>
      <vt:variant>
        <vt:lpwstr/>
      </vt:variant>
      <vt:variant>
        <vt:lpwstr>_Toc400564629</vt:lpwstr>
      </vt:variant>
      <vt:variant>
        <vt:i4>1310772</vt:i4>
      </vt:variant>
      <vt:variant>
        <vt:i4>314</vt:i4>
      </vt:variant>
      <vt:variant>
        <vt:i4>0</vt:i4>
      </vt:variant>
      <vt:variant>
        <vt:i4>5</vt:i4>
      </vt:variant>
      <vt:variant>
        <vt:lpwstr/>
      </vt:variant>
      <vt:variant>
        <vt:lpwstr>_Toc400564628</vt:lpwstr>
      </vt:variant>
      <vt:variant>
        <vt:i4>1310772</vt:i4>
      </vt:variant>
      <vt:variant>
        <vt:i4>308</vt:i4>
      </vt:variant>
      <vt:variant>
        <vt:i4>0</vt:i4>
      </vt:variant>
      <vt:variant>
        <vt:i4>5</vt:i4>
      </vt:variant>
      <vt:variant>
        <vt:lpwstr/>
      </vt:variant>
      <vt:variant>
        <vt:lpwstr>_Toc400564627</vt:lpwstr>
      </vt:variant>
      <vt:variant>
        <vt:i4>1310772</vt:i4>
      </vt:variant>
      <vt:variant>
        <vt:i4>302</vt:i4>
      </vt:variant>
      <vt:variant>
        <vt:i4>0</vt:i4>
      </vt:variant>
      <vt:variant>
        <vt:i4>5</vt:i4>
      </vt:variant>
      <vt:variant>
        <vt:lpwstr/>
      </vt:variant>
      <vt:variant>
        <vt:lpwstr>_Toc400564626</vt:lpwstr>
      </vt:variant>
      <vt:variant>
        <vt:i4>1310772</vt:i4>
      </vt:variant>
      <vt:variant>
        <vt:i4>296</vt:i4>
      </vt:variant>
      <vt:variant>
        <vt:i4>0</vt:i4>
      </vt:variant>
      <vt:variant>
        <vt:i4>5</vt:i4>
      </vt:variant>
      <vt:variant>
        <vt:lpwstr/>
      </vt:variant>
      <vt:variant>
        <vt:lpwstr>_Toc400564625</vt:lpwstr>
      </vt:variant>
      <vt:variant>
        <vt:i4>1310772</vt:i4>
      </vt:variant>
      <vt:variant>
        <vt:i4>290</vt:i4>
      </vt:variant>
      <vt:variant>
        <vt:i4>0</vt:i4>
      </vt:variant>
      <vt:variant>
        <vt:i4>5</vt:i4>
      </vt:variant>
      <vt:variant>
        <vt:lpwstr/>
      </vt:variant>
      <vt:variant>
        <vt:lpwstr>_Toc400564624</vt:lpwstr>
      </vt:variant>
      <vt:variant>
        <vt:i4>1310772</vt:i4>
      </vt:variant>
      <vt:variant>
        <vt:i4>284</vt:i4>
      </vt:variant>
      <vt:variant>
        <vt:i4>0</vt:i4>
      </vt:variant>
      <vt:variant>
        <vt:i4>5</vt:i4>
      </vt:variant>
      <vt:variant>
        <vt:lpwstr/>
      </vt:variant>
      <vt:variant>
        <vt:lpwstr>_Toc400564623</vt:lpwstr>
      </vt:variant>
      <vt:variant>
        <vt:i4>1310772</vt:i4>
      </vt:variant>
      <vt:variant>
        <vt:i4>278</vt:i4>
      </vt:variant>
      <vt:variant>
        <vt:i4>0</vt:i4>
      </vt:variant>
      <vt:variant>
        <vt:i4>5</vt:i4>
      </vt:variant>
      <vt:variant>
        <vt:lpwstr/>
      </vt:variant>
      <vt:variant>
        <vt:lpwstr>_Toc400564622</vt:lpwstr>
      </vt:variant>
      <vt:variant>
        <vt:i4>1310772</vt:i4>
      </vt:variant>
      <vt:variant>
        <vt:i4>272</vt:i4>
      </vt:variant>
      <vt:variant>
        <vt:i4>0</vt:i4>
      </vt:variant>
      <vt:variant>
        <vt:i4>5</vt:i4>
      </vt:variant>
      <vt:variant>
        <vt:lpwstr/>
      </vt:variant>
      <vt:variant>
        <vt:lpwstr>_Toc400564621</vt:lpwstr>
      </vt:variant>
      <vt:variant>
        <vt:i4>1310772</vt:i4>
      </vt:variant>
      <vt:variant>
        <vt:i4>266</vt:i4>
      </vt:variant>
      <vt:variant>
        <vt:i4>0</vt:i4>
      </vt:variant>
      <vt:variant>
        <vt:i4>5</vt:i4>
      </vt:variant>
      <vt:variant>
        <vt:lpwstr/>
      </vt:variant>
      <vt:variant>
        <vt:lpwstr>_Toc400564620</vt:lpwstr>
      </vt:variant>
      <vt:variant>
        <vt:i4>1507380</vt:i4>
      </vt:variant>
      <vt:variant>
        <vt:i4>260</vt:i4>
      </vt:variant>
      <vt:variant>
        <vt:i4>0</vt:i4>
      </vt:variant>
      <vt:variant>
        <vt:i4>5</vt:i4>
      </vt:variant>
      <vt:variant>
        <vt:lpwstr/>
      </vt:variant>
      <vt:variant>
        <vt:lpwstr>_Toc400564619</vt:lpwstr>
      </vt:variant>
      <vt:variant>
        <vt:i4>1507380</vt:i4>
      </vt:variant>
      <vt:variant>
        <vt:i4>254</vt:i4>
      </vt:variant>
      <vt:variant>
        <vt:i4>0</vt:i4>
      </vt:variant>
      <vt:variant>
        <vt:i4>5</vt:i4>
      </vt:variant>
      <vt:variant>
        <vt:lpwstr/>
      </vt:variant>
      <vt:variant>
        <vt:lpwstr>_Toc400564618</vt:lpwstr>
      </vt:variant>
      <vt:variant>
        <vt:i4>1507380</vt:i4>
      </vt:variant>
      <vt:variant>
        <vt:i4>248</vt:i4>
      </vt:variant>
      <vt:variant>
        <vt:i4>0</vt:i4>
      </vt:variant>
      <vt:variant>
        <vt:i4>5</vt:i4>
      </vt:variant>
      <vt:variant>
        <vt:lpwstr/>
      </vt:variant>
      <vt:variant>
        <vt:lpwstr>_Toc400564617</vt:lpwstr>
      </vt:variant>
      <vt:variant>
        <vt:i4>1507380</vt:i4>
      </vt:variant>
      <vt:variant>
        <vt:i4>242</vt:i4>
      </vt:variant>
      <vt:variant>
        <vt:i4>0</vt:i4>
      </vt:variant>
      <vt:variant>
        <vt:i4>5</vt:i4>
      </vt:variant>
      <vt:variant>
        <vt:lpwstr/>
      </vt:variant>
      <vt:variant>
        <vt:lpwstr>_Toc400564616</vt:lpwstr>
      </vt:variant>
      <vt:variant>
        <vt:i4>1507380</vt:i4>
      </vt:variant>
      <vt:variant>
        <vt:i4>236</vt:i4>
      </vt:variant>
      <vt:variant>
        <vt:i4>0</vt:i4>
      </vt:variant>
      <vt:variant>
        <vt:i4>5</vt:i4>
      </vt:variant>
      <vt:variant>
        <vt:lpwstr/>
      </vt:variant>
      <vt:variant>
        <vt:lpwstr>_Toc400564615</vt:lpwstr>
      </vt:variant>
      <vt:variant>
        <vt:i4>1507380</vt:i4>
      </vt:variant>
      <vt:variant>
        <vt:i4>230</vt:i4>
      </vt:variant>
      <vt:variant>
        <vt:i4>0</vt:i4>
      </vt:variant>
      <vt:variant>
        <vt:i4>5</vt:i4>
      </vt:variant>
      <vt:variant>
        <vt:lpwstr/>
      </vt:variant>
      <vt:variant>
        <vt:lpwstr>_Toc400564614</vt:lpwstr>
      </vt:variant>
      <vt:variant>
        <vt:i4>1507380</vt:i4>
      </vt:variant>
      <vt:variant>
        <vt:i4>224</vt:i4>
      </vt:variant>
      <vt:variant>
        <vt:i4>0</vt:i4>
      </vt:variant>
      <vt:variant>
        <vt:i4>5</vt:i4>
      </vt:variant>
      <vt:variant>
        <vt:lpwstr/>
      </vt:variant>
      <vt:variant>
        <vt:lpwstr>_Toc400564613</vt:lpwstr>
      </vt:variant>
      <vt:variant>
        <vt:i4>1507380</vt:i4>
      </vt:variant>
      <vt:variant>
        <vt:i4>218</vt:i4>
      </vt:variant>
      <vt:variant>
        <vt:i4>0</vt:i4>
      </vt:variant>
      <vt:variant>
        <vt:i4>5</vt:i4>
      </vt:variant>
      <vt:variant>
        <vt:lpwstr/>
      </vt:variant>
      <vt:variant>
        <vt:lpwstr>_Toc400564612</vt:lpwstr>
      </vt:variant>
      <vt:variant>
        <vt:i4>1507380</vt:i4>
      </vt:variant>
      <vt:variant>
        <vt:i4>212</vt:i4>
      </vt:variant>
      <vt:variant>
        <vt:i4>0</vt:i4>
      </vt:variant>
      <vt:variant>
        <vt:i4>5</vt:i4>
      </vt:variant>
      <vt:variant>
        <vt:lpwstr/>
      </vt:variant>
      <vt:variant>
        <vt:lpwstr>_Toc400564611</vt:lpwstr>
      </vt:variant>
      <vt:variant>
        <vt:i4>1507380</vt:i4>
      </vt:variant>
      <vt:variant>
        <vt:i4>206</vt:i4>
      </vt:variant>
      <vt:variant>
        <vt:i4>0</vt:i4>
      </vt:variant>
      <vt:variant>
        <vt:i4>5</vt:i4>
      </vt:variant>
      <vt:variant>
        <vt:lpwstr/>
      </vt:variant>
      <vt:variant>
        <vt:lpwstr>_Toc400564610</vt:lpwstr>
      </vt:variant>
      <vt:variant>
        <vt:i4>1441844</vt:i4>
      </vt:variant>
      <vt:variant>
        <vt:i4>200</vt:i4>
      </vt:variant>
      <vt:variant>
        <vt:i4>0</vt:i4>
      </vt:variant>
      <vt:variant>
        <vt:i4>5</vt:i4>
      </vt:variant>
      <vt:variant>
        <vt:lpwstr/>
      </vt:variant>
      <vt:variant>
        <vt:lpwstr>_Toc400564609</vt:lpwstr>
      </vt:variant>
      <vt:variant>
        <vt:i4>1441844</vt:i4>
      </vt:variant>
      <vt:variant>
        <vt:i4>194</vt:i4>
      </vt:variant>
      <vt:variant>
        <vt:i4>0</vt:i4>
      </vt:variant>
      <vt:variant>
        <vt:i4>5</vt:i4>
      </vt:variant>
      <vt:variant>
        <vt:lpwstr/>
      </vt:variant>
      <vt:variant>
        <vt:lpwstr>_Toc400564608</vt:lpwstr>
      </vt:variant>
      <vt:variant>
        <vt:i4>1441844</vt:i4>
      </vt:variant>
      <vt:variant>
        <vt:i4>188</vt:i4>
      </vt:variant>
      <vt:variant>
        <vt:i4>0</vt:i4>
      </vt:variant>
      <vt:variant>
        <vt:i4>5</vt:i4>
      </vt:variant>
      <vt:variant>
        <vt:lpwstr/>
      </vt:variant>
      <vt:variant>
        <vt:lpwstr>_Toc400564607</vt:lpwstr>
      </vt:variant>
      <vt:variant>
        <vt:i4>1441844</vt:i4>
      </vt:variant>
      <vt:variant>
        <vt:i4>182</vt:i4>
      </vt:variant>
      <vt:variant>
        <vt:i4>0</vt:i4>
      </vt:variant>
      <vt:variant>
        <vt:i4>5</vt:i4>
      </vt:variant>
      <vt:variant>
        <vt:lpwstr/>
      </vt:variant>
      <vt:variant>
        <vt:lpwstr>_Toc400564606</vt:lpwstr>
      </vt:variant>
      <vt:variant>
        <vt:i4>1441844</vt:i4>
      </vt:variant>
      <vt:variant>
        <vt:i4>176</vt:i4>
      </vt:variant>
      <vt:variant>
        <vt:i4>0</vt:i4>
      </vt:variant>
      <vt:variant>
        <vt:i4>5</vt:i4>
      </vt:variant>
      <vt:variant>
        <vt:lpwstr/>
      </vt:variant>
      <vt:variant>
        <vt:lpwstr>_Toc400564605</vt:lpwstr>
      </vt:variant>
      <vt:variant>
        <vt:i4>1441844</vt:i4>
      </vt:variant>
      <vt:variant>
        <vt:i4>170</vt:i4>
      </vt:variant>
      <vt:variant>
        <vt:i4>0</vt:i4>
      </vt:variant>
      <vt:variant>
        <vt:i4>5</vt:i4>
      </vt:variant>
      <vt:variant>
        <vt:lpwstr/>
      </vt:variant>
      <vt:variant>
        <vt:lpwstr>_Toc400564604</vt:lpwstr>
      </vt:variant>
      <vt:variant>
        <vt:i4>1441844</vt:i4>
      </vt:variant>
      <vt:variant>
        <vt:i4>164</vt:i4>
      </vt:variant>
      <vt:variant>
        <vt:i4>0</vt:i4>
      </vt:variant>
      <vt:variant>
        <vt:i4>5</vt:i4>
      </vt:variant>
      <vt:variant>
        <vt:lpwstr/>
      </vt:variant>
      <vt:variant>
        <vt:lpwstr>_Toc400564603</vt:lpwstr>
      </vt:variant>
      <vt:variant>
        <vt:i4>1441844</vt:i4>
      </vt:variant>
      <vt:variant>
        <vt:i4>158</vt:i4>
      </vt:variant>
      <vt:variant>
        <vt:i4>0</vt:i4>
      </vt:variant>
      <vt:variant>
        <vt:i4>5</vt:i4>
      </vt:variant>
      <vt:variant>
        <vt:lpwstr/>
      </vt:variant>
      <vt:variant>
        <vt:lpwstr>_Toc400564602</vt:lpwstr>
      </vt:variant>
      <vt:variant>
        <vt:i4>1441844</vt:i4>
      </vt:variant>
      <vt:variant>
        <vt:i4>152</vt:i4>
      </vt:variant>
      <vt:variant>
        <vt:i4>0</vt:i4>
      </vt:variant>
      <vt:variant>
        <vt:i4>5</vt:i4>
      </vt:variant>
      <vt:variant>
        <vt:lpwstr/>
      </vt:variant>
      <vt:variant>
        <vt:lpwstr>_Toc400564601</vt:lpwstr>
      </vt:variant>
      <vt:variant>
        <vt:i4>1441844</vt:i4>
      </vt:variant>
      <vt:variant>
        <vt:i4>146</vt:i4>
      </vt:variant>
      <vt:variant>
        <vt:i4>0</vt:i4>
      </vt:variant>
      <vt:variant>
        <vt:i4>5</vt:i4>
      </vt:variant>
      <vt:variant>
        <vt:lpwstr/>
      </vt:variant>
      <vt:variant>
        <vt:lpwstr>_Toc400564600</vt:lpwstr>
      </vt:variant>
      <vt:variant>
        <vt:i4>2031671</vt:i4>
      </vt:variant>
      <vt:variant>
        <vt:i4>140</vt:i4>
      </vt:variant>
      <vt:variant>
        <vt:i4>0</vt:i4>
      </vt:variant>
      <vt:variant>
        <vt:i4>5</vt:i4>
      </vt:variant>
      <vt:variant>
        <vt:lpwstr/>
      </vt:variant>
      <vt:variant>
        <vt:lpwstr>_Toc400564599</vt:lpwstr>
      </vt:variant>
      <vt:variant>
        <vt:i4>2031671</vt:i4>
      </vt:variant>
      <vt:variant>
        <vt:i4>134</vt:i4>
      </vt:variant>
      <vt:variant>
        <vt:i4>0</vt:i4>
      </vt:variant>
      <vt:variant>
        <vt:i4>5</vt:i4>
      </vt:variant>
      <vt:variant>
        <vt:lpwstr/>
      </vt:variant>
      <vt:variant>
        <vt:lpwstr>_Toc400564598</vt:lpwstr>
      </vt:variant>
      <vt:variant>
        <vt:i4>2031671</vt:i4>
      </vt:variant>
      <vt:variant>
        <vt:i4>128</vt:i4>
      </vt:variant>
      <vt:variant>
        <vt:i4>0</vt:i4>
      </vt:variant>
      <vt:variant>
        <vt:i4>5</vt:i4>
      </vt:variant>
      <vt:variant>
        <vt:lpwstr/>
      </vt:variant>
      <vt:variant>
        <vt:lpwstr>_Toc400564597</vt:lpwstr>
      </vt:variant>
      <vt:variant>
        <vt:i4>2031671</vt:i4>
      </vt:variant>
      <vt:variant>
        <vt:i4>122</vt:i4>
      </vt:variant>
      <vt:variant>
        <vt:i4>0</vt:i4>
      </vt:variant>
      <vt:variant>
        <vt:i4>5</vt:i4>
      </vt:variant>
      <vt:variant>
        <vt:lpwstr/>
      </vt:variant>
      <vt:variant>
        <vt:lpwstr>_Toc400564596</vt:lpwstr>
      </vt:variant>
      <vt:variant>
        <vt:i4>2031671</vt:i4>
      </vt:variant>
      <vt:variant>
        <vt:i4>116</vt:i4>
      </vt:variant>
      <vt:variant>
        <vt:i4>0</vt:i4>
      </vt:variant>
      <vt:variant>
        <vt:i4>5</vt:i4>
      </vt:variant>
      <vt:variant>
        <vt:lpwstr/>
      </vt:variant>
      <vt:variant>
        <vt:lpwstr>_Toc400564595</vt:lpwstr>
      </vt:variant>
      <vt:variant>
        <vt:i4>2031671</vt:i4>
      </vt:variant>
      <vt:variant>
        <vt:i4>110</vt:i4>
      </vt:variant>
      <vt:variant>
        <vt:i4>0</vt:i4>
      </vt:variant>
      <vt:variant>
        <vt:i4>5</vt:i4>
      </vt:variant>
      <vt:variant>
        <vt:lpwstr/>
      </vt:variant>
      <vt:variant>
        <vt:lpwstr>_Toc400564594</vt:lpwstr>
      </vt:variant>
      <vt:variant>
        <vt:i4>2031671</vt:i4>
      </vt:variant>
      <vt:variant>
        <vt:i4>104</vt:i4>
      </vt:variant>
      <vt:variant>
        <vt:i4>0</vt:i4>
      </vt:variant>
      <vt:variant>
        <vt:i4>5</vt:i4>
      </vt:variant>
      <vt:variant>
        <vt:lpwstr/>
      </vt:variant>
      <vt:variant>
        <vt:lpwstr>_Toc400564593</vt:lpwstr>
      </vt:variant>
      <vt:variant>
        <vt:i4>2031671</vt:i4>
      </vt:variant>
      <vt:variant>
        <vt:i4>98</vt:i4>
      </vt:variant>
      <vt:variant>
        <vt:i4>0</vt:i4>
      </vt:variant>
      <vt:variant>
        <vt:i4>5</vt:i4>
      </vt:variant>
      <vt:variant>
        <vt:lpwstr/>
      </vt:variant>
      <vt:variant>
        <vt:lpwstr>_Toc400564592</vt:lpwstr>
      </vt:variant>
      <vt:variant>
        <vt:i4>2031671</vt:i4>
      </vt:variant>
      <vt:variant>
        <vt:i4>92</vt:i4>
      </vt:variant>
      <vt:variant>
        <vt:i4>0</vt:i4>
      </vt:variant>
      <vt:variant>
        <vt:i4>5</vt:i4>
      </vt:variant>
      <vt:variant>
        <vt:lpwstr/>
      </vt:variant>
      <vt:variant>
        <vt:lpwstr>_Toc400564591</vt:lpwstr>
      </vt:variant>
      <vt:variant>
        <vt:i4>2031671</vt:i4>
      </vt:variant>
      <vt:variant>
        <vt:i4>86</vt:i4>
      </vt:variant>
      <vt:variant>
        <vt:i4>0</vt:i4>
      </vt:variant>
      <vt:variant>
        <vt:i4>5</vt:i4>
      </vt:variant>
      <vt:variant>
        <vt:lpwstr/>
      </vt:variant>
      <vt:variant>
        <vt:lpwstr>_Toc400564590</vt:lpwstr>
      </vt:variant>
      <vt:variant>
        <vt:i4>1966135</vt:i4>
      </vt:variant>
      <vt:variant>
        <vt:i4>80</vt:i4>
      </vt:variant>
      <vt:variant>
        <vt:i4>0</vt:i4>
      </vt:variant>
      <vt:variant>
        <vt:i4>5</vt:i4>
      </vt:variant>
      <vt:variant>
        <vt:lpwstr/>
      </vt:variant>
      <vt:variant>
        <vt:lpwstr>_Toc400564589</vt:lpwstr>
      </vt:variant>
      <vt:variant>
        <vt:i4>1966135</vt:i4>
      </vt:variant>
      <vt:variant>
        <vt:i4>74</vt:i4>
      </vt:variant>
      <vt:variant>
        <vt:i4>0</vt:i4>
      </vt:variant>
      <vt:variant>
        <vt:i4>5</vt:i4>
      </vt:variant>
      <vt:variant>
        <vt:lpwstr/>
      </vt:variant>
      <vt:variant>
        <vt:lpwstr>_Toc400564588</vt:lpwstr>
      </vt:variant>
      <vt:variant>
        <vt:i4>1966135</vt:i4>
      </vt:variant>
      <vt:variant>
        <vt:i4>68</vt:i4>
      </vt:variant>
      <vt:variant>
        <vt:i4>0</vt:i4>
      </vt:variant>
      <vt:variant>
        <vt:i4>5</vt:i4>
      </vt:variant>
      <vt:variant>
        <vt:lpwstr/>
      </vt:variant>
      <vt:variant>
        <vt:lpwstr>_Toc400564587</vt:lpwstr>
      </vt:variant>
      <vt:variant>
        <vt:i4>1966135</vt:i4>
      </vt:variant>
      <vt:variant>
        <vt:i4>62</vt:i4>
      </vt:variant>
      <vt:variant>
        <vt:i4>0</vt:i4>
      </vt:variant>
      <vt:variant>
        <vt:i4>5</vt:i4>
      </vt:variant>
      <vt:variant>
        <vt:lpwstr/>
      </vt:variant>
      <vt:variant>
        <vt:lpwstr>_Toc400564586</vt:lpwstr>
      </vt:variant>
      <vt:variant>
        <vt:i4>1966135</vt:i4>
      </vt:variant>
      <vt:variant>
        <vt:i4>56</vt:i4>
      </vt:variant>
      <vt:variant>
        <vt:i4>0</vt:i4>
      </vt:variant>
      <vt:variant>
        <vt:i4>5</vt:i4>
      </vt:variant>
      <vt:variant>
        <vt:lpwstr/>
      </vt:variant>
      <vt:variant>
        <vt:lpwstr>_Toc400564585</vt:lpwstr>
      </vt:variant>
      <vt:variant>
        <vt:i4>1966135</vt:i4>
      </vt:variant>
      <vt:variant>
        <vt:i4>50</vt:i4>
      </vt:variant>
      <vt:variant>
        <vt:i4>0</vt:i4>
      </vt:variant>
      <vt:variant>
        <vt:i4>5</vt:i4>
      </vt:variant>
      <vt:variant>
        <vt:lpwstr/>
      </vt:variant>
      <vt:variant>
        <vt:lpwstr>_Toc400564584</vt:lpwstr>
      </vt:variant>
      <vt:variant>
        <vt:i4>1966135</vt:i4>
      </vt:variant>
      <vt:variant>
        <vt:i4>44</vt:i4>
      </vt:variant>
      <vt:variant>
        <vt:i4>0</vt:i4>
      </vt:variant>
      <vt:variant>
        <vt:i4>5</vt:i4>
      </vt:variant>
      <vt:variant>
        <vt:lpwstr/>
      </vt:variant>
      <vt:variant>
        <vt:lpwstr>_Toc400564583</vt:lpwstr>
      </vt:variant>
      <vt:variant>
        <vt:i4>1966135</vt:i4>
      </vt:variant>
      <vt:variant>
        <vt:i4>38</vt:i4>
      </vt:variant>
      <vt:variant>
        <vt:i4>0</vt:i4>
      </vt:variant>
      <vt:variant>
        <vt:i4>5</vt:i4>
      </vt:variant>
      <vt:variant>
        <vt:lpwstr/>
      </vt:variant>
      <vt:variant>
        <vt:lpwstr>_Toc400564582</vt:lpwstr>
      </vt:variant>
      <vt:variant>
        <vt:i4>1966135</vt:i4>
      </vt:variant>
      <vt:variant>
        <vt:i4>32</vt:i4>
      </vt:variant>
      <vt:variant>
        <vt:i4>0</vt:i4>
      </vt:variant>
      <vt:variant>
        <vt:i4>5</vt:i4>
      </vt:variant>
      <vt:variant>
        <vt:lpwstr/>
      </vt:variant>
      <vt:variant>
        <vt:lpwstr>_Toc400564581</vt:lpwstr>
      </vt:variant>
      <vt:variant>
        <vt:i4>1966135</vt:i4>
      </vt:variant>
      <vt:variant>
        <vt:i4>26</vt:i4>
      </vt:variant>
      <vt:variant>
        <vt:i4>0</vt:i4>
      </vt:variant>
      <vt:variant>
        <vt:i4>5</vt:i4>
      </vt:variant>
      <vt:variant>
        <vt:lpwstr/>
      </vt:variant>
      <vt:variant>
        <vt:lpwstr>_Toc400564580</vt:lpwstr>
      </vt:variant>
      <vt:variant>
        <vt:i4>1114167</vt:i4>
      </vt:variant>
      <vt:variant>
        <vt:i4>20</vt:i4>
      </vt:variant>
      <vt:variant>
        <vt:i4>0</vt:i4>
      </vt:variant>
      <vt:variant>
        <vt:i4>5</vt:i4>
      </vt:variant>
      <vt:variant>
        <vt:lpwstr/>
      </vt:variant>
      <vt:variant>
        <vt:lpwstr>_Toc400564579</vt:lpwstr>
      </vt:variant>
      <vt:variant>
        <vt:i4>1114167</vt:i4>
      </vt:variant>
      <vt:variant>
        <vt:i4>14</vt:i4>
      </vt:variant>
      <vt:variant>
        <vt:i4>0</vt:i4>
      </vt:variant>
      <vt:variant>
        <vt:i4>5</vt:i4>
      </vt:variant>
      <vt:variant>
        <vt:lpwstr/>
      </vt:variant>
      <vt:variant>
        <vt:lpwstr>_Toc400564578</vt:lpwstr>
      </vt:variant>
      <vt:variant>
        <vt:i4>1114167</vt:i4>
      </vt:variant>
      <vt:variant>
        <vt:i4>8</vt:i4>
      </vt:variant>
      <vt:variant>
        <vt:i4>0</vt:i4>
      </vt:variant>
      <vt:variant>
        <vt:i4>5</vt:i4>
      </vt:variant>
      <vt:variant>
        <vt:lpwstr/>
      </vt:variant>
      <vt:variant>
        <vt:lpwstr>_Toc400564577</vt:lpwstr>
      </vt:variant>
      <vt:variant>
        <vt:i4>1114167</vt:i4>
      </vt:variant>
      <vt:variant>
        <vt:i4>2</vt:i4>
      </vt:variant>
      <vt:variant>
        <vt:i4>0</vt:i4>
      </vt:variant>
      <vt:variant>
        <vt:i4>5</vt:i4>
      </vt:variant>
      <vt:variant>
        <vt:lpwstr/>
      </vt:variant>
      <vt:variant>
        <vt:lpwstr>_Toc400564576</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《抗浮锚杆技术规程》初稿</dc:title>
  <dc:creator>Administrator</dc:creator>
  <cp:lastModifiedBy>Microsoft</cp:lastModifiedBy>
  <cp:revision>65</cp:revision>
  <dcterms:created xsi:type="dcterms:W3CDTF">2015-10-04T03:12:00Z</dcterms:created>
  <dcterms:modified xsi:type="dcterms:W3CDTF">2015-10-15T06:34:00Z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2052-9.1.0.5133</vt:lpwstr>
  </property>
</Properties>
</file>